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A1B4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41B1753F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4FEBB94B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2130500F" w14:textId="22F19EEE" w:rsidR="00634B94" w:rsidRPr="005F32D0" w:rsidRDefault="00634B94" w:rsidP="006C149B">
      <w:pPr>
        <w:tabs>
          <w:tab w:val="left" w:pos="654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557C12CF" w14:textId="5DA5210C" w:rsidR="00634B94" w:rsidRPr="005F32D0" w:rsidRDefault="00634B94" w:rsidP="005053F6">
      <w:pPr>
        <w:tabs>
          <w:tab w:val="left" w:pos="2940"/>
          <w:tab w:val="left" w:pos="7125"/>
          <w:tab w:val="left" w:pos="745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13EA745B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247E82C7" w14:textId="77777777" w:rsidR="00634B94" w:rsidRPr="005F32D0" w:rsidRDefault="00694B68" w:rsidP="00DD32CB">
      <w:pPr>
        <w:tabs>
          <w:tab w:val="left" w:pos="7395"/>
        </w:tabs>
        <w:rPr>
          <w:rFonts w:ascii="Arial" w:hAnsi="Arial" w:cs="Arial"/>
          <w:b/>
          <w:sz w:val="28"/>
          <w:szCs w:val="28"/>
          <w:lang w:val="en-GB"/>
        </w:rPr>
      </w:pPr>
      <w:r w:rsidRPr="005F32D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5F6838" wp14:editId="5B2DE98F">
                <wp:simplePos x="0" y="0"/>
                <wp:positionH relativeFrom="margin">
                  <wp:posOffset>-4445</wp:posOffset>
                </wp:positionH>
                <wp:positionV relativeFrom="paragraph">
                  <wp:posOffset>59055</wp:posOffset>
                </wp:positionV>
                <wp:extent cx="2360930" cy="1078865"/>
                <wp:effectExtent l="0" t="0" r="5080" b="698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ADB0" w14:textId="77777777" w:rsidR="00FF70BE" w:rsidRDefault="00FF70BE" w:rsidP="00CF0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B3BE3" wp14:editId="78C56D98">
                                  <wp:extent cx="1524000" cy="678815"/>
                                  <wp:effectExtent l="0" t="0" r="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s_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314CC" w14:textId="77777777" w:rsidR="00FF70BE" w:rsidRDefault="00FF70BE" w:rsidP="00CF0616"/>
                          <w:p w14:paraId="1111CA7A" w14:textId="74381239" w:rsidR="00FF70BE" w:rsidRDefault="00FF70BE" w:rsidP="00CF0616"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 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Wachendorff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:</w:t>
                            </w:r>
                            <w:r w:rsidRPr="002531BC">
                              <w:rPr>
                                <w:rFonts w:ascii="Arial" w:hAnsi="Arial"/>
                                <w:color w:val="0070C0"/>
                                <w:lang w:val="it-IT"/>
                              </w:rPr>
                              <w:t xml:space="preserve"> </w:t>
                            </w:r>
                            <w:r w:rsidR="00266A52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Hall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7,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Stand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68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4.65pt;width:185.9pt;height:8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4KIQIAABwEAAAOAAAAZHJzL2Uyb0RvYy54bWysU9tu2zAMfR+wfxD0vthxczXiFF26DAO6&#10;C9DuA2RZjoVJoiYpsbOvL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" stroked="f">
                <v:textbox>
                  <w:txbxContent>
                    <w:p w14:paraId="330BADB0" w14:textId="77777777" w:rsidR="00FF70BE" w:rsidRDefault="00FF70BE" w:rsidP="00CF0616">
                      <w:r>
                        <w:rPr>
                          <w:noProof/>
                        </w:rPr>
                        <w:drawing>
                          <wp:inline distT="0" distB="0" distL="0" distR="0" wp14:anchorId="7DCB3BE3" wp14:editId="78C56D98">
                            <wp:extent cx="1524000" cy="678815"/>
                            <wp:effectExtent l="0" t="0" r="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s_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314CC" w14:textId="77777777" w:rsidR="00FF70BE" w:rsidRDefault="00FF70BE" w:rsidP="00CF0616"/>
                    <w:p w14:paraId="1111CA7A" w14:textId="74381239" w:rsidR="00FF70BE" w:rsidRDefault="00FF70BE" w:rsidP="00CF0616"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 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Wachendorff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:</w:t>
                      </w:r>
                      <w:r w:rsidRPr="002531BC">
                        <w:rPr>
                          <w:rFonts w:ascii="Arial" w:hAnsi="Arial"/>
                          <w:color w:val="0070C0"/>
                          <w:lang w:val="it-IT"/>
                        </w:rPr>
                        <w:t xml:space="preserve"> </w:t>
                      </w:r>
                      <w:r w:rsidR="00266A52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Hall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7,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Stand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151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43E" w:rsidRPr="005F32D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5FC27" wp14:editId="6287188B">
                <wp:simplePos x="0" y="0"/>
                <wp:positionH relativeFrom="column">
                  <wp:posOffset>-97790</wp:posOffset>
                </wp:positionH>
                <wp:positionV relativeFrom="paragraph">
                  <wp:posOffset>55245</wp:posOffset>
                </wp:positionV>
                <wp:extent cx="297815" cy="2374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986F6" w14:textId="77777777" w:rsidR="00FF70BE" w:rsidRDefault="00FF70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FC27" id="Text Box 13" o:spid="_x0000_s1027" type="#_x0000_t202" style="position:absolute;margin-left:-7.7pt;margin-top:4.35pt;width:23.4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Qngw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" stroked="f">
                <v:textbox style="mso-fit-shape-to-text:t">
                  <w:txbxContent>
                    <w:p w14:paraId="4E4986F6" w14:textId="77777777" w:rsidR="00FF70BE" w:rsidRDefault="00FF70BE"/>
                  </w:txbxContent>
                </v:textbox>
              </v:shape>
            </w:pict>
          </mc:Fallback>
        </mc:AlternateContent>
      </w:r>
      <w:r w:rsidR="00DD32CB" w:rsidRPr="005F32D0">
        <w:rPr>
          <w:rFonts w:ascii="Arial" w:hAnsi="Arial" w:cs="Arial"/>
          <w:b/>
          <w:sz w:val="28"/>
          <w:szCs w:val="28"/>
          <w:lang w:val="en-GB"/>
        </w:rPr>
        <w:tab/>
      </w:r>
    </w:p>
    <w:p w14:paraId="246BDD38" w14:textId="77777777" w:rsidR="00634B94" w:rsidRPr="005F32D0" w:rsidRDefault="00342E75" w:rsidP="00456491">
      <w:pPr>
        <w:tabs>
          <w:tab w:val="left" w:pos="6915"/>
          <w:tab w:val="left" w:pos="6962"/>
        </w:tabs>
        <w:rPr>
          <w:rFonts w:ascii="Arial" w:hAnsi="Arial" w:cs="Arial"/>
          <w:b/>
          <w:sz w:val="28"/>
          <w:szCs w:val="28"/>
          <w:lang w:val="en-GB"/>
        </w:rPr>
      </w:pPr>
      <w:r w:rsidRPr="005F32D0">
        <w:rPr>
          <w:rFonts w:ascii="Arial" w:hAnsi="Arial" w:cs="Arial"/>
          <w:b/>
          <w:sz w:val="28"/>
          <w:szCs w:val="28"/>
          <w:lang w:val="en-GB"/>
        </w:rPr>
        <w:tab/>
      </w:r>
      <w:r w:rsidR="00456491" w:rsidRPr="005F32D0">
        <w:rPr>
          <w:rFonts w:ascii="Arial" w:hAnsi="Arial" w:cs="Arial"/>
          <w:b/>
          <w:sz w:val="28"/>
          <w:szCs w:val="28"/>
          <w:lang w:val="en-GB"/>
        </w:rPr>
        <w:tab/>
      </w:r>
    </w:p>
    <w:p w14:paraId="59126769" w14:textId="59174AAE" w:rsidR="009D389D" w:rsidRPr="005F32D0" w:rsidRDefault="009D389D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2161E95" w14:textId="77777777" w:rsidR="00F56D84" w:rsidRPr="005F32D0" w:rsidRDefault="007058EF" w:rsidP="007058EF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F32D0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14:paraId="15A00223" w14:textId="77777777" w:rsidR="00F56D84" w:rsidRPr="005F32D0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67EC18C" w14:textId="77777777" w:rsidR="00F56D84" w:rsidRPr="005F32D0" w:rsidRDefault="00F56D84" w:rsidP="00F56D84">
      <w:pPr>
        <w:tabs>
          <w:tab w:val="left" w:pos="75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D3E09E" w14:textId="77777777" w:rsidR="006C149B" w:rsidRPr="005F32D0" w:rsidRDefault="006C149B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5CCF2F" w14:textId="0DDEBFAA" w:rsidR="004D7C32" w:rsidRPr="005F32D0" w:rsidRDefault="000C2870" w:rsidP="004D7C32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5F32D0">
        <w:rPr>
          <w:rFonts w:ascii="Arial" w:hAnsi="Arial" w:cs="Arial"/>
          <w:b/>
          <w:bCs/>
          <w:sz w:val="24"/>
          <w:szCs w:val="24"/>
          <w:lang w:val="en-GB"/>
        </w:rPr>
        <w:t>Press release</w:t>
      </w:r>
      <w:r w:rsidR="00F45932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W</w:t>
      </w:r>
      <w:r w:rsidR="006C149B" w:rsidRPr="005F32D0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60178A" w:rsidRPr="005F32D0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85D7C" w:rsidRPr="005F32D0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D73365" w:rsidRPr="005F32D0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C45118" w:rsidRPr="005F32D0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60178A" w:rsidRPr="005F32D0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B3162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53A61" w:rsidRPr="005F32D0"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6C6A05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obust </w:t>
      </w:r>
      <w:r w:rsidRPr="005F32D0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47597B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raw-wire </w:t>
      </w:r>
      <w:r w:rsidRPr="005F32D0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47597B" w:rsidRPr="005F32D0">
        <w:rPr>
          <w:rFonts w:ascii="Arial" w:hAnsi="Arial" w:cs="Arial"/>
          <w:b/>
          <w:bCs/>
          <w:sz w:val="24"/>
          <w:szCs w:val="24"/>
          <w:lang w:val="en-GB"/>
        </w:rPr>
        <w:t>ystem</w:t>
      </w:r>
      <w:r w:rsidR="00C45118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SZG140</w:t>
      </w:r>
    </w:p>
    <w:p w14:paraId="41852A59" w14:textId="77777777" w:rsidR="0047597B" w:rsidRPr="005F32D0" w:rsidRDefault="0047597B" w:rsidP="0047597B">
      <w:pPr>
        <w:pStyle w:val="Textkrper3"/>
        <w:pBdr>
          <w:bottom w:val="single" w:sz="12" w:space="1" w:color="auto"/>
        </w:pBdr>
        <w:rPr>
          <w:sz w:val="22"/>
          <w:szCs w:val="22"/>
          <w:lang w:val="en-GB"/>
        </w:rPr>
      </w:pPr>
      <w:r w:rsidRPr="005F32D0">
        <w:rPr>
          <w:sz w:val="22"/>
          <w:szCs w:val="22"/>
          <w:lang w:val="en-GB"/>
        </w:rPr>
        <w:t>Images and text have been authorised for publication by the press department (print and online). Please send us a specimen copy upon publication. Many thanks in advance for your efforts.</w:t>
      </w:r>
    </w:p>
    <w:p w14:paraId="2CB65DDE" w14:textId="77777777" w:rsidR="004D7C32" w:rsidRPr="005F32D0" w:rsidRDefault="004D7C32" w:rsidP="005029A5">
      <w:pPr>
        <w:pStyle w:val="Textkrper3"/>
        <w:pBdr>
          <w:bottom w:val="single" w:sz="12" w:space="1" w:color="auto"/>
        </w:pBdr>
        <w:rPr>
          <w:sz w:val="8"/>
          <w:szCs w:val="8"/>
          <w:lang w:val="en-GB"/>
        </w:rPr>
      </w:pPr>
      <w:r w:rsidRPr="005F32D0">
        <w:rPr>
          <w:sz w:val="20"/>
          <w:lang w:val="en-GB"/>
        </w:rPr>
        <w:br/>
      </w:r>
    </w:p>
    <w:p w14:paraId="6B3BD6B4" w14:textId="77777777" w:rsidR="005029A5" w:rsidRPr="005F32D0" w:rsidRDefault="005029A5" w:rsidP="005029A5">
      <w:pPr>
        <w:rPr>
          <w:rFonts w:ascii="Arial" w:hAnsi="Arial" w:cs="Arial"/>
          <w:b/>
          <w:sz w:val="8"/>
          <w:szCs w:val="8"/>
          <w:lang w:val="en-GB"/>
        </w:rPr>
      </w:pPr>
    </w:p>
    <w:p w14:paraId="71A8950C" w14:textId="77777777" w:rsidR="002A3756" w:rsidRPr="005F32D0" w:rsidRDefault="002A3756" w:rsidP="00610C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6B6AEFA8" w14:textId="3D0546DC" w:rsidR="002A3756" w:rsidRPr="005F32D0" w:rsidRDefault="0047597B" w:rsidP="00983DE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n-US"/>
        </w:rPr>
      </w:pPr>
      <w:r w:rsidRPr="005F32D0">
        <w:rPr>
          <w:rFonts w:ascii="Arial" w:hAnsi="Arial" w:cs="Arial"/>
          <w:b/>
          <w:sz w:val="22"/>
          <w:szCs w:val="22"/>
          <w:lang w:val="en-GB" w:eastAsia="en-US"/>
        </w:rPr>
        <w:t>The robust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>draw-wire system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SZG140</w:t>
      </w:r>
      <w:r w:rsidR="00853A61" w:rsidRPr="005F32D0">
        <w:rPr>
          <w:rFonts w:ascii="Arial" w:hAnsi="Arial" w:cs="Arial"/>
          <w:b/>
          <w:sz w:val="22"/>
          <w:szCs w:val="22"/>
          <w:lang w:val="en-GB" w:eastAsia="en-US"/>
        </w:rPr>
        <w:t>: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precise </w:t>
      </w:r>
      <w:r w:rsidR="00190465" w:rsidRPr="005F32D0">
        <w:rPr>
          <w:rFonts w:ascii="Arial" w:hAnsi="Arial" w:cs="Arial"/>
          <w:b/>
          <w:sz w:val="22"/>
          <w:szCs w:val="22"/>
          <w:lang w:val="en-GB" w:eastAsia="en-US"/>
        </w:rPr>
        <w:t>length measurement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up to 10200</w:t>
      </w:r>
      <w:r w:rsidR="00853A61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>mm</w:t>
      </w:r>
    </w:p>
    <w:p w14:paraId="0078FB71" w14:textId="77777777" w:rsidR="005B434B" w:rsidRPr="005F32D0" w:rsidRDefault="005B434B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03ADDEC7" w14:textId="77777777" w:rsidR="00266A52" w:rsidRPr="007F605D" w:rsidRDefault="006C6A05" w:rsidP="00631017">
      <w:pPr>
        <w:spacing w:line="280" w:lineRule="exact"/>
        <w:rPr>
          <w:rFonts w:ascii="Arial" w:hAnsi="Arial" w:cs="Arial"/>
          <w:sz w:val="22"/>
          <w:szCs w:val="22"/>
          <w:lang w:val="en-US" w:eastAsia="en-US"/>
        </w:rPr>
      </w:pPr>
      <w:r w:rsidRPr="007F605D">
        <w:rPr>
          <w:rFonts w:ascii="Arial" w:hAnsi="Arial" w:cs="Arial"/>
          <w:sz w:val="22"/>
          <w:szCs w:val="22"/>
          <w:lang w:val="en-US" w:eastAsia="en-US"/>
        </w:rPr>
        <w:t>Do you need to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record positions, speeds and distances travelled, for example, with crane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booms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, hydraulic cylinders or screw conveyors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as efficiently and securely as possible?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Wachendorff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Automation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provides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operators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and construction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engineers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with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tuned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draw-wire systems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that guarantee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quick and flexible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mounting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on your machine and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offers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robust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performance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 with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a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high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degree of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p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rotection to IP65.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Precise measurement is ensured by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optimised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fairlead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and constant wire tension across the entire measuring distance. In association with the incremental encoders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in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the WDGI series or the absolute encoders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in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the WDGA series, ideal resolution, great accuracy and optimal interfaces can be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achieved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. The new SCG140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system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is designed for lengths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of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up to 10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200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266A52" w:rsidRPr="007F605D">
        <w:rPr>
          <w:rFonts w:ascii="Arial" w:hAnsi="Arial" w:cs="Arial"/>
          <w:sz w:val="22"/>
          <w:szCs w:val="22"/>
          <w:lang w:val="en-US" w:eastAsia="en-US"/>
        </w:rPr>
        <w:t>mm.</w:t>
      </w:r>
    </w:p>
    <w:p w14:paraId="3C52D7D2" w14:textId="404830CA" w:rsidR="0047597B" w:rsidRPr="007F605D" w:rsidRDefault="0047597B" w:rsidP="00631017">
      <w:pPr>
        <w:spacing w:line="280" w:lineRule="exact"/>
        <w:rPr>
          <w:rFonts w:ascii="Arial" w:hAnsi="Arial" w:cs="Arial"/>
          <w:sz w:val="22"/>
          <w:szCs w:val="22"/>
          <w:lang w:val="en-US" w:eastAsia="en-US"/>
        </w:rPr>
      </w:pP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wire exit can be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individually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positioned 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using the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fixing bracket. In combination with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the incremental and absolute encoders from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Wachendorff Automation, t</w:t>
      </w:r>
      <w:r w:rsidRPr="007F605D">
        <w:rPr>
          <w:rFonts w:ascii="Arial" w:hAnsi="Arial" w:cs="Arial"/>
          <w:sz w:val="22"/>
          <w:szCs w:val="22"/>
          <w:lang w:val="en-US" w:eastAsia="en-US"/>
        </w:rPr>
        <w:t>he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draw-wire system’s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robust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performance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means th</w:t>
      </w:r>
      <w:r w:rsidR="00266A52" w:rsidRPr="007F605D">
        <w:rPr>
          <w:rFonts w:ascii="Arial" w:hAnsi="Arial" w:cs="Arial"/>
          <w:sz w:val="22"/>
          <w:szCs w:val="22"/>
          <w:lang w:val="en-US" w:eastAsia="en-US"/>
        </w:rPr>
        <w:t>at the system can also be used in challenging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operating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conditions such as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in harbour cranes or in transport systems in refrigerated warehouses.</w:t>
      </w:r>
    </w:p>
    <w:p w14:paraId="512E6EDA" w14:textId="77777777" w:rsidR="0047597B" w:rsidRPr="005F32D0" w:rsidRDefault="0047597B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7D5F8525" w14:textId="6F010D71" w:rsidR="00631017" w:rsidRPr="005F32D0" w:rsidRDefault="00853A61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  <w:r w:rsidRPr="005F32D0">
        <w:rPr>
          <w:rFonts w:ascii="Arial" w:hAnsi="Arial" w:cs="Arial"/>
          <w:sz w:val="22"/>
          <w:szCs w:val="22"/>
          <w:lang w:val="en-GB" w:eastAsia="en-US"/>
        </w:rPr>
        <w:t>Further</w:t>
      </w:r>
      <w:r w:rsidR="0047597B" w:rsidRPr="005F32D0">
        <w:rPr>
          <w:rFonts w:ascii="Arial" w:hAnsi="Arial" w:cs="Arial"/>
          <w:sz w:val="22"/>
          <w:szCs w:val="22"/>
          <w:lang w:val="en-GB" w:eastAsia="en-US"/>
        </w:rPr>
        <w:t xml:space="preserve"> information </w:t>
      </w:r>
      <w:r w:rsidRPr="005F32D0">
        <w:rPr>
          <w:rFonts w:ascii="Arial" w:hAnsi="Arial" w:cs="Arial"/>
          <w:sz w:val="22"/>
          <w:szCs w:val="22"/>
          <w:lang w:val="en-GB" w:eastAsia="en-US"/>
        </w:rPr>
        <w:t xml:space="preserve">can be found </w:t>
      </w:r>
      <w:r w:rsidR="0047597B" w:rsidRPr="005F32D0">
        <w:rPr>
          <w:rFonts w:ascii="Arial" w:hAnsi="Arial" w:cs="Arial"/>
          <w:sz w:val="22"/>
          <w:szCs w:val="22"/>
          <w:lang w:val="en-GB" w:eastAsia="en-US"/>
        </w:rPr>
        <w:t>at</w:t>
      </w:r>
      <w:r w:rsidR="004731BB" w:rsidRPr="005F32D0">
        <w:rPr>
          <w:rFonts w:ascii="Arial" w:hAnsi="Arial" w:cs="Arial"/>
          <w:sz w:val="22"/>
          <w:szCs w:val="22"/>
          <w:lang w:val="en-GB" w:eastAsia="en-US"/>
        </w:rPr>
        <w:t>:</w:t>
      </w:r>
      <w:r w:rsidR="002A3756" w:rsidRPr="005F32D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hyperlink r:id="rId9" w:history="1">
        <w:r w:rsidR="00AB4CBE" w:rsidRPr="005F32D0">
          <w:rPr>
            <w:rStyle w:val="Hyperlink"/>
            <w:rFonts w:ascii="Arial" w:hAnsi="Arial" w:cs="Arial"/>
            <w:color w:val="0070C0"/>
            <w:sz w:val="22"/>
            <w:szCs w:val="22"/>
            <w:lang w:val="en-GB" w:eastAsia="en-US"/>
          </w:rPr>
          <w:t>http://www.wachendorff-automation.com/draw-wire_system</w:t>
        </w:r>
      </w:hyperlink>
    </w:p>
    <w:p w14:paraId="5483E87B" w14:textId="77777777" w:rsidR="002A3756" w:rsidRPr="005F32D0" w:rsidRDefault="002A3756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637AA341" w14:textId="7CBA069D" w:rsidR="005B434B" w:rsidRPr="007F605D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AC3C9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73C5650F" wp14:editId="76C2E51C">
            <wp:simplePos x="0" y="0"/>
            <wp:positionH relativeFrom="column">
              <wp:posOffset>3700780</wp:posOffset>
            </wp:positionH>
            <wp:positionV relativeFrom="paragraph">
              <wp:posOffset>58420</wp:posOffset>
            </wp:positionV>
            <wp:extent cx="2251710" cy="187145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8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BE" w:rsidRPr="00AC3C92">
        <w:rPr>
          <w:rFonts w:ascii="Arial" w:hAnsi="Arial" w:cs="Arial"/>
          <w:sz w:val="22"/>
          <w:szCs w:val="22"/>
        </w:rPr>
        <w:t>Images</w:t>
      </w:r>
      <w:r w:rsidR="00F604CD" w:rsidRPr="007F605D">
        <w:rPr>
          <w:rFonts w:ascii="Arial" w:hAnsi="Arial" w:cs="Arial"/>
          <w:sz w:val="22"/>
          <w:szCs w:val="22"/>
        </w:rPr>
        <w:t xml:space="preserve"> (Wachendorff):</w:t>
      </w:r>
    </w:p>
    <w:p w14:paraId="72D5D604" w14:textId="77777777" w:rsidR="006221FB" w:rsidRPr="007F605D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14:paraId="10805CC1" w14:textId="77777777" w:rsidR="00A120DF" w:rsidRPr="007F605D" w:rsidRDefault="00A120DF" w:rsidP="006471F7">
      <w:pPr>
        <w:spacing w:line="280" w:lineRule="exact"/>
        <w:rPr>
          <w:rFonts w:ascii="Arial" w:hAnsi="Arial" w:cs="Arial"/>
        </w:rPr>
      </w:pPr>
    </w:p>
    <w:p w14:paraId="277310FC" w14:textId="77777777" w:rsidR="00F604CD" w:rsidRPr="007F605D" w:rsidRDefault="00F604CD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7F605D">
        <w:rPr>
          <w:rFonts w:ascii="Arial" w:hAnsi="Arial" w:cs="Arial"/>
          <w:sz w:val="22"/>
          <w:szCs w:val="22"/>
        </w:rPr>
        <w:t>PI_W</w:t>
      </w:r>
      <w:r w:rsidR="002A3756" w:rsidRPr="007F605D">
        <w:rPr>
          <w:rFonts w:ascii="Arial" w:hAnsi="Arial" w:cs="Arial"/>
          <w:sz w:val="22"/>
          <w:szCs w:val="22"/>
        </w:rPr>
        <w:t>A</w:t>
      </w:r>
      <w:r w:rsidRPr="007F605D">
        <w:rPr>
          <w:rFonts w:ascii="Arial" w:hAnsi="Arial" w:cs="Arial"/>
          <w:sz w:val="22"/>
          <w:szCs w:val="22"/>
        </w:rPr>
        <w:t>15</w:t>
      </w:r>
      <w:r w:rsidR="00324BB2" w:rsidRPr="007F605D">
        <w:rPr>
          <w:rFonts w:ascii="Arial" w:hAnsi="Arial" w:cs="Arial"/>
          <w:sz w:val="22"/>
          <w:szCs w:val="22"/>
        </w:rPr>
        <w:t>0</w:t>
      </w:r>
      <w:r w:rsidR="00C45118" w:rsidRPr="007F605D">
        <w:rPr>
          <w:rFonts w:ascii="Arial" w:hAnsi="Arial" w:cs="Arial"/>
          <w:sz w:val="22"/>
          <w:szCs w:val="22"/>
        </w:rPr>
        <w:t>7</w:t>
      </w:r>
      <w:r w:rsidRPr="007F605D">
        <w:rPr>
          <w:rFonts w:ascii="Arial" w:hAnsi="Arial" w:cs="Arial"/>
          <w:sz w:val="22"/>
          <w:szCs w:val="22"/>
        </w:rPr>
        <w:t>_</w:t>
      </w:r>
      <w:r w:rsidR="00C45118" w:rsidRPr="007F605D">
        <w:rPr>
          <w:rFonts w:ascii="Arial" w:hAnsi="Arial" w:cs="Arial"/>
          <w:sz w:val="22"/>
          <w:szCs w:val="22"/>
        </w:rPr>
        <w:t>Seilzugsystem_SZG140_</w:t>
      </w:r>
      <w:r w:rsidR="002A3756" w:rsidRPr="007F605D">
        <w:rPr>
          <w:rFonts w:ascii="Arial" w:hAnsi="Arial" w:cs="Arial"/>
          <w:sz w:val="22"/>
          <w:szCs w:val="22"/>
        </w:rPr>
        <w:t>19112015</w:t>
      </w:r>
      <w:r w:rsidR="006221FB" w:rsidRPr="007F605D">
        <w:rPr>
          <w:rFonts w:ascii="Arial" w:hAnsi="Arial" w:cs="Arial"/>
          <w:sz w:val="22"/>
          <w:szCs w:val="22"/>
        </w:rPr>
        <w:t>.jpg</w:t>
      </w:r>
    </w:p>
    <w:sectPr w:rsidR="00F604CD" w:rsidRPr="007F605D" w:rsidSect="00BE4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04" w:right="1133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AD55" w14:textId="77777777" w:rsidR="00D80660" w:rsidRDefault="00D80660">
      <w:r>
        <w:separator/>
      </w:r>
    </w:p>
  </w:endnote>
  <w:endnote w:type="continuationSeparator" w:id="0">
    <w:p w14:paraId="173467AF" w14:textId="77777777" w:rsidR="00D80660" w:rsidRDefault="00D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98B2" w14:textId="77777777" w:rsidR="00223E1C" w:rsidRDefault="00223E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CE46" w14:textId="77777777" w:rsidR="00223E1C" w:rsidRDefault="00223E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368B" w14:textId="77777777" w:rsidR="00223E1C" w:rsidRDefault="00223E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A1A3" w14:textId="77777777" w:rsidR="00D80660" w:rsidRDefault="00D80660">
      <w:r>
        <w:separator/>
      </w:r>
    </w:p>
  </w:footnote>
  <w:footnote w:type="continuationSeparator" w:id="0">
    <w:p w14:paraId="7B5CD638" w14:textId="77777777" w:rsidR="00D80660" w:rsidRDefault="00D8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22ED" w14:textId="77777777" w:rsidR="00223E1C" w:rsidRDefault="00223E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227B" w14:textId="77777777" w:rsidR="00FF70BE" w:rsidRDefault="00FF70BE" w:rsidP="00D63FDF">
    <w:pPr>
      <w:pStyle w:val="Kopfzeile"/>
      <w:ind w:left="1701" w:firstLine="4536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E0F280" wp14:editId="2EC412A2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2895600" cy="5010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D9050" w14:textId="49222A0B" w:rsidR="00FF70BE" w:rsidRPr="009E4B3B" w:rsidRDefault="00FF70BE" w:rsidP="00D63FDF">
    <w:pPr>
      <w:pStyle w:val="Kopfzeile"/>
      <w:ind w:left="1701" w:firstLine="4536"/>
      <w:rPr>
        <w:rFonts w:ascii="Arial" w:hAnsi="Arial" w:cs="Arial"/>
        <w:b/>
        <w:bCs/>
        <w:color w:val="000000"/>
      </w:rPr>
    </w:pPr>
    <w:r w:rsidRPr="009E4B3B">
      <w:rPr>
        <w:rFonts w:ascii="Arial" w:hAnsi="Arial" w:cs="Arial"/>
        <w:b/>
        <w:bCs/>
        <w:color w:val="000000"/>
      </w:rPr>
      <w:t xml:space="preserve">Wachendorff </w:t>
    </w:r>
    <w:r>
      <w:rPr>
        <w:rFonts w:ascii="Arial" w:hAnsi="Arial" w:cs="Arial"/>
        <w:b/>
        <w:bCs/>
        <w:color w:val="000000"/>
      </w:rPr>
      <w:t>Automation</w:t>
    </w:r>
  </w:p>
  <w:p w14:paraId="40163FC7" w14:textId="77777777" w:rsidR="00FF70BE" w:rsidRPr="009E4B3B" w:rsidRDefault="00FF70BE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GmbH &amp; Co. KG</w:t>
    </w:r>
  </w:p>
  <w:p w14:paraId="309992A8" w14:textId="77777777" w:rsidR="00FF70BE" w:rsidRPr="009E4B3B" w:rsidRDefault="00FF70BE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Industriestraße 7</w:t>
    </w:r>
  </w:p>
  <w:p w14:paraId="0E9BF6F3" w14:textId="66D3398F" w:rsidR="00FF70BE" w:rsidRPr="007F605D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65366 Geisenheim</w:t>
    </w:r>
  </w:p>
  <w:p w14:paraId="50540016" w14:textId="41941D5D" w:rsidR="005935C9" w:rsidRPr="007F605D" w:rsidRDefault="005935C9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Germany</w:t>
    </w:r>
  </w:p>
  <w:p w14:paraId="105D796F" w14:textId="77777777" w:rsidR="00FF70BE" w:rsidRPr="007F605D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lang w:val="en-US"/>
      </w:rPr>
    </w:pPr>
  </w:p>
  <w:p w14:paraId="6D0850CB" w14:textId="77777777" w:rsidR="00FF70BE" w:rsidRPr="007F605D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Tel.: +49 (0) 67 22 / 99 65 - 120</w:t>
    </w:r>
  </w:p>
  <w:p w14:paraId="3B367C82" w14:textId="77777777" w:rsidR="00F07906" w:rsidRPr="007F605D" w:rsidRDefault="00FF70BE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Fax: +49 (0) 67 22 / 99 65 - 509</w:t>
    </w:r>
  </w:p>
  <w:p w14:paraId="731061CC" w14:textId="34535A40" w:rsidR="00FF70BE" w:rsidRPr="007F605D" w:rsidRDefault="00FF70BE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Email: dro@wachendorff.de</w:t>
    </w:r>
  </w:p>
  <w:p w14:paraId="5684B83C" w14:textId="77777777" w:rsidR="00FF70BE" w:rsidRPr="005935C9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sz w:val="18"/>
        <w:szCs w:val="18"/>
        <w:lang w:val="fr-FR"/>
      </w:rPr>
    </w:pPr>
    <w:r w:rsidRPr="005935C9">
      <w:rPr>
        <w:rFonts w:ascii="Arial" w:hAnsi="Arial" w:cs="Arial"/>
        <w:color w:val="000000"/>
        <w:sz w:val="18"/>
        <w:szCs w:val="18"/>
        <w:lang w:val="fr-FR"/>
      </w:rPr>
      <w:t>www.wachendorff-automation.de</w:t>
    </w:r>
  </w:p>
  <w:p w14:paraId="3C9CA9A4" w14:textId="35EDDEC5" w:rsidR="00FF70BE" w:rsidRPr="00F07906" w:rsidRDefault="00FF70BE" w:rsidP="005053F6">
    <w:pPr>
      <w:pStyle w:val="Kopfzeile"/>
      <w:tabs>
        <w:tab w:val="clear" w:pos="4536"/>
        <w:tab w:val="center" w:pos="-567"/>
        <w:tab w:val="left" w:pos="6237"/>
      </w:tabs>
      <w:ind w:left="6237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fr-FR"/>
      </w:rPr>
      <w:tab/>
    </w:r>
    <w:r w:rsidR="005935C9">
      <w:rPr>
        <w:rFonts w:ascii="Arial" w:hAnsi="Arial" w:cs="Arial"/>
        <w:color w:val="000000"/>
        <w:lang w:val="fr-FR"/>
      </w:rPr>
      <w:br/>
    </w:r>
    <w:r w:rsidR="005935C9" w:rsidRPr="00F07906">
      <w:rPr>
        <w:rFonts w:ascii="Arial" w:hAnsi="Arial" w:cs="Arial"/>
        <w:color w:val="000000"/>
        <w:lang w:val="en-GB"/>
      </w:rPr>
      <w:t>Editorial c</w:t>
    </w:r>
    <w:r w:rsidRPr="00F07906">
      <w:rPr>
        <w:rFonts w:ascii="Arial" w:hAnsi="Arial" w:cs="Arial"/>
        <w:color w:val="000000"/>
        <w:lang w:val="en-GB"/>
      </w:rPr>
      <w:t xml:space="preserve">ontact </w:t>
    </w:r>
    <w:r w:rsidR="005935C9" w:rsidRPr="00F07906">
      <w:rPr>
        <w:rFonts w:ascii="Arial" w:hAnsi="Arial" w:cs="Arial"/>
        <w:color w:val="000000"/>
        <w:lang w:val="en-GB"/>
      </w:rPr>
      <w:t>p</w:t>
    </w:r>
    <w:r w:rsidRPr="00F07906">
      <w:rPr>
        <w:rFonts w:ascii="Arial" w:hAnsi="Arial" w:cs="Arial"/>
        <w:color w:val="000000"/>
        <w:lang w:val="en-GB"/>
      </w:rPr>
      <w:t>erson:</w:t>
    </w:r>
  </w:p>
  <w:p w14:paraId="6124DC3B" w14:textId="03209EDA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fr-FR"/>
      </w:rPr>
      <w:tab/>
    </w:r>
    <w:r w:rsidRPr="005935C9">
      <w:rPr>
        <w:rFonts w:ascii="Arial" w:hAnsi="Arial" w:cs="Arial"/>
        <w:color w:val="000000"/>
        <w:lang w:val="en-GB"/>
      </w:rPr>
      <w:t>Dirk Rott, Head of Marketing</w:t>
    </w:r>
  </w:p>
  <w:p w14:paraId="5E21B39A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</w:p>
  <w:p w14:paraId="4DF3F190" w14:textId="271DD996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en-GB"/>
      </w:rPr>
      <w:tab/>
      <w:t>Geisenheim, 19</w:t>
    </w:r>
    <w:r w:rsidR="00266A52">
      <w:rPr>
        <w:rFonts w:ascii="Arial" w:hAnsi="Arial" w:cs="Arial"/>
        <w:color w:val="000000"/>
        <w:lang w:val="en-GB"/>
      </w:rPr>
      <w:t xml:space="preserve"> November </w:t>
    </w:r>
    <w:r w:rsidRPr="005935C9">
      <w:rPr>
        <w:rFonts w:ascii="Arial" w:hAnsi="Arial" w:cs="Arial"/>
        <w:color w:val="000000"/>
        <w:lang w:val="en-GB"/>
      </w:rPr>
      <w:t>2015</w:t>
    </w:r>
  </w:p>
  <w:p w14:paraId="2286FA41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</w:p>
  <w:p w14:paraId="2F3B5A65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color w:val="000000"/>
        <w:lang w:val="en-GB"/>
      </w:rPr>
    </w:pPr>
  </w:p>
  <w:p w14:paraId="130792CF" w14:textId="77777777" w:rsidR="00FF70BE" w:rsidRPr="005935C9" w:rsidRDefault="00FF70BE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0B91" w14:textId="77777777" w:rsidR="00223E1C" w:rsidRDefault="00223E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015"/>
    <w:multiLevelType w:val="hybridMultilevel"/>
    <w:tmpl w:val="D8DCF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3AA3"/>
    <w:multiLevelType w:val="hybridMultilevel"/>
    <w:tmpl w:val="DC2C05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86624"/>
    <w:multiLevelType w:val="hybridMultilevel"/>
    <w:tmpl w:val="6F1AB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3749C"/>
    <w:multiLevelType w:val="hybridMultilevel"/>
    <w:tmpl w:val="B5AAB1FA"/>
    <w:lvl w:ilvl="0" w:tplc="F7448C88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0744B"/>
    <w:multiLevelType w:val="hybridMultilevel"/>
    <w:tmpl w:val="82708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6"/>
    <w:rsid w:val="000530FB"/>
    <w:rsid w:val="000C2870"/>
    <w:rsid w:val="00115A83"/>
    <w:rsid w:val="00163371"/>
    <w:rsid w:val="00190465"/>
    <w:rsid w:val="00190C78"/>
    <w:rsid w:val="001C26B9"/>
    <w:rsid w:val="00223E1C"/>
    <w:rsid w:val="0023699F"/>
    <w:rsid w:val="00255A44"/>
    <w:rsid w:val="00261FA3"/>
    <w:rsid w:val="00266A52"/>
    <w:rsid w:val="002A3756"/>
    <w:rsid w:val="002B1BC4"/>
    <w:rsid w:val="002B5754"/>
    <w:rsid w:val="002B67A0"/>
    <w:rsid w:val="0031202D"/>
    <w:rsid w:val="00324BB2"/>
    <w:rsid w:val="003428A6"/>
    <w:rsid w:val="00342E75"/>
    <w:rsid w:val="003832DC"/>
    <w:rsid w:val="003A1925"/>
    <w:rsid w:val="003E5E9F"/>
    <w:rsid w:val="0042231E"/>
    <w:rsid w:val="00427616"/>
    <w:rsid w:val="00433672"/>
    <w:rsid w:val="004445C2"/>
    <w:rsid w:val="00454FF9"/>
    <w:rsid w:val="00456491"/>
    <w:rsid w:val="00462E35"/>
    <w:rsid w:val="0046487E"/>
    <w:rsid w:val="0047310A"/>
    <w:rsid w:val="004731BB"/>
    <w:rsid w:val="0047597B"/>
    <w:rsid w:val="004920A3"/>
    <w:rsid w:val="004A5E7D"/>
    <w:rsid w:val="004D7C32"/>
    <w:rsid w:val="004F28D8"/>
    <w:rsid w:val="005029A5"/>
    <w:rsid w:val="005053F6"/>
    <w:rsid w:val="0050774E"/>
    <w:rsid w:val="00511606"/>
    <w:rsid w:val="00534DF1"/>
    <w:rsid w:val="00564AD1"/>
    <w:rsid w:val="005725EA"/>
    <w:rsid w:val="005935C9"/>
    <w:rsid w:val="005A0462"/>
    <w:rsid w:val="005B434B"/>
    <w:rsid w:val="005C6FC4"/>
    <w:rsid w:val="005F32D0"/>
    <w:rsid w:val="00600D63"/>
    <w:rsid w:val="0060178A"/>
    <w:rsid w:val="00605457"/>
    <w:rsid w:val="00610CEA"/>
    <w:rsid w:val="00613149"/>
    <w:rsid w:val="006221FB"/>
    <w:rsid w:val="00623F9E"/>
    <w:rsid w:val="00631017"/>
    <w:rsid w:val="00634B94"/>
    <w:rsid w:val="006454E0"/>
    <w:rsid w:val="006471F7"/>
    <w:rsid w:val="00664E71"/>
    <w:rsid w:val="006818E9"/>
    <w:rsid w:val="006943CB"/>
    <w:rsid w:val="00694B68"/>
    <w:rsid w:val="006C149B"/>
    <w:rsid w:val="006C3424"/>
    <w:rsid w:val="006C6A05"/>
    <w:rsid w:val="006D0AD3"/>
    <w:rsid w:val="007058EF"/>
    <w:rsid w:val="007262F0"/>
    <w:rsid w:val="00763704"/>
    <w:rsid w:val="007751C3"/>
    <w:rsid w:val="00783C80"/>
    <w:rsid w:val="007932C1"/>
    <w:rsid w:val="00796EA0"/>
    <w:rsid w:val="007A6933"/>
    <w:rsid w:val="007B40DE"/>
    <w:rsid w:val="007D2336"/>
    <w:rsid w:val="007E352B"/>
    <w:rsid w:val="007F0370"/>
    <w:rsid w:val="007F605D"/>
    <w:rsid w:val="008008ED"/>
    <w:rsid w:val="00805576"/>
    <w:rsid w:val="008111F6"/>
    <w:rsid w:val="008175DE"/>
    <w:rsid w:val="0082450B"/>
    <w:rsid w:val="00840984"/>
    <w:rsid w:val="0085200C"/>
    <w:rsid w:val="00853A61"/>
    <w:rsid w:val="00884B2F"/>
    <w:rsid w:val="00885F63"/>
    <w:rsid w:val="008A08B8"/>
    <w:rsid w:val="008C5E59"/>
    <w:rsid w:val="00907885"/>
    <w:rsid w:val="00926AC8"/>
    <w:rsid w:val="00931618"/>
    <w:rsid w:val="00937E41"/>
    <w:rsid w:val="00951406"/>
    <w:rsid w:val="009730ED"/>
    <w:rsid w:val="00983DE4"/>
    <w:rsid w:val="00992AD8"/>
    <w:rsid w:val="009C53FD"/>
    <w:rsid w:val="009C5A82"/>
    <w:rsid w:val="009D0447"/>
    <w:rsid w:val="009D389D"/>
    <w:rsid w:val="009E4B3B"/>
    <w:rsid w:val="00A120DF"/>
    <w:rsid w:val="00A12BB3"/>
    <w:rsid w:val="00A27374"/>
    <w:rsid w:val="00A670E2"/>
    <w:rsid w:val="00A7596D"/>
    <w:rsid w:val="00A76525"/>
    <w:rsid w:val="00A84779"/>
    <w:rsid w:val="00A95885"/>
    <w:rsid w:val="00AA530D"/>
    <w:rsid w:val="00AB0479"/>
    <w:rsid w:val="00AB4CBE"/>
    <w:rsid w:val="00AC3C92"/>
    <w:rsid w:val="00AC556E"/>
    <w:rsid w:val="00BB6324"/>
    <w:rsid w:val="00BE4A05"/>
    <w:rsid w:val="00C10A39"/>
    <w:rsid w:val="00C4425C"/>
    <w:rsid w:val="00C45118"/>
    <w:rsid w:val="00C81AAA"/>
    <w:rsid w:val="00C9438A"/>
    <w:rsid w:val="00CA42AF"/>
    <w:rsid w:val="00CF0616"/>
    <w:rsid w:val="00D22703"/>
    <w:rsid w:val="00D62DE0"/>
    <w:rsid w:val="00D63FDF"/>
    <w:rsid w:val="00D73365"/>
    <w:rsid w:val="00D80660"/>
    <w:rsid w:val="00DB7F51"/>
    <w:rsid w:val="00DC1A86"/>
    <w:rsid w:val="00DD2F9E"/>
    <w:rsid w:val="00DD32CB"/>
    <w:rsid w:val="00DD74A4"/>
    <w:rsid w:val="00DF4CCB"/>
    <w:rsid w:val="00E0661B"/>
    <w:rsid w:val="00E41C7E"/>
    <w:rsid w:val="00E4543E"/>
    <w:rsid w:val="00E93CD8"/>
    <w:rsid w:val="00EB3162"/>
    <w:rsid w:val="00EB7F22"/>
    <w:rsid w:val="00EE3A2C"/>
    <w:rsid w:val="00F02462"/>
    <w:rsid w:val="00F02622"/>
    <w:rsid w:val="00F07906"/>
    <w:rsid w:val="00F35FA6"/>
    <w:rsid w:val="00F3777A"/>
    <w:rsid w:val="00F454FB"/>
    <w:rsid w:val="00F45932"/>
    <w:rsid w:val="00F46A5C"/>
    <w:rsid w:val="00F56D84"/>
    <w:rsid w:val="00F604CD"/>
    <w:rsid w:val="00F706D5"/>
    <w:rsid w:val="00F717AF"/>
    <w:rsid w:val="00F85D7C"/>
    <w:rsid w:val="00F86CCB"/>
    <w:rsid w:val="00F97346"/>
    <w:rsid w:val="00FA66A7"/>
    <w:rsid w:val="00FB0A41"/>
    <w:rsid w:val="00FD4F7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4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9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00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18"/>
      <w:szCs w:val="17"/>
    </w:rPr>
  </w:style>
  <w:style w:type="paragraph" w:styleId="Textkrper3">
    <w:name w:val="Body Text 3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5A0462"/>
    <w:pPr>
      <w:spacing w:before="100" w:beforeAutospacing="1" w:after="100" w:afterAutospacing="1"/>
    </w:pPr>
    <w:rPr>
      <w:sz w:val="24"/>
      <w:szCs w:val="24"/>
    </w:rPr>
  </w:style>
  <w:style w:type="character" w:customStyle="1" w:styleId="messedate">
    <w:name w:val="messedate"/>
    <w:basedOn w:val="Absatz-Standardschriftart"/>
    <w:rsid w:val="004D7C32"/>
  </w:style>
  <w:style w:type="character" w:styleId="BesuchterHyperlink">
    <w:name w:val="FollowedHyperlink"/>
    <w:basedOn w:val="Absatz-Standardschriftart"/>
    <w:rsid w:val="004D7C3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C5E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achendorff-automation.com/draw-wire_syste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03AB-4C78-41F4-A01D-D370AA0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http://www.wachendorff-prozesstechnik.de/talk2m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2015-11-30T07:42:00Z</dcterms:created>
  <dcterms:modified xsi:type="dcterms:W3CDTF">2015-11-30T07:42:00Z</dcterms:modified>
</cp:coreProperties>
</file>