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CF4EE" w14:textId="2BF9AF5F" w:rsidR="008B0DE5" w:rsidRPr="00640C57" w:rsidRDefault="008B0DE5" w:rsidP="0010404F">
      <w:pPr>
        <w:ind w:left="2268"/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</w:pPr>
      <w:r w:rsidRPr="00640C57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 xml:space="preserve">Atlantik Elektronik GmbH präsentiert </w:t>
      </w:r>
      <w:r w:rsidR="0010404F" w:rsidRPr="00640C57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>Lösungen für mobile Robotik in der Industrie</w:t>
      </w:r>
    </w:p>
    <w:p w14:paraId="248EB833" w14:textId="77777777" w:rsidR="0010404F" w:rsidRPr="00640C57" w:rsidRDefault="0010404F" w:rsidP="0010404F">
      <w:pPr>
        <w:ind w:left="2268"/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</w:pPr>
    </w:p>
    <w:p w14:paraId="5CF0198E" w14:textId="51694EC6" w:rsidR="008504D1" w:rsidRPr="00640C57" w:rsidRDefault="00BE4B0A" w:rsidP="00BE4B0A">
      <w:pPr>
        <w:spacing w:line="360" w:lineRule="auto"/>
        <w:ind w:left="2268" w:right="-11"/>
        <w:jc w:val="both"/>
        <w:rPr>
          <w:rFonts w:ascii="Arial" w:hAnsi="Arial" w:cs="Arial"/>
          <w:b/>
          <w:sz w:val="22"/>
          <w:szCs w:val="22"/>
        </w:rPr>
      </w:pPr>
      <w:r w:rsidRPr="00640C57">
        <w:rPr>
          <w:rFonts w:ascii="Arial" w:hAnsi="Arial" w:cs="Arial"/>
          <w:b/>
          <w:sz w:val="22"/>
          <w:szCs w:val="22"/>
        </w:rPr>
        <w:t>KI</w:t>
      </w:r>
      <w:r w:rsidR="0010404F" w:rsidRPr="00640C57">
        <w:rPr>
          <w:rFonts w:ascii="Arial" w:hAnsi="Arial" w:cs="Arial"/>
          <w:b/>
          <w:sz w:val="22"/>
          <w:szCs w:val="22"/>
        </w:rPr>
        <w:t>-fähige und industrielle Plattformen</w:t>
      </w:r>
      <w:r w:rsidRPr="00640C57">
        <w:rPr>
          <w:rFonts w:ascii="Arial" w:hAnsi="Arial" w:cs="Arial"/>
          <w:b/>
          <w:sz w:val="22"/>
          <w:szCs w:val="22"/>
        </w:rPr>
        <w:t xml:space="preserve"> </w:t>
      </w:r>
      <w:r w:rsidR="0010404F" w:rsidRPr="00640C57">
        <w:rPr>
          <w:rFonts w:ascii="Arial" w:hAnsi="Arial" w:cs="Arial"/>
          <w:b/>
          <w:sz w:val="22"/>
          <w:szCs w:val="22"/>
        </w:rPr>
        <w:t>für</w:t>
      </w:r>
      <w:r w:rsidRPr="00640C57">
        <w:rPr>
          <w:rFonts w:ascii="Arial" w:hAnsi="Arial" w:cs="Arial"/>
          <w:b/>
          <w:sz w:val="22"/>
          <w:szCs w:val="22"/>
        </w:rPr>
        <w:t xml:space="preserve"> </w:t>
      </w:r>
      <w:r w:rsidR="00BE600D" w:rsidRPr="00640C57">
        <w:rPr>
          <w:rFonts w:ascii="Arial" w:hAnsi="Arial" w:cs="Arial"/>
          <w:b/>
          <w:sz w:val="22"/>
          <w:szCs w:val="22"/>
        </w:rPr>
        <w:t xml:space="preserve">intelligente </w:t>
      </w:r>
      <w:r w:rsidR="0010404F" w:rsidRPr="00640C57">
        <w:rPr>
          <w:rFonts w:ascii="Arial" w:hAnsi="Arial" w:cs="Arial"/>
          <w:b/>
          <w:sz w:val="22"/>
          <w:szCs w:val="22"/>
        </w:rPr>
        <w:t>Robotik</w:t>
      </w:r>
    </w:p>
    <w:p w14:paraId="766E310C" w14:textId="77777777" w:rsidR="00BE4B0A" w:rsidRPr="00640C57" w:rsidRDefault="00BE4B0A" w:rsidP="00C52A39">
      <w:pPr>
        <w:ind w:left="2268" w:right="-11"/>
        <w:jc w:val="both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14:paraId="02114DCF" w14:textId="0572E1A6" w:rsidR="005E75BF" w:rsidRPr="00640C57" w:rsidRDefault="005E75BF" w:rsidP="00C06506">
      <w:pPr>
        <w:tabs>
          <w:tab w:val="left" w:pos="6804"/>
        </w:tabs>
        <w:spacing w:line="360" w:lineRule="auto"/>
        <w:ind w:left="2268" w:right="-11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Planegg, </w:t>
      </w:r>
      <w:r w:rsidR="0010404F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1</w:t>
      </w:r>
      <w:r w:rsidR="008F76DF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4</w:t>
      </w:r>
      <w:r w:rsidR="0090390B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BE600D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M</w:t>
      </w:r>
      <w:r w:rsidR="0010404F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ai</w:t>
      </w:r>
      <w:r w:rsidR="00BB1C9A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20</w:t>
      </w:r>
      <w:r w:rsidR="007D1467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2</w:t>
      </w:r>
      <w:r w:rsidR="00BE4B0A" w:rsidRPr="00640C57">
        <w:rPr>
          <w:rFonts w:ascii="Arial" w:hAnsi="Arial" w:cs="Arial"/>
          <w:i/>
          <w:iCs/>
          <w:color w:val="000000" w:themeColor="text1"/>
          <w:sz w:val="22"/>
          <w:szCs w:val="22"/>
        </w:rPr>
        <w:t>4</w:t>
      </w:r>
    </w:p>
    <w:p w14:paraId="39C40877" w14:textId="77777777" w:rsidR="00BE4B0A" w:rsidRPr="00640C57" w:rsidRDefault="00BE4B0A" w:rsidP="00C06506">
      <w:pPr>
        <w:tabs>
          <w:tab w:val="left" w:pos="6804"/>
        </w:tabs>
        <w:spacing w:line="360" w:lineRule="auto"/>
        <w:ind w:left="2268" w:right="-11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B539BC6" w14:textId="46C56776" w:rsidR="00772811" w:rsidRPr="00640C57" w:rsidRDefault="004E0942" w:rsidP="000F67F0">
      <w:pPr>
        <w:spacing w:line="360" w:lineRule="auto"/>
        <w:ind w:left="2268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hyperlink r:id="rId8" w:history="1">
        <w:r w:rsidR="007C7F18" w:rsidRPr="00640C57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Atlantik Elektronik</w:t>
        </w:r>
      </w:hyperlink>
      <w:r w:rsidR="007C7F18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bietet Produk</w:t>
      </w:r>
      <w:r w:rsidR="00DC20CB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te und</w:t>
      </w:r>
      <w:r w:rsidR="006311A6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intelligente</w:t>
      </w:r>
      <w:r w:rsidR="00DC20CB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Lösungen</w:t>
      </w:r>
      <w:r w:rsidR="00AC612F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an</w:t>
      </w:r>
      <w:r w:rsidR="00DC20CB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, die </w:t>
      </w:r>
      <w:r w:rsidR="00640C57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eine neuartige</w:t>
      </w:r>
      <w:r w:rsidR="0010404F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hyperlink r:id="rId9" w:history="1">
        <w:r w:rsidR="0010404F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 xml:space="preserve">Integration künstlicher Intelligenz in </w:t>
        </w:r>
        <w:r w:rsidR="000F67F0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 xml:space="preserve">den Bereich </w:t>
        </w:r>
        <w:r w:rsidR="0010404F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mobile</w:t>
        </w:r>
        <w:r w:rsidR="000F67F0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r</w:t>
        </w:r>
        <w:r w:rsidR="0010404F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 xml:space="preserve"> </w:t>
        </w:r>
        <w:proofErr w:type="spellStart"/>
        <w:r w:rsidR="0010404F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Robot</w:t>
        </w:r>
        <w:r w:rsidR="000F67F0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ikanwendungen</w:t>
        </w:r>
        <w:proofErr w:type="spellEnd"/>
        <w:r w:rsidR="0010404F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 xml:space="preserve"> für</w:t>
        </w:r>
        <w:r w:rsidR="000F67F0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 xml:space="preserve"> den</w:t>
        </w:r>
        <w:r w:rsidR="0010404F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 xml:space="preserve"> industrielle</w:t>
        </w:r>
        <w:r w:rsidR="000F67F0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n</w:t>
        </w:r>
        <w:r w:rsidR="0010404F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 xml:space="preserve"> </w:t>
        </w:r>
        <w:r w:rsidR="000F67F0" w:rsidRPr="000C048B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Gebrauch</w:t>
        </w:r>
      </w:hyperlink>
      <w:r w:rsidR="00640C57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ermöglichen</w:t>
      </w:r>
      <w:r w:rsidR="0010404F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. Insbesondere autonome mobile Roboter können mit innovativen KI-fähigen IoT- und Industrieplattformen optimiert werden.</w:t>
      </w:r>
    </w:p>
    <w:p w14:paraId="1D4C46A8" w14:textId="47E61E82" w:rsidR="000F67F0" w:rsidRPr="00640C57" w:rsidRDefault="000F67F0" w:rsidP="000F67F0">
      <w:pPr>
        <w:pStyle w:val="StandardWeb"/>
        <w:spacing w:line="360" w:lineRule="auto"/>
        <w:ind w:left="2268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Während (mobile) Roboter in industriellen Umgebungen </w:t>
      </w:r>
      <w:r w:rsidR="00640C57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bisher primär genutzt</w:t>
      </w:r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wurde</w:t>
      </w:r>
      <w:r w:rsidR="00640C57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n, um </w:t>
      </w:r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mechanische und repetitive Aufgaben auf Basis einer einheitlichen Programmierung auszuführen, ermöglichen neue technologische Entwicklungen wie KI, IoT und Edge Computing eine verbesserte Anpassung und erweiterte Deep-Learning-Fähigkeiten im </w:t>
      </w:r>
      <w:proofErr w:type="spellStart"/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Robotikbereich</w:t>
      </w:r>
      <w:proofErr w:type="spellEnd"/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. </w:t>
      </w:r>
      <w:r w:rsidR="00640C57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So</w:t>
      </w:r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können autonome mobile Roboter (AMR) komplexere Aufgaben wie Navigation, Objekterfassung und -erkennung, Sortierung von Gegenständen oder Bewertung der Produktqualität mit verbesserter Vielseitigkeit, Produktivität, Zuverlässigkeit, Effizienz, Sicherheit und Präzision ausführen. 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Erkennungstechnologien wie Lidar, Kameras oder Sensoren ermöglichen die Erfassung von </w:t>
      </w:r>
      <w:r w:rsidR="00640C57" w:rsidRPr="00640C57">
        <w:rPr>
          <w:rFonts w:ascii="Arial" w:hAnsi="Arial" w:cs="Arial"/>
          <w:color w:val="000000" w:themeColor="text1"/>
          <w:sz w:val="22"/>
          <w:szCs w:val="22"/>
        </w:rPr>
        <w:t>Umgebungsdaten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in Echtzeit, die dann von KI-Algorithmen verarbeitet und analysiert werden können, sodass der Roboter intelligent und autonom reagieren und Aufgabe</w:t>
      </w:r>
      <w:r w:rsidR="00640C57" w:rsidRPr="00640C57">
        <w:rPr>
          <w:rFonts w:ascii="Arial" w:hAnsi="Arial" w:cs="Arial"/>
          <w:color w:val="000000" w:themeColor="text1"/>
          <w:sz w:val="22"/>
          <w:szCs w:val="22"/>
        </w:rPr>
        <w:t>n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entsprechend ausführen kann.  </w:t>
      </w:r>
    </w:p>
    <w:p w14:paraId="3015742A" w14:textId="4A97F253" w:rsidR="000F67F0" w:rsidRPr="00640C57" w:rsidRDefault="00640C57" w:rsidP="000F67F0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 w:rsidRPr="00640C57">
        <w:rPr>
          <w:rFonts w:ascii="Arial" w:hAnsi="Arial" w:cs="Arial"/>
          <w:color w:val="000000" w:themeColor="text1"/>
          <w:sz w:val="22"/>
          <w:szCs w:val="22"/>
        </w:rPr>
        <w:t>Besonders in</w:t>
      </w:r>
      <w:r w:rsidR="000F67F0" w:rsidRPr="00640C57">
        <w:rPr>
          <w:rFonts w:ascii="Arial" w:hAnsi="Arial" w:cs="Arial"/>
          <w:color w:val="000000" w:themeColor="text1"/>
          <w:sz w:val="22"/>
          <w:szCs w:val="22"/>
        </w:rPr>
        <w:t xml:space="preserve"> industriellen Umgebungen wie Fabriken, Lagerhallen oder Logistikhallen werden Navigations- und Wegplanungsfähigkeiten benötigt, die für dynamische und unvorhersehbare Umgebungen geeignet sind. Zusätzlich zu Montage- oder Transportaufgaben kann die mobile Robotik in Form von fahrerlosen Transportfahrzeugen (FTS) oder Drohnen die Bestandsverwaltung und -überwachung in Lagern verbessern, indem sie 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>Aufgaben wie</w:t>
      </w:r>
      <w:r w:rsidR="000F67F0" w:rsidRPr="00640C57">
        <w:rPr>
          <w:rFonts w:ascii="Arial" w:hAnsi="Arial" w:cs="Arial"/>
          <w:color w:val="000000" w:themeColor="text1"/>
          <w:sz w:val="22"/>
          <w:szCs w:val="22"/>
        </w:rPr>
        <w:t xml:space="preserve"> Artikelerkennung, Stückzählung oder Warenentnahme übernimmt.</w:t>
      </w:r>
    </w:p>
    <w:p w14:paraId="1C68611F" w14:textId="6D02B252" w:rsidR="00D158F6" w:rsidRPr="00640C57" w:rsidRDefault="00F94372" w:rsidP="00234F0D">
      <w:pPr>
        <w:pStyle w:val="StandardWeb"/>
        <w:spacing w:before="0" w:beforeAutospacing="0" w:after="0" w:afterAutospacing="0"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 w:rsidRPr="00640C57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Ziel</w:t>
      </w:r>
      <w:r w:rsidR="00D158F6" w:rsidRPr="00640C57">
        <w:rPr>
          <w:rFonts w:ascii="Arial" w:hAnsi="Arial" w:cs="Arial"/>
          <w:b/>
          <w:color w:val="000000" w:themeColor="text1"/>
          <w:sz w:val="22"/>
          <w:szCs w:val="22"/>
        </w:rPr>
        <w:t>anwendungen:</w:t>
      </w:r>
    </w:p>
    <w:p w14:paraId="5CBBDE1E" w14:textId="4DE2F0E1" w:rsidR="00670418" w:rsidRPr="00640C57" w:rsidRDefault="00670418" w:rsidP="00AC612F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r w:rsidRPr="00640C57">
        <w:rPr>
          <w:rFonts w:ascii="Arial" w:hAnsi="Arial" w:cs="Arial"/>
        </w:rPr>
        <w:t>Fahrerlose Transportfahrzeuge (FTS)</w:t>
      </w:r>
    </w:p>
    <w:p w14:paraId="18CDF0EC" w14:textId="34EB9811" w:rsidR="00C241DC" w:rsidRPr="00640C57" w:rsidRDefault="000F67F0" w:rsidP="00AC612F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r w:rsidRPr="00640C57">
        <w:rPr>
          <w:rFonts w:ascii="Arial" w:hAnsi="Arial" w:cs="Arial"/>
        </w:rPr>
        <w:t>Inventarmanagement</w:t>
      </w:r>
      <w:r w:rsidR="00670418" w:rsidRPr="00640C57">
        <w:rPr>
          <w:rFonts w:ascii="Arial" w:hAnsi="Arial" w:cs="Arial"/>
        </w:rPr>
        <w:t xml:space="preserve"> </w:t>
      </w:r>
    </w:p>
    <w:p w14:paraId="2FA04555" w14:textId="63217385" w:rsidR="00C241DC" w:rsidRPr="00640C57" w:rsidRDefault="00670418" w:rsidP="00AC612F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proofErr w:type="spellStart"/>
      <w:r w:rsidRPr="00640C57">
        <w:rPr>
          <w:rFonts w:ascii="Arial" w:hAnsi="Arial" w:cs="Arial"/>
        </w:rPr>
        <w:t>vSLAM</w:t>
      </w:r>
      <w:proofErr w:type="spellEnd"/>
      <w:r w:rsidRPr="00640C57">
        <w:rPr>
          <w:rFonts w:ascii="Arial" w:hAnsi="Arial" w:cs="Arial"/>
        </w:rPr>
        <w:t xml:space="preserve"> (Visuelle Lokalisierung und Kartierung)</w:t>
      </w:r>
    </w:p>
    <w:p w14:paraId="01FA6DE1" w14:textId="0AB1CDE1" w:rsidR="000F3882" w:rsidRPr="00640C57" w:rsidRDefault="00670418" w:rsidP="000F3882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r w:rsidRPr="00640C57">
        <w:rPr>
          <w:rFonts w:ascii="Arial" w:hAnsi="Arial" w:cs="Arial"/>
        </w:rPr>
        <w:t xml:space="preserve">Pfadplanung und 3D Kartenerstellung </w:t>
      </w:r>
    </w:p>
    <w:p w14:paraId="32909F2D" w14:textId="38968260" w:rsidR="00C241DC" w:rsidRPr="00640C57" w:rsidRDefault="00670418" w:rsidP="00AC612F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r w:rsidRPr="00640C57">
        <w:rPr>
          <w:rFonts w:ascii="Arial" w:hAnsi="Arial" w:cs="Arial"/>
        </w:rPr>
        <w:t>Automatisierte Transportsysteme (AGV)</w:t>
      </w:r>
    </w:p>
    <w:p w14:paraId="54101320" w14:textId="4E4C00AA" w:rsidR="000F3882" w:rsidRPr="00640C57" w:rsidRDefault="00670418" w:rsidP="00AC612F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r w:rsidRPr="00640C57">
        <w:rPr>
          <w:rFonts w:ascii="Arial" w:hAnsi="Arial" w:cs="Arial"/>
        </w:rPr>
        <w:t>Fahrer-Management-Systeme</w:t>
      </w:r>
    </w:p>
    <w:p w14:paraId="71375E42" w14:textId="6B69567C" w:rsidR="00C241DC" w:rsidRDefault="00670418" w:rsidP="00AC612F">
      <w:pPr>
        <w:pStyle w:val="Listenabsatz"/>
        <w:numPr>
          <w:ilvl w:val="0"/>
          <w:numId w:val="25"/>
        </w:numPr>
        <w:jc w:val="both"/>
        <w:rPr>
          <w:rFonts w:ascii="Arial" w:hAnsi="Arial" w:cs="Arial"/>
        </w:rPr>
      </w:pPr>
      <w:r w:rsidRPr="00640C57">
        <w:rPr>
          <w:rFonts w:ascii="Arial" w:hAnsi="Arial" w:cs="Arial"/>
        </w:rPr>
        <w:t>Überwachung, Sicherheit und vorbeugende Wartung</w:t>
      </w:r>
    </w:p>
    <w:p w14:paraId="74BF061C" w14:textId="77777777" w:rsidR="004E0942" w:rsidRPr="00640C57" w:rsidRDefault="004E0942" w:rsidP="004E0942">
      <w:pPr>
        <w:pStyle w:val="Listenabsatz"/>
        <w:ind w:left="2988"/>
        <w:jc w:val="both"/>
        <w:rPr>
          <w:rFonts w:ascii="Arial" w:hAnsi="Arial" w:cs="Arial"/>
        </w:rPr>
      </w:pPr>
    </w:p>
    <w:p w14:paraId="1414E7CE" w14:textId="00F9CFA9" w:rsidR="00397606" w:rsidRPr="00640C57" w:rsidRDefault="000F67F0" w:rsidP="00EC7A7A">
      <w:pPr>
        <w:spacing w:line="360" w:lineRule="auto"/>
        <w:ind w:left="2268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Atlantik Elektronik und unsere Partner helfen Ihnen, individuelle, maßgeschneiderte Lösungen zu entwickeln, um Ihre Arbeitsabläufe zu optimieren, Produktivität zu steigern und Kosten zu senken. 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>Unsere langjährige Partnerschaft mit dem Innovationsführer Qualcomm ermöglicht es</w:t>
      </w:r>
      <w:r w:rsidR="00EC7A7A" w:rsidRPr="00640C57">
        <w:rPr>
          <w:rFonts w:ascii="Arial" w:hAnsi="Arial" w:cs="Arial"/>
          <w:color w:val="000000" w:themeColor="text1"/>
          <w:sz w:val="22"/>
          <w:szCs w:val="22"/>
        </w:rPr>
        <w:t>,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40C57">
        <w:rPr>
          <w:rFonts w:ascii="Arial" w:hAnsi="Arial" w:cs="Arial"/>
          <w:color w:val="000000" w:themeColor="text1"/>
          <w:sz w:val="22"/>
          <w:szCs w:val="22"/>
        </w:rPr>
        <w:t>Robotiklösungen</w:t>
      </w:r>
      <w:proofErr w:type="spellEnd"/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auf Basis der neuesten Qualcomm-Technologien zu entwickeln und somit die innovativsten Lösungen für Ihre Projekte anzubieten. In Kombination mit unserem umfassenden Technologie- und Produktportfolio sowie unserer Erfahrung in der Entwicklung kompletter </w:t>
      </w:r>
      <w:proofErr w:type="spellStart"/>
      <w:r w:rsidRPr="00640C57">
        <w:rPr>
          <w:rFonts w:ascii="Arial" w:hAnsi="Arial" w:cs="Arial"/>
          <w:color w:val="000000" w:themeColor="text1"/>
          <w:sz w:val="22"/>
          <w:szCs w:val="22"/>
        </w:rPr>
        <w:t>Robotiklösungen</w:t>
      </w:r>
      <w:proofErr w:type="spellEnd"/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für den industriellen, gewerblichen und privaten Einsatz</w:t>
      </w:r>
      <w:r w:rsidR="00640C57" w:rsidRPr="00640C57">
        <w:rPr>
          <w:rFonts w:ascii="Arial" w:hAnsi="Arial" w:cs="Arial"/>
          <w:color w:val="000000" w:themeColor="text1"/>
          <w:sz w:val="22"/>
          <w:szCs w:val="22"/>
        </w:rPr>
        <w:t>,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bieten wir unseren Kunden die Entwicklung individueller Lösungen für verschiedene Arten von mobilen Robotern auf Basis KI-fähige</w:t>
      </w:r>
      <w:r w:rsidR="00640C57" w:rsidRPr="00640C57">
        <w:rPr>
          <w:rFonts w:ascii="Arial" w:hAnsi="Arial" w:cs="Arial"/>
          <w:color w:val="000000" w:themeColor="text1"/>
          <w:sz w:val="22"/>
          <w:szCs w:val="22"/>
        </w:rPr>
        <w:t>r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IoT- und Industrieplattformen.</w:t>
      </w:r>
      <w:r w:rsidR="00EC7A7A" w:rsidRPr="00640C57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Zusätzlich zu Leistungen in den Bereichen Distribution und Design-In, bietet Atlantik Elektronik verschiedene Support- und Logistikmodelle an.</w:t>
      </w:r>
    </w:p>
    <w:p w14:paraId="0747FFC1" w14:textId="77777777" w:rsidR="000F67F0" w:rsidRPr="00640C57" w:rsidRDefault="000F67F0" w:rsidP="00210D53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</w:p>
    <w:p w14:paraId="41C30B6C" w14:textId="1FEA59A3" w:rsidR="00AD3E15" w:rsidRPr="00640C57" w:rsidRDefault="00EC7A7A" w:rsidP="00EC7A7A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Mit der neuen </w:t>
      </w:r>
      <w:hyperlink r:id="rId10" w:history="1">
        <w:r w:rsidRPr="00640C57">
          <w:rPr>
            <w:rStyle w:val="Hyperlink"/>
            <w:rFonts w:ascii="Arial" w:hAnsi="Arial" w:cs="Arial"/>
            <w:sz w:val="22"/>
            <w:szCs w:val="22"/>
          </w:rPr>
          <w:t xml:space="preserve">RB3 Gen 2-Plattform bieten Qualcomm und </w:t>
        </w:r>
        <w:proofErr w:type="spellStart"/>
        <w:r w:rsidRPr="00640C57">
          <w:rPr>
            <w:rStyle w:val="Hyperlink"/>
            <w:rFonts w:ascii="Arial" w:hAnsi="Arial" w:cs="Arial"/>
            <w:sz w:val="22"/>
            <w:szCs w:val="22"/>
          </w:rPr>
          <w:t>Thundercomm</w:t>
        </w:r>
        <w:proofErr w:type="spellEnd"/>
      </w:hyperlink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eine umfassende Hardware- und Softwarelösung, die für IoT- und Embedded-Anwendungen entwickelt wurde. Mit dem integrierten Qualcomm® QCS6490-Prozessor </w:t>
      </w:r>
      <w:r w:rsidR="00384D59" w:rsidRPr="00640C57">
        <w:rPr>
          <w:rFonts w:ascii="Arial" w:hAnsi="Arial" w:cs="Arial"/>
          <w:color w:val="000000" w:themeColor="text1"/>
          <w:sz w:val="22"/>
          <w:szCs w:val="22"/>
        </w:rPr>
        <w:t>ermöglicht RB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3 Gen 2 </w:t>
      </w:r>
      <w:r w:rsidR="00640C57" w:rsidRPr="00640C57">
        <w:rPr>
          <w:rFonts w:ascii="Arial" w:hAnsi="Arial" w:cs="Arial"/>
          <w:color w:val="000000" w:themeColor="text1"/>
          <w:sz w:val="22"/>
          <w:szCs w:val="22"/>
        </w:rPr>
        <w:t>essenzielle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Upgrades für die KI-Fähigkeit von Geräten, leistungsstarke Low-Power-Verarbeitung und </w:t>
      </w:r>
      <w:proofErr w:type="spellStart"/>
      <w:r w:rsidRPr="00640C57">
        <w:rPr>
          <w:rFonts w:ascii="Arial" w:hAnsi="Arial" w:cs="Arial"/>
          <w:color w:val="000000" w:themeColor="text1"/>
          <w:sz w:val="22"/>
          <w:szCs w:val="22"/>
        </w:rPr>
        <w:t>Konnektivitätsoptionen</w:t>
      </w:r>
      <w:proofErr w:type="spellEnd"/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für die neuesten IoT-Produkte und -Anwendungen. Das RB3 Gen2 ist ein wichtiges Upgrade des Vorgängermodells RB3 Gen1 und wurde für beispiellose Hochleistungsberechnungen, Zugänglichkeit und erweiterte Funktionen entwickelt. Das Design entspricht dem der übrigen </w:t>
      </w:r>
      <w:hyperlink r:id="rId11" w:history="1">
        <w:r w:rsidRPr="004E0942">
          <w:rPr>
            <w:rStyle w:val="Hyperlink"/>
            <w:rFonts w:ascii="Arial" w:hAnsi="Arial" w:cs="Arial"/>
            <w:sz w:val="22"/>
            <w:szCs w:val="22"/>
          </w:rPr>
          <w:t>RB-Serie von Qualcomm/</w:t>
        </w:r>
        <w:proofErr w:type="spellStart"/>
        <w:r w:rsidRPr="004E0942">
          <w:rPr>
            <w:rStyle w:val="Hyperlink"/>
            <w:rFonts w:ascii="Arial" w:hAnsi="Arial" w:cs="Arial"/>
            <w:sz w:val="22"/>
            <w:szCs w:val="22"/>
          </w:rPr>
          <w:t>Thundercomm</w:t>
        </w:r>
        <w:proofErr w:type="spellEnd"/>
      </w:hyperlink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, die ebenso im Portfolio der Atlantik Elektronik für die Entwicklung verschiedener </w:t>
      </w:r>
      <w:proofErr w:type="spellStart"/>
      <w:r w:rsidRPr="00640C57">
        <w:rPr>
          <w:rFonts w:ascii="Arial" w:hAnsi="Arial" w:cs="Arial"/>
          <w:color w:val="000000" w:themeColor="text1"/>
          <w:sz w:val="22"/>
          <w:szCs w:val="22"/>
        </w:rPr>
        <w:t>Robotiklösungen</w:t>
      </w:r>
      <w:proofErr w:type="spellEnd"/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zur Verfügung steht. </w:t>
      </w:r>
    </w:p>
    <w:p w14:paraId="36DC12AD" w14:textId="57319954" w:rsidR="00AD3E15" w:rsidRPr="00640C57" w:rsidRDefault="00AD3E15" w:rsidP="005D17A2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 w:rsidRPr="00640C57">
        <w:rPr>
          <w:rFonts w:ascii="Arial" w:hAnsi="Arial" w:cs="Arial"/>
          <w:color w:val="000000" w:themeColor="text1"/>
          <w:sz w:val="22"/>
          <w:szCs w:val="22"/>
        </w:rPr>
        <w:lastRenderedPageBreak/>
        <w:t>D</w:t>
      </w:r>
      <w:r w:rsidR="00EC7A7A" w:rsidRPr="00640C57">
        <w:rPr>
          <w:rFonts w:ascii="Arial" w:hAnsi="Arial" w:cs="Arial"/>
          <w:color w:val="000000" w:themeColor="text1"/>
          <w:sz w:val="22"/>
          <w:szCs w:val="22"/>
        </w:rPr>
        <w:t xml:space="preserve">as </w:t>
      </w:r>
      <w:hyperlink r:id="rId12" w:history="1">
        <w:proofErr w:type="spellStart"/>
        <w:r w:rsidR="00EC7A7A" w:rsidRPr="00640C57">
          <w:rPr>
            <w:rStyle w:val="Hyperlink"/>
            <w:rFonts w:ascii="Arial" w:hAnsi="Arial" w:cs="Arial"/>
            <w:sz w:val="22"/>
            <w:szCs w:val="22"/>
          </w:rPr>
          <w:t>Quectel</w:t>
        </w:r>
        <w:proofErr w:type="spellEnd"/>
        <w:r w:rsidR="00EC7A7A" w:rsidRPr="00640C57">
          <w:rPr>
            <w:rStyle w:val="Hyperlink"/>
            <w:rFonts w:ascii="Arial" w:hAnsi="Arial" w:cs="Arial"/>
            <w:sz w:val="22"/>
            <w:szCs w:val="22"/>
          </w:rPr>
          <w:t xml:space="preserve"> SG560DEUPA-U61-</w:t>
        </w:r>
        <w:r w:rsidR="00EC7A7A" w:rsidRPr="00640C57">
          <w:rPr>
            <w:rStyle w:val="Hyperlink"/>
            <w:rFonts w:ascii="Arial" w:hAnsi="Arial" w:cs="Arial"/>
            <w:sz w:val="22"/>
            <w:szCs w:val="22"/>
          </w:rPr>
          <w:t>TA</w:t>
        </w:r>
        <w:r w:rsidR="00EC7A7A" w:rsidRPr="00640C57">
          <w:rPr>
            <w:rStyle w:val="Hyperlink"/>
            <w:rFonts w:ascii="Arial" w:hAnsi="Arial" w:cs="Arial"/>
            <w:sz w:val="22"/>
            <w:szCs w:val="22"/>
          </w:rPr>
          <w:t>0AA</w:t>
        </w:r>
      </w:hyperlink>
      <w:r w:rsidR="00EC7A7A" w:rsidRPr="00640C57">
        <w:rPr>
          <w:rFonts w:ascii="Arial" w:hAnsi="Arial" w:cs="Arial"/>
          <w:color w:val="000000" w:themeColor="text1"/>
          <w:sz w:val="22"/>
          <w:szCs w:val="22"/>
        </w:rPr>
        <w:t xml:space="preserve"> ist ein </w:t>
      </w:r>
      <w:proofErr w:type="spellStart"/>
      <w:r w:rsidR="00EC7A7A" w:rsidRPr="00640C57">
        <w:rPr>
          <w:rFonts w:ascii="Arial" w:hAnsi="Arial" w:cs="Arial"/>
          <w:color w:val="000000" w:themeColor="text1"/>
          <w:sz w:val="22"/>
          <w:szCs w:val="22"/>
        </w:rPr>
        <w:t>Eval</w:t>
      </w:r>
      <w:proofErr w:type="spellEnd"/>
      <w:r w:rsidR="00EC7A7A" w:rsidRPr="00640C57">
        <w:rPr>
          <w:rFonts w:ascii="Arial" w:hAnsi="Arial" w:cs="Arial"/>
          <w:color w:val="000000" w:themeColor="text1"/>
          <w:sz w:val="22"/>
          <w:szCs w:val="22"/>
        </w:rPr>
        <w:t xml:space="preserve">-Adapterboard, das in Verbindung mit dem SMART5GEVB-INT-KIT #44430 EVB Kit </w:t>
      </w:r>
      <w:proofErr w:type="spellStart"/>
      <w:r w:rsidR="00EC7A7A" w:rsidRPr="00640C57">
        <w:rPr>
          <w:rFonts w:ascii="Arial" w:hAnsi="Arial" w:cs="Arial"/>
          <w:color w:val="000000" w:themeColor="text1"/>
          <w:sz w:val="22"/>
          <w:szCs w:val="22"/>
        </w:rPr>
        <w:t>Baseboard</w:t>
      </w:r>
      <w:proofErr w:type="spellEnd"/>
      <w:r w:rsidR="00EC7A7A" w:rsidRPr="00640C57">
        <w:rPr>
          <w:rFonts w:ascii="Arial" w:hAnsi="Arial" w:cs="Arial"/>
          <w:color w:val="000000" w:themeColor="text1"/>
          <w:sz w:val="22"/>
          <w:szCs w:val="22"/>
        </w:rPr>
        <w:t xml:space="preserve"> verwendet wird. Dank einer Vielzahl von Schnittstellen (wie LCM, Kamera, Touch Panel, I2S, PCIe, UART, USB, I2C, SPI usw.) eignet sich das Modul für eine Vielzahl von M2M-Anwendungen, einschließlich Edge Computing, Robotik, Drohnen, AR/VR und </w:t>
      </w:r>
      <w:r w:rsidR="005D17A2">
        <w:rPr>
          <w:rFonts w:ascii="Arial" w:hAnsi="Arial" w:cs="Arial"/>
          <w:color w:val="000000" w:themeColor="text1"/>
          <w:sz w:val="22"/>
          <w:szCs w:val="22"/>
        </w:rPr>
        <w:t>viele weitere</w:t>
      </w:r>
      <w:r w:rsidR="00EC7A7A" w:rsidRPr="00640C5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7BB9CB" w14:textId="77777777" w:rsidR="00384D59" w:rsidRPr="00640C57" w:rsidRDefault="00384D59" w:rsidP="00EC7A7A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</w:p>
    <w:p w14:paraId="20881655" w14:textId="16B2A62C" w:rsidR="00384D59" w:rsidRPr="00640C57" w:rsidRDefault="00384D59" w:rsidP="00EC7A7A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Als Produkt der BOLERO40-Serie ist der </w:t>
      </w:r>
      <w:hyperlink r:id="rId13" w:history="1">
        <w:proofErr w:type="spellStart"/>
        <w:r w:rsidRPr="00640C57">
          <w:rPr>
            <w:rStyle w:val="Hyperlink"/>
            <w:rFonts w:ascii="Arial" w:hAnsi="Arial" w:cs="Arial"/>
            <w:sz w:val="22"/>
            <w:szCs w:val="22"/>
          </w:rPr>
          <w:t>Lantronix</w:t>
        </w:r>
        <w:proofErr w:type="spellEnd"/>
        <w:r w:rsidRPr="00640C57">
          <w:rPr>
            <w:rStyle w:val="Hyperlink"/>
            <w:rFonts w:ascii="Arial" w:hAnsi="Arial" w:cs="Arial"/>
            <w:sz w:val="22"/>
            <w:szCs w:val="22"/>
          </w:rPr>
          <w:t xml:space="preserve"> Bolero</w:t>
        </w:r>
        <w:r w:rsidRPr="00640C57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640C57">
          <w:rPr>
            <w:rStyle w:val="Hyperlink"/>
            <w:rFonts w:ascii="Arial" w:hAnsi="Arial" w:cs="Arial"/>
            <w:sz w:val="22"/>
            <w:szCs w:val="22"/>
          </w:rPr>
          <w:t>B43H002S (LTE-M1) IP67 Micro Tracker</w:t>
        </w:r>
      </w:hyperlink>
      <w:r w:rsidRPr="00640C57">
        <w:rPr>
          <w:rFonts w:ascii="Arial" w:hAnsi="Arial" w:cs="Arial"/>
          <w:color w:val="000000" w:themeColor="text1"/>
          <w:sz w:val="22"/>
          <w:szCs w:val="22"/>
        </w:rPr>
        <w:t>, ein Ortungsgerät für extreme Bedingungen und Aktivitäten, mit einem temperaturbeständigen, wasserdichten, tauchfesten (bis zu 1,2 m für 60 Minuten) und vollständig rostfreie</w:t>
      </w:r>
      <w:r w:rsidR="005D17A2">
        <w:rPr>
          <w:rFonts w:ascii="Arial" w:hAnsi="Arial" w:cs="Arial"/>
          <w:color w:val="000000" w:themeColor="text1"/>
          <w:sz w:val="22"/>
          <w:szCs w:val="22"/>
        </w:rPr>
        <w:t>m</w:t>
      </w: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IP67-Gehäuse. Die gleichzeitige Nutzung von GPS und GLONASS verbessert die Ortungsgenauigkeit in anspruchsvollen Umgebungen und verkürzt die Reaktionszeit bei Problemen.</w:t>
      </w:r>
    </w:p>
    <w:p w14:paraId="62CCF0CF" w14:textId="77777777" w:rsidR="00AD3E15" w:rsidRPr="00640C57" w:rsidRDefault="00AD3E15" w:rsidP="00AD3E15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</w:p>
    <w:p w14:paraId="1F3F6679" w14:textId="10BE4FAF" w:rsidR="00CF5387" w:rsidRPr="00640C57" w:rsidRDefault="00EC7A7A" w:rsidP="00357759">
      <w:pPr>
        <w:spacing w:line="360" w:lineRule="auto"/>
        <w:ind w:left="2268"/>
        <w:rPr>
          <w:rFonts w:ascii="Arial" w:hAnsi="Arial" w:cs="Arial"/>
          <w:sz w:val="22"/>
          <w:szCs w:val="22"/>
        </w:rPr>
      </w:pPr>
      <w:r w:rsidRPr="00640C57">
        <w:rPr>
          <w:rFonts w:ascii="Arial" w:hAnsi="Arial" w:cs="Arial"/>
          <w:sz w:val="22"/>
          <w:szCs w:val="22"/>
        </w:rPr>
        <w:t xml:space="preserve">Der </w:t>
      </w:r>
      <w:hyperlink r:id="rId14" w:history="1">
        <w:proofErr w:type="spellStart"/>
        <w:r w:rsidRPr="00640C57">
          <w:rPr>
            <w:rStyle w:val="Hyperlink"/>
            <w:rFonts w:ascii="Arial" w:hAnsi="Arial" w:cs="Arial"/>
            <w:sz w:val="22"/>
            <w:szCs w:val="22"/>
          </w:rPr>
          <w:t>Cradlepoint</w:t>
        </w:r>
        <w:proofErr w:type="spellEnd"/>
        <w:r w:rsidRPr="00640C57">
          <w:rPr>
            <w:rStyle w:val="Hyperlink"/>
            <w:rFonts w:ascii="Arial" w:hAnsi="Arial" w:cs="Arial"/>
            <w:sz w:val="22"/>
            <w:szCs w:val="22"/>
          </w:rPr>
          <w:t xml:space="preserve"> R1900 Series </w:t>
        </w:r>
        <w:r w:rsidRPr="00640C57">
          <w:rPr>
            <w:rStyle w:val="Hyperlink"/>
            <w:rFonts w:ascii="Arial" w:hAnsi="Arial" w:cs="Arial"/>
            <w:sz w:val="22"/>
            <w:szCs w:val="22"/>
          </w:rPr>
          <w:t xml:space="preserve">Wifi </w:t>
        </w:r>
        <w:r w:rsidRPr="00640C57">
          <w:rPr>
            <w:rStyle w:val="Hyperlink"/>
            <w:rFonts w:ascii="Arial" w:hAnsi="Arial" w:cs="Arial"/>
            <w:sz w:val="22"/>
            <w:szCs w:val="22"/>
          </w:rPr>
          <w:t>6 Router</w:t>
        </w:r>
      </w:hyperlink>
      <w:r w:rsidRPr="00640C57">
        <w:rPr>
          <w:rFonts w:ascii="Arial" w:hAnsi="Arial" w:cs="Arial"/>
          <w:sz w:val="22"/>
          <w:szCs w:val="22"/>
        </w:rPr>
        <w:t xml:space="preserve"> ist eine robuste 5G-Netzwerkplattform, die für eine dauerhafte und leistungsstarke mobile Konnektivität in Fahrzeugen konzipiert ist. Die </w:t>
      </w:r>
      <w:proofErr w:type="spellStart"/>
      <w:r w:rsidRPr="00640C57">
        <w:rPr>
          <w:rFonts w:ascii="Arial" w:hAnsi="Arial" w:cs="Arial"/>
          <w:sz w:val="22"/>
          <w:szCs w:val="22"/>
        </w:rPr>
        <w:t>Cradlepoint</w:t>
      </w:r>
      <w:proofErr w:type="spellEnd"/>
      <w:r w:rsidRPr="00640C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C57">
        <w:rPr>
          <w:rFonts w:ascii="Arial" w:hAnsi="Arial" w:cs="Arial"/>
          <w:sz w:val="22"/>
          <w:szCs w:val="22"/>
        </w:rPr>
        <w:t>NetCloud</w:t>
      </w:r>
      <w:proofErr w:type="spellEnd"/>
      <w:r w:rsidRPr="00640C57">
        <w:rPr>
          <w:rFonts w:ascii="Arial" w:hAnsi="Arial" w:cs="Arial"/>
          <w:sz w:val="22"/>
          <w:szCs w:val="22"/>
        </w:rPr>
        <w:t xml:space="preserve"> ermöglicht zuverlässige Konnektivität, Netzwerk-, Sicherheits-, Standort- und IoT-Dienste und sorgt dafür, dass alles im Fahrzeug vernetzt ist, während gleichzeitig ein IT-Zugang für Fernverwaltung, Fehlerbehebung und Analysen bereitgestellt wird.</w:t>
      </w:r>
    </w:p>
    <w:p w14:paraId="13D7A637" w14:textId="77777777" w:rsidR="00EC7A7A" w:rsidRPr="00640C57" w:rsidRDefault="00EC7A7A" w:rsidP="00357759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</w:p>
    <w:p w14:paraId="7577CC6D" w14:textId="62E38F00" w:rsidR="00AD3E15" w:rsidRPr="00640C57" w:rsidRDefault="00EC7A7A" w:rsidP="00AD3E15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Das </w:t>
      </w:r>
      <w:hyperlink r:id="rId15" w:history="1">
        <w:proofErr w:type="spellStart"/>
        <w:r w:rsidRPr="00640C57">
          <w:rPr>
            <w:rStyle w:val="Hyperlink"/>
            <w:rFonts w:ascii="Arial" w:hAnsi="Arial" w:cs="Arial"/>
            <w:sz w:val="22"/>
            <w:szCs w:val="22"/>
          </w:rPr>
          <w:t>Meerecompany</w:t>
        </w:r>
        <w:proofErr w:type="spellEnd"/>
        <w:r w:rsidRPr="00640C57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640C57">
          <w:rPr>
            <w:rStyle w:val="Hyperlink"/>
            <w:rFonts w:ascii="Arial" w:hAnsi="Arial" w:cs="Arial"/>
            <w:sz w:val="22"/>
            <w:szCs w:val="22"/>
          </w:rPr>
          <w:t>Robotic</w:t>
        </w:r>
        <w:proofErr w:type="spellEnd"/>
        <w:r w:rsidRPr="00640C57">
          <w:rPr>
            <w:rStyle w:val="Hyperlink"/>
            <w:rFonts w:ascii="Arial" w:hAnsi="Arial" w:cs="Arial"/>
            <w:sz w:val="22"/>
            <w:szCs w:val="22"/>
          </w:rPr>
          <w:t xml:space="preserve"> Vision Sensor Mod</w:t>
        </w:r>
        <w:r w:rsidRPr="00640C57">
          <w:rPr>
            <w:rStyle w:val="Hyperlink"/>
            <w:rFonts w:ascii="Arial" w:hAnsi="Arial" w:cs="Arial"/>
            <w:sz w:val="22"/>
            <w:szCs w:val="22"/>
          </w:rPr>
          <w:t>ul M4.3WN</w:t>
        </w:r>
      </w:hyperlink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 ist eine All-in-</w:t>
      </w:r>
      <w:proofErr w:type="spellStart"/>
      <w:r w:rsidRPr="00640C57">
        <w:rPr>
          <w:rFonts w:ascii="Arial" w:hAnsi="Arial" w:cs="Arial"/>
          <w:color w:val="000000" w:themeColor="text1"/>
          <w:sz w:val="22"/>
          <w:szCs w:val="22"/>
        </w:rPr>
        <w:t>One</w:t>
      </w:r>
      <w:proofErr w:type="spellEnd"/>
      <w:r w:rsidRPr="00640C57">
        <w:rPr>
          <w:rFonts w:ascii="Arial" w:hAnsi="Arial" w:cs="Arial"/>
          <w:color w:val="000000" w:themeColor="text1"/>
          <w:sz w:val="22"/>
          <w:szCs w:val="22"/>
        </w:rPr>
        <w:t xml:space="preserve">-Sensormodullösung, die Deep Learning, 3D-Computer-Vision und Bildverarbeitung integriert und von einem leistungsstarken, energieeffizienten NU4000-Prozessor für intelligente Geräte mit 3D-Objekterkennung und Navigation in Echtzeit, wie z. B. mobile Roboter, angetrieben wird. </w:t>
      </w:r>
    </w:p>
    <w:p w14:paraId="350E6E16" w14:textId="77777777" w:rsidR="00EC7A7A" w:rsidRPr="00640C57" w:rsidRDefault="00EC7A7A" w:rsidP="00AD3E15">
      <w:pPr>
        <w:spacing w:line="360" w:lineRule="auto"/>
        <w:ind w:left="2268"/>
        <w:rPr>
          <w:rFonts w:ascii="Arial" w:hAnsi="Arial" w:cs="Arial"/>
          <w:color w:val="000000" w:themeColor="text1"/>
          <w:sz w:val="22"/>
          <w:szCs w:val="22"/>
        </w:rPr>
      </w:pPr>
    </w:p>
    <w:p w14:paraId="72C3C977" w14:textId="77777777" w:rsidR="00640C57" w:rsidRDefault="00EC7A7A" w:rsidP="00640C57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40C57">
        <w:rPr>
          <w:rFonts w:ascii="Arial" w:hAnsi="Arial" w:cs="Arial"/>
          <w:sz w:val="22"/>
          <w:szCs w:val="22"/>
        </w:rPr>
        <w:t xml:space="preserve">Die Bauteile </w:t>
      </w:r>
      <w:hyperlink r:id="rId16" w:history="1">
        <w:r w:rsidRPr="00640C57">
          <w:rPr>
            <w:rStyle w:val="Hyperlink"/>
            <w:rFonts w:ascii="Arial" w:hAnsi="Arial" w:cs="Arial"/>
            <w:sz w:val="22"/>
            <w:szCs w:val="22"/>
          </w:rPr>
          <w:t>HT32F49365/HT32F49395</w:t>
        </w:r>
        <w:r w:rsidRPr="00640C57">
          <w:rPr>
            <w:rStyle w:val="Hyperlink"/>
            <w:rFonts w:ascii="Arial" w:hAnsi="Arial" w:cs="Arial"/>
            <w:sz w:val="22"/>
            <w:szCs w:val="22"/>
          </w:rPr>
          <w:t xml:space="preserve"> von </w:t>
        </w:r>
        <w:proofErr w:type="spellStart"/>
        <w:r w:rsidRPr="00640C57">
          <w:rPr>
            <w:rStyle w:val="Hyperlink"/>
            <w:rFonts w:ascii="Arial" w:hAnsi="Arial" w:cs="Arial"/>
            <w:sz w:val="22"/>
            <w:szCs w:val="22"/>
          </w:rPr>
          <w:t>Holtek</w:t>
        </w:r>
        <w:proofErr w:type="spellEnd"/>
      </w:hyperlink>
      <w:r w:rsidRPr="00640C57">
        <w:rPr>
          <w:rFonts w:ascii="Arial" w:hAnsi="Arial" w:cs="Arial"/>
          <w:sz w:val="22"/>
          <w:szCs w:val="22"/>
        </w:rPr>
        <w:t xml:space="preserve"> basieren auf dem leistungsstarken </w:t>
      </w:r>
      <w:proofErr w:type="spellStart"/>
      <w:r w:rsidRPr="00640C57">
        <w:rPr>
          <w:rFonts w:ascii="Arial" w:hAnsi="Arial" w:cs="Arial"/>
          <w:sz w:val="22"/>
          <w:szCs w:val="22"/>
        </w:rPr>
        <w:t>Arm®Cortex</w:t>
      </w:r>
      <w:proofErr w:type="spellEnd"/>
      <w:r w:rsidRPr="00640C57">
        <w:rPr>
          <w:rFonts w:ascii="Arial" w:hAnsi="Arial" w:cs="Arial"/>
          <w:sz w:val="22"/>
          <w:szCs w:val="22"/>
        </w:rPr>
        <w:t>®-M4 32-Bit-RISC-Kern, der mit bis zu 240 MHz arbeitet. Der Cortex®-M4 Kern verfügt über eine Floating Point Unit (FPU) mit einfacher Genauigkeit, die alle Arm® Single-Precision Datenverarbeitungsbefehle und Datentypen unterstützt.</w:t>
      </w:r>
    </w:p>
    <w:p w14:paraId="4C176AE3" w14:textId="08C11809" w:rsidR="00D158F6" w:rsidRPr="00640C57" w:rsidRDefault="00867BBF" w:rsidP="00640C57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40C57">
        <w:rPr>
          <w:rFonts w:ascii="Arial" w:hAnsi="Arial" w:cs="Arial"/>
          <w:bCs/>
          <w:sz w:val="22"/>
          <w:szCs w:val="22"/>
        </w:rPr>
        <w:lastRenderedPageBreak/>
        <w:t xml:space="preserve">Die </w:t>
      </w:r>
      <w:r w:rsidR="00D158F6" w:rsidRPr="00640C57">
        <w:rPr>
          <w:rFonts w:ascii="Arial" w:hAnsi="Arial" w:cs="Arial"/>
          <w:bCs/>
          <w:sz w:val="22"/>
          <w:szCs w:val="22"/>
        </w:rPr>
        <w:t xml:space="preserve">Atlantik </w:t>
      </w:r>
      <w:r w:rsidR="009473B2" w:rsidRPr="00640C57">
        <w:rPr>
          <w:rFonts w:ascii="Arial" w:hAnsi="Arial" w:cs="Arial"/>
          <w:bCs/>
          <w:sz w:val="22"/>
          <w:szCs w:val="22"/>
        </w:rPr>
        <w:t>Elektronik</w:t>
      </w:r>
      <w:r w:rsidRPr="00640C57">
        <w:rPr>
          <w:rFonts w:ascii="Arial" w:hAnsi="Arial" w:cs="Arial"/>
          <w:bCs/>
          <w:sz w:val="22"/>
          <w:szCs w:val="22"/>
        </w:rPr>
        <w:t xml:space="preserve"> GmbH</w:t>
      </w:r>
      <w:r w:rsidR="009473B2" w:rsidRPr="00640C57">
        <w:rPr>
          <w:rFonts w:ascii="Arial" w:hAnsi="Arial" w:cs="Arial"/>
          <w:bCs/>
          <w:sz w:val="22"/>
          <w:szCs w:val="22"/>
        </w:rPr>
        <w:t xml:space="preserve"> </w:t>
      </w:r>
      <w:r w:rsidR="00D158F6" w:rsidRPr="00640C57">
        <w:rPr>
          <w:rFonts w:ascii="Arial" w:hAnsi="Arial" w:cs="Arial"/>
          <w:bCs/>
          <w:sz w:val="22"/>
          <w:szCs w:val="22"/>
        </w:rPr>
        <w:t xml:space="preserve">unterstützt </w:t>
      </w:r>
      <w:r w:rsidR="009473B2" w:rsidRPr="00640C57">
        <w:rPr>
          <w:rFonts w:ascii="Arial" w:hAnsi="Arial" w:cs="Arial"/>
          <w:bCs/>
          <w:sz w:val="22"/>
          <w:szCs w:val="22"/>
        </w:rPr>
        <w:t>ihre</w:t>
      </w:r>
      <w:r w:rsidR="00D158F6" w:rsidRPr="00640C57">
        <w:rPr>
          <w:rFonts w:ascii="Arial" w:hAnsi="Arial" w:cs="Arial"/>
          <w:bCs/>
          <w:sz w:val="22"/>
          <w:szCs w:val="22"/>
        </w:rPr>
        <w:t xml:space="preserve"> Kunden </w:t>
      </w:r>
      <w:r w:rsidRPr="00640C57">
        <w:rPr>
          <w:rFonts w:ascii="Arial" w:hAnsi="Arial" w:cs="Arial"/>
          <w:bCs/>
          <w:sz w:val="22"/>
          <w:szCs w:val="22"/>
        </w:rPr>
        <w:t xml:space="preserve">auf F&amp;E-Ebene (Technologieberatung und -evaluierung, </w:t>
      </w:r>
      <w:proofErr w:type="spellStart"/>
      <w:r w:rsidRPr="00640C57">
        <w:rPr>
          <w:rFonts w:ascii="Arial" w:hAnsi="Arial" w:cs="Arial"/>
          <w:bCs/>
          <w:sz w:val="22"/>
          <w:szCs w:val="22"/>
        </w:rPr>
        <w:t>Prototyping</w:t>
      </w:r>
      <w:proofErr w:type="spellEnd"/>
      <w:r w:rsidRPr="00640C57">
        <w:rPr>
          <w:rFonts w:ascii="Arial" w:hAnsi="Arial" w:cs="Arial"/>
          <w:bCs/>
          <w:sz w:val="22"/>
          <w:szCs w:val="22"/>
        </w:rPr>
        <w:t xml:space="preserve">, Lösungsdefinition) sowie </w:t>
      </w:r>
      <w:r w:rsidR="00D158F6" w:rsidRPr="00640C57">
        <w:rPr>
          <w:rFonts w:ascii="Arial" w:hAnsi="Arial" w:cs="Arial"/>
          <w:bCs/>
          <w:sz w:val="22"/>
          <w:szCs w:val="22"/>
        </w:rPr>
        <w:t xml:space="preserve">bei der Entwicklung </w:t>
      </w:r>
      <w:r w:rsidRPr="00640C57">
        <w:rPr>
          <w:rFonts w:ascii="Arial" w:hAnsi="Arial" w:cs="Arial"/>
          <w:bCs/>
          <w:sz w:val="22"/>
          <w:szCs w:val="22"/>
        </w:rPr>
        <w:t>von</w:t>
      </w:r>
      <w:r w:rsidR="00D158F6" w:rsidRPr="00640C57">
        <w:rPr>
          <w:rFonts w:ascii="Arial" w:hAnsi="Arial" w:cs="Arial"/>
          <w:bCs/>
          <w:sz w:val="22"/>
          <w:szCs w:val="22"/>
        </w:rPr>
        <w:t xml:space="preserve"> </w:t>
      </w:r>
      <w:r w:rsidRPr="00640C57">
        <w:rPr>
          <w:rFonts w:ascii="Arial" w:hAnsi="Arial" w:cs="Arial"/>
          <w:bCs/>
          <w:sz w:val="22"/>
          <w:szCs w:val="22"/>
        </w:rPr>
        <w:t xml:space="preserve">Teil- oder Komplettlösungen (Hardwaredesign, Softwaredesign, Implementierung, Integration, Optimierung und Fertigung).  </w:t>
      </w:r>
    </w:p>
    <w:p w14:paraId="396C6B65" w14:textId="77777777" w:rsidR="00D158F6" w:rsidRPr="00640C57" w:rsidRDefault="00D158F6" w:rsidP="00D158F6">
      <w:pPr>
        <w:spacing w:line="360" w:lineRule="auto"/>
        <w:ind w:left="2268"/>
        <w:rPr>
          <w:rFonts w:ascii="Arial" w:hAnsi="Arial" w:cs="Arial"/>
          <w:bCs/>
          <w:sz w:val="22"/>
          <w:szCs w:val="22"/>
        </w:rPr>
      </w:pPr>
    </w:p>
    <w:p w14:paraId="0F60CEDF" w14:textId="186E8EE2" w:rsidR="00D158F6" w:rsidRPr="00640C57" w:rsidRDefault="004E0942" w:rsidP="00D158F6">
      <w:pPr>
        <w:spacing w:line="360" w:lineRule="auto"/>
        <w:ind w:left="2268"/>
        <w:rPr>
          <w:rFonts w:ascii="Arial" w:hAnsi="Arial" w:cs="Arial"/>
          <w:bCs/>
          <w:sz w:val="22"/>
          <w:szCs w:val="22"/>
        </w:rPr>
      </w:pPr>
      <w:hyperlink r:id="rId17" w:history="1">
        <w:r w:rsidR="00384D59" w:rsidRPr="00640C57">
          <w:rPr>
            <w:rStyle w:val="Hyperlink"/>
            <w:rFonts w:ascii="Arial" w:hAnsi="Arial" w:cs="Arial"/>
            <w:bCs/>
            <w:sz w:val="22"/>
            <w:szCs w:val="22"/>
          </w:rPr>
          <w:t>Lösungen für mobile Robotik in der Industrie</w:t>
        </w:r>
      </w:hyperlink>
      <w:r w:rsidR="00384D59" w:rsidRPr="00640C57">
        <w:rPr>
          <w:rFonts w:ascii="Arial" w:hAnsi="Arial" w:cs="Arial"/>
          <w:bCs/>
          <w:sz w:val="22"/>
          <w:szCs w:val="22"/>
        </w:rPr>
        <w:t xml:space="preserve"> </w:t>
      </w:r>
      <w:r w:rsidR="00D158F6" w:rsidRPr="00640C57">
        <w:rPr>
          <w:rFonts w:ascii="Arial" w:hAnsi="Arial" w:cs="Arial"/>
          <w:bCs/>
          <w:sz w:val="22"/>
          <w:szCs w:val="22"/>
        </w:rPr>
        <w:t>von Atlantik Elektronik sind ab sofort verfügbar.</w:t>
      </w:r>
    </w:p>
    <w:p w14:paraId="0FECF7F0" w14:textId="77777777" w:rsidR="0096105C" w:rsidRPr="00640C57" w:rsidRDefault="0096105C" w:rsidP="00D158F6">
      <w:pPr>
        <w:spacing w:line="360" w:lineRule="auto"/>
        <w:ind w:left="2268"/>
        <w:rPr>
          <w:rFonts w:ascii="Arial" w:hAnsi="Arial" w:cs="Arial"/>
          <w:bCs/>
          <w:sz w:val="22"/>
          <w:szCs w:val="22"/>
        </w:rPr>
      </w:pPr>
    </w:p>
    <w:p w14:paraId="10F06B23" w14:textId="73DD12E0" w:rsidR="005E75BF" w:rsidRPr="00640C57" w:rsidRDefault="005E75BF" w:rsidP="005E75BF">
      <w:pPr>
        <w:spacing w:line="360" w:lineRule="auto"/>
        <w:ind w:left="2268"/>
        <w:jc w:val="both"/>
        <w:rPr>
          <w:rFonts w:ascii="Arial" w:hAnsi="Arial" w:cs="Arial"/>
          <w:b/>
          <w:bCs/>
          <w:sz w:val="22"/>
          <w:szCs w:val="22"/>
        </w:rPr>
      </w:pPr>
      <w:r w:rsidRPr="00640C57">
        <w:rPr>
          <w:rFonts w:ascii="Arial" w:hAnsi="Arial" w:cs="Arial"/>
          <w:bCs/>
          <w:sz w:val="22"/>
          <w:szCs w:val="22"/>
        </w:rPr>
        <w:t xml:space="preserve">Zeichen: </w:t>
      </w:r>
      <w:r w:rsidR="007705CD" w:rsidRPr="00640C57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8D0C01" w:rsidRPr="00640C57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B36884">
        <w:rPr>
          <w:rFonts w:ascii="Arial" w:hAnsi="Arial" w:cs="Arial"/>
          <w:bCs/>
          <w:color w:val="000000" w:themeColor="text1"/>
          <w:sz w:val="22"/>
          <w:szCs w:val="22"/>
        </w:rPr>
        <w:t>17</w:t>
      </w:r>
      <w:r w:rsidR="007705CD" w:rsidRPr="00640C57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8D0C01" w:rsidRPr="00640C5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40C57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640C57">
        <w:rPr>
          <w:rFonts w:ascii="Arial" w:hAnsi="Arial" w:cs="Arial"/>
          <w:bCs/>
          <w:sz w:val="22"/>
          <w:szCs w:val="22"/>
        </w:rPr>
        <w:t>mit Leerzeichen)</w:t>
      </w:r>
    </w:p>
    <w:p w14:paraId="724AD2FC" w14:textId="77777777" w:rsidR="00EE296D" w:rsidRPr="00640C57" w:rsidRDefault="00EE296D" w:rsidP="00EE296D">
      <w:pPr>
        <w:pStyle w:val="Textkrper"/>
        <w:tabs>
          <w:tab w:val="left" w:pos="7155"/>
        </w:tabs>
        <w:spacing w:after="120"/>
        <w:ind w:left="2268"/>
        <w:rPr>
          <w:rFonts w:cs="Arial"/>
          <w:sz w:val="22"/>
          <w:szCs w:val="22"/>
        </w:rPr>
      </w:pPr>
      <w:r w:rsidRPr="00640C57">
        <w:rPr>
          <w:rFonts w:cs="Arial"/>
          <w:sz w:val="22"/>
          <w:szCs w:val="22"/>
        </w:rPr>
        <w:br/>
        <w:t>Über Atlantik Elektronik GmbH</w:t>
      </w:r>
      <w:r w:rsidRPr="00640C57">
        <w:rPr>
          <w:rFonts w:cs="Arial"/>
          <w:sz w:val="22"/>
          <w:szCs w:val="22"/>
        </w:rPr>
        <w:tab/>
      </w:r>
    </w:p>
    <w:p w14:paraId="3B8D135F" w14:textId="2D8D893B" w:rsidR="00EE296D" w:rsidRPr="00640C57" w:rsidRDefault="00EE296D" w:rsidP="00EE296D">
      <w:pPr>
        <w:autoSpaceDE w:val="0"/>
        <w:autoSpaceDN w:val="0"/>
        <w:adjustRightInd w:val="0"/>
        <w:ind w:left="2268"/>
        <w:rPr>
          <w:rFonts w:ascii="Arial" w:hAnsi="Arial" w:cs="Arial"/>
          <w:b/>
          <w:bCs/>
          <w:sz w:val="22"/>
          <w:szCs w:val="22"/>
        </w:rPr>
      </w:pPr>
      <w:r w:rsidRPr="00640C57">
        <w:rPr>
          <w:rFonts w:ascii="Arial" w:hAnsi="Arial" w:cs="Arial"/>
          <w:sz w:val="22"/>
          <w:szCs w:val="22"/>
        </w:rPr>
        <w:t xml:space="preserve">Atlantik Elektronik ist ein Unternehmen der Atlantik </w:t>
      </w:r>
      <w:proofErr w:type="spellStart"/>
      <w:r w:rsidRPr="00640C57">
        <w:rPr>
          <w:rFonts w:ascii="Arial" w:hAnsi="Arial" w:cs="Arial"/>
          <w:sz w:val="22"/>
          <w:szCs w:val="22"/>
        </w:rPr>
        <w:t>Networxx</w:t>
      </w:r>
      <w:proofErr w:type="spellEnd"/>
      <w:r w:rsidRPr="00640C57">
        <w:rPr>
          <w:rFonts w:ascii="Arial" w:hAnsi="Arial" w:cs="Arial"/>
          <w:sz w:val="22"/>
          <w:szCs w:val="22"/>
        </w:rPr>
        <w:t xml:space="preserve"> AG. Das Unternehmen ist führender Technologievermarkter und Design-In-Spezialist innovativer Halbleiterprodukte und Halbleiterlösungen für den High-End-Bereich wachstumsorientierter Märkte und bietet Entwicklungsleistungen und Produktionskapazitäten für Kunden an. Atlantik ist Trendscout für neue Lösungen und neue Technologien. Die Kompetenzen und das Produktportfolio des Unternehmens liegen in </w:t>
      </w:r>
      <w:r w:rsidR="00867BBF" w:rsidRPr="00640C57">
        <w:rPr>
          <w:rFonts w:ascii="Arial" w:hAnsi="Arial" w:cs="Arial"/>
          <w:sz w:val="22"/>
          <w:szCs w:val="22"/>
        </w:rPr>
        <w:t>den Bereichen</w:t>
      </w:r>
      <w:r w:rsidRPr="00640C57">
        <w:rPr>
          <w:rFonts w:ascii="Arial" w:hAnsi="Arial" w:cs="Arial"/>
          <w:sz w:val="22"/>
          <w:szCs w:val="22"/>
        </w:rPr>
        <w:t xml:space="preserve"> Embedded Microcontroller, Wireless, Connectivity, Infotainment und System Solutions.</w:t>
      </w:r>
    </w:p>
    <w:p w14:paraId="2E2CE6E0" w14:textId="77777777" w:rsidR="00EE296D" w:rsidRPr="00640C57" w:rsidRDefault="00EE296D" w:rsidP="00EE29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BA1DE2B" w14:textId="77777777" w:rsidR="00EE296D" w:rsidRPr="00640C57" w:rsidRDefault="00EE296D" w:rsidP="00EE296D">
      <w:pPr>
        <w:autoSpaceDE w:val="0"/>
        <w:autoSpaceDN w:val="0"/>
        <w:adjustRightInd w:val="0"/>
        <w:ind w:left="2268"/>
        <w:rPr>
          <w:rFonts w:ascii="Arial" w:hAnsi="Arial" w:cs="Arial"/>
          <w:sz w:val="22"/>
          <w:szCs w:val="22"/>
        </w:rPr>
      </w:pPr>
      <w:r w:rsidRPr="00640C57">
        <w:rPr>
          <w:rFonts w:ascii="Arial" w:hAnsi="Arial" w:cs="Arial"/>
          <w:b/>
          <w:bCs/>
          <w:sz w:val="22"/>
          <w:szCs w:val="22"/>
        </w:rPr>
        <w:t>Pressekontakt:</w:t>
      </w:r>
      <w:r w:rsidRPr="00640C57">
        <w:rPr>
          <w:rFonts w:ascii="Arial" w:hAnsi="Arial" w:cs="Arial"/>
          <w:sz w:val="22"/>
          <w:szCs w:val="22"/>
        </w:rPr>
        <w:t xml:space="preserve"> Atlantik Elektronik GmbH </w:t>
      </w:r>
      <w:r w:rsidRPr="00640C57">
        <w:rPr>
          <w:rFonts w:ascii="Arial" w:hAnsi="Arial" w:cs="Arial"/>
          <w:sz w:val="22"/>
          <w:szCs w:val="22"/>
        </w:rPr>
        <w:sym w:font="Symbol" w:char="F0B7"/>
      </w:r>
      <w:r w:rsidRPr="00640C57">
        <w:rPr>
          <w:rFonts w:ascii="Arial" w:hAnsi="Arial" w:cs="Arial"/>
          <w:sz w:val="22"/>
          <w:szCs w:val="22"/>
        </w:rPr>
        <w:t xml:space="preserve"> Pressebüro </w:t>
      </w:r>
      <w:r w:rsidRPr="00640C57">
        <w:rPr>
          <w:rFonts w:ascii="Arial" w:hAnsi="Arial" w:cs="Arial"/>
          <w:sz w:val="22"/>
          <w:szCs w:val="22"/>
        </w:rPr>
        <w:sym w:font="Symbol" w:char="F0B7"/>
      </w:r>
      <w:r w:rsidRPr="00640C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0C57">
        <w:rPr>
          <w:rFonts w:ascii="Arial" w:hAnsi="Arial" w:cs="Arial"/>
          <w:sz w:val="22"/>
          <w:szCs w:val="22"/>
        </w:rPr>
        <w:t>Fraunhoferstraße</w:t>
      </w:r>
      <w:proofErr w:type="spellEnd"/>
      <w:r w:rsidRPr="00640C57">
        <w:rPr>
          <w:rFonts w:ascii="Arial" w:hAnsi="Arial" w:cs="Arial"/>
          <w:sz w:val="22"/>
          <w:szCs w:val="22"/>
        </w:rPr>
        <w:t xml:space="preserve"> 11a</w:t>
      </w:r>
    </w:p>
    <w:p w14:paraId="5BD4D356" w14:textId="422A5440" w:rsidR="00EE296D" w:rsidRPr="00640C57" w:rsidRDefault="00EE296D" w:rsidP="00EE296D">
      <w:pPr>
        <w:autoSpaceDE w:val="0"/>
        <w:autoSpaceDN w:val="0"/>
        <w:adjustRightInd w:val="0"/>
        <w:ind w:left="2268"/>
        <w:rPr>
          <w:rFonts w:ascii="Arial" w:hAnsi="Arial" w:cs="Arial"/>
          <w:sz w:val="22"/>
          <w:szCs w:val="22"/>
          <w:lang w:val="en-GB"/>
        </w:rPr>
      </w:pPr>
      <w:r w:rsidRPr="00640C57">
        <w:rPr>
          <w:rFonts w:ascii="Arial" w:hAnsi="Arial" w:cs="Arial"/>
          <w:sz w:val="22"/>
          <w:szCs w:val="22"/>
          <w:lang w:val="en-GB"/>
        </w:rPr>
        <w:t xml:space="preserve">82152 </w:t>
      </w:r>
      <w:proofErr w:type="spellStart"/>
      <w:r w:rsidRPr="00640C57">
        <w:rPr>
          <w:rFonts w:ascii="Arial" w:hAnsi="Arial" w:cs="Arial"/>
          <w:sz w:val="22"/>
          <w:szCs w:val="22"/>
          <w:lang w:val="en-GB"/>
        </w:rPr>
        <w:t>Planegg</w:t>
      </w:r>
      <w:proofErr w:type="spellEnd"/>
      <w:r w:rsidRPr="00640C57">
        <w:rPr>
          <w:rFonts w:ascii="Arial" w:hAnsi="Arial" w:cs="Arial"/>
          <w:sz w:val="22"/>
          <w:szCs w:val="22"/>
          <w:lang w:val="en-GB"/>
        </w:rPr>
        <w:t xml:space="preserve">  </w:t>
      </w:r>
      <w:r w:rsidRPr="00640C57">
        <w:rPr>
          <w:rFonts w:ascii="Arial" w:hAnsi="Arial" w:cs="Arial"/>
          <w:sz w:val="22"/>
          <w:szCs w:val="22"/>
          <w:lang w:val="en-GB"/>
        </w:rPr>
        <w:sym w:font="Symbol" w:char="F0B7"/>
      </w:r>
      <w:r w:rsidRPr="00640C57">
        <w:rPr>
          <w:rFonts w:ascii="Arial" w:hAnsi="Arial" w:cs="Arial"/>
          <w:sz w:val="22"/>
          <w:szCs w:val="22"/>
          <w:lang w:val="en-GB"/>
        </w:rPr>
        <w:t xml:space="preserve"> Tel. </w:t>
      </w:r>
      <w:r w:rsidRPr="00640C57">
        <w:rPr>
          <w:rFonts w:ascii="Arial" w:hAnsi="Arial" w:cs="Arial"/>
          <w:sz w:val="22"/>
          <w:szCs w:val="22"/>
          <w:lang w:val="en-US"/>
        </w:rPr>
        <w:t>+49 89 89 505-1</w:t>
      </w:r>
      <w:r w:rsidR="00867BBF" w:rsidRPr="00640C57">
        <w:rPr>
          <w:rFonts w:ascii="Arial" w:hAnsi="Arial" w:cs="Arial"/>
          <w:sz w:val="22"/>
          <w:szCs w:val="22"/>
          <w:lang w:val="en-US"/>
        </w:rPr>
        <w:t>8</w:t>
      </w:r>
      <w:r w:rsidRPr="00640C5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EBC8188" w14:textId="77777777" w:rsidR="00EF71FE" w:rsidRPr="00640C57" w:rsidRDefault="004E0942" w:rsidP="00EE296D">
      <w:pPr>
        <w:ind w:left="2268"/>
        <w:rPr>
          <w:rFonts w:ascii="Arial" w:hAnsi="Arial" w:cs="Arial"/>
          <w:sz w:val="22"/>
          <w:szCs w:val="22"/>
          <w:lang w:val="en-US"/>
        </w:rPr>
      </w:pPr>
      <w:hyperlink r:id="rId18" w:history="1">
        <w:r w:rsidR="00EE296D" w:rsidRPr="00640C57">
          <w:rPr>
            <w:rStyle w:val="Hyperlink"/>
            <w:rFonts w:ascii="Arial" w:hAnsi="Arial" w:cs="Arial"/>
            <w:sz w:val="22"/>
            <w:szCs w:val="22"/>
            <w:lang w:val="en-GB"/>
          </w:rPr>
          <w:t>info@atlantikelektronik.com</w:t>
        </w:r>
      </w:hyperlink>
      <w:r w:rsidR="00EE296D" w:rsidRPr="00640C57">
        <w:rPr>
          <w:rFonts w:ascii="Arial" w:hAnsi="Arial" w:cs="Arial"/>
          <w:sz w:val="22"/>
          <w:szCs w:val="22"/>
          <w:lang w:val="en-GB"/>
        </w:rPr>
        <w:t xml:space="preserve"> </w:t>
      </w:r>
      <w:r w:rsidR="00EE296D" w:rsidRPr="00640C57">
        <w:rPr>
          <w:rFonts w:ascii="Arial" w:hAnsi="Arial" w:cs="Arial"/>
          <w:sz w:val="22"/>
          <w:szCs w:val="22"/>
          <w:lang w:val="en-GB"/>
        </w:rPr>
        <w:sym w:font="Symbol" w:char="F0B7"/>
      </w:r>
      <w:r w:rsidR="00EE296D" w:rsidRPr="00640C57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19" w:history="1">
        <w:r w:rsidR="00EE296D" w:rsidRPr="00640C57">
          <w:rPr>
            <w:rStyle w:val="Hyperlink"/>
            <w:rFonts w:ascii="Arial" w:hAnsi="Arial" w:cs="Arial"/>
            <w:sz w:val="22"/>
            <w:szCs w:val="22"/>
            <w:lang w:val="en-GB"/>
          </w:rPr>
          <w:t>www.atlantikelektronik.de</w:t>
        </w:r>
      </w:hyperlink>
      <w:r w:rsidR="00EE296D" w:rsidRPr="00640C57">
        <w:rPr>
          <w:rFonts w:ascii="Arial" w:hAnsi="Arial" w:cs="Arial"/>
          <w:sz w:val="22"/>
          <w:szCs w:val="22"/>
          <w:lang w:val="en-GB"/>
        </w:rPr>
        <w:t xml:space="preserve"> </w:t>
      </w:r>
    </w:p>
    <w:sectPr w:rsidR="00EF71FE" w:rsidRPr="00640C57" w:rsidSect="00234F0D">
      <w:headerReference w:type="default" r:id="rId20"/>
      <w:footerReference w:type="default" r:id="rId21"/>
      <w:pgSz w:w="11906" w:h="16838" w:code="9"/>
      <w:pgMar w:top="3261" w:right="1558" w:bottom="1134" w:left="426" w:header="850" w:footer="8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67B67" w14:textId="77777777" w:rsidR="00886885" w:rsidRDefault="00886885">
      <w:r>
        <w:separator/>
      </w:r>
    </w:p>
  </w:endnote>
  <w:endnote w:type="continuationSeparator" w:id="0">
    <w:p w14:paraId="74ADB9FD" w14:textId="77777777" w:rsidR="00886885" w:rsidRDefault="0088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14E5F" w14:textId="77777777" w:rsidR="007B55FC" w:rsidRPr="00BA53AD" w:rsidRDefault="00157BB9" w:rsidP="00002635">
    <w:pPr>
      <w:pStyle w:val="Fu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Seit</w:t>
    </w:r>
    <w:r w:rsidR="00002635" w:rsidRPr="00BA53AD">
      <w:rPr>
        <w:rFonts w:ascii="Arial" w:hAnsi="Arial" w:cs="Arial"/>
        <w:sz w:val="20"/>
        <w:szCs w:val="20"/>
      </w:rPr>
      <w:t xml:space="preserve">e </w:t>
    </w:r>
    <w:r w:rsidR="00091E98" w:rsidRPr="00BA53AD">
      <w:rPr>
        <w:rFonts w:ascii="Arial" w:hAnsi="Arial" w:cs="Arial"/>
        <w:sz w:val="20"/>
        <w:szCs w:val="20"/>
      </w:rPr>
      <w:fldChar w:fldCharType="begin"/>
    </w:r>
    <w:r w:rsidR="00002635" w:rsidRPr="00BA53AD">
      <w:rPr>
        <w:rFonts w:ascii="Arial" w:hAnsi="Arial" w:cs="Arial"/>
        <w:sz w:val="20"/>
        <w:szCs w:val="20"/>
      </w:rPr>
      <w:instrText xml:space="preserve"> PAGE  \* Arabic  \* MERGEFORMAT </w:instrText>
    </w:r>
    <w:r w:rsidR="00091E98" w:rsidRPr="00BA53AD">
      <w:rPr>
        <w:rFonts w:ascii="Arial" w:hAnsi="Arial" w:cs="Arial"/>
        <w:sz w:val="20"/>
        <w:szCs w:val="20"/>
      </w:rPr>
      <w:fldChar w:fldCharType="separate"/>
    </w:r>
    <w:r w:rsidR="00E064A7">
      <w:rPr>
        <w:rFonts w:ascii="Arial" w:hAnsi="Arial" w:cs="Arial"/>
        <w:noProof/>
        <w:sz w:val="20"/>
        <w:szCs w:val="20"/>
      </w:rPr>
      <w:t>3</w:t>
    </w:r>
    <w:r w:rsidR="00091E98" w:rsidRPr="00BA53AD">
      <w:rPr>
        <w:rFonts w:ascii="Arial" w:hAnsi="Arial" w:cs="Arial"/>
        <w:sz w:val="20"/>
        <w:szCs w:val="20"/>
      </w:rPr>
      <w:fldChar w:fldCharType="end"/>
    </w:r>
    <w:r w:rsidR="00002635" w:rsidRPr="00BA53A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von</w:t>
    </w:r>
    <w:r w:rsidR="00002635" w:rsidRPr="00BA53AD">
      <w:rPr>
        <w:rFonts w:ascii="Arial" w:hAnsi="Arial" w:cs="Arial"/>
        <w:sz w:val="20"/>
        <w:szCs w:val="20"/>
      </w:rPr>
      <w:t xml:space="preserve"> </w:t>
    </w:r>
    <w:r w:rsidR="004E0942">
      <w:fldChar w:fldCharType="begin"/>
    </w:r>
    <w:r w:rsidR="004E0942">
      <w:instrText xml:space="preserve"> NUMPAGES  \* Arabic  \* MERGEFORMAT </w:instrText>
    </w:r>
    <w:r w:rsidR="004E0942">
      <w:fldChar w:fldCharType="separate"/>
    </w:r>
    <w:r w:rsidR="00E064A7" w:rsidRPr="00E064A7">
      <w:rPr>
        <w:rFonts w:ascii="Arial" w:hAnsi="Arial" w:cs="Arial"/>
        <w:noProof/>
        <w:sz w:val="20"/>
        <w:szCs w:val="20"/>
      </w:rPr>
      <w:t>3</w:t>
    </w:r>
    <w:r w:rsidR="004E0942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63164" w14:textId="77777777" w:rsidR="00886885" w:rsidRDefault="00886885">
      <w:r>
        <w:separator/>
      </w:r>
    </w:p>
  </w:footnote>
  <w:footnote w:type="continuationSeparator" w:id="0">
    <w:p w14:paraId="2676D69A" w14:textId="77777777" w:rsidR="00886885" w:rsidRDefault="0088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343C8" w14:textId="77777777" w:rsidR="007B55FC" w:rsidRDefault="00EE296D" w:rsidP="0090072F">
    <w:pPr>
      <w:pStyle w:val="berschrift1"/>
      <w:tabs>
        <w:tab w:val="left" w:pos="1985"/>
      </w:tabs>
      <w:spacing w:before="120"/>
      <w:ind w:left="5664"/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82FB91A" wp14:editId="0429E121">
          <wp:simplePos x="0" y="0"/>
          <wp:positionH relativeFrom="column">
            <wp:posOffset>4168140</wp:posOffset>
          </wp:positionH>
          <wp:positionV relativeFrom="paragraph">
            <wp:posOffset>654685</wp:posOffset>
          </wp:positionV>
          <wp:extent cx="1628775" cy="635635"/>
          <wp:effectExtent l="0" t="0" r="9525" b="0"/>
          <wp:wrapTight wrapText="bothSides">
            <wp:wrapPolygon edited="0">
              <wp:start x="0" y="0"/>
              <wp:lineTo x="0" y="20715"/>
              <wp:lineTo x="21474" y="20715"/>
              <wp:lineTo x="21474" y="0"/>
              <wp:lineTo x="0" y="0"/>
            </wp:wrapPolygon>
          </wp:wrapTight>
          <wp:docPr id="2" name="Bild 1" descr="Atlantik_elektronik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lantik_elektronik_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ABF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1057A7" wp14:editId="2CFF6807">
              <wp:simplePos x="0" y="0"/>
              <wp:positionH relativeFrom="column">
                <wp:posOffset>129540</wp:posOffset>
              </wp:positionH>
              <wp:positionV relativeFrom="paragraph">
                <wp:posOffset>54610</wp:posOffset>
              </wp:positionV>
              <wp:extent cx="1028700" cy="9601200"/>
              <wp:effectExtent l="0" t="0" r="19050" b="190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601200"/>
                      </a:xfrm>
                      <a:prstGeom prst="rect">
                        <a:avLst/>
                      </a:prstGeom>
                      <a:solidFill>
                        <a:srgbClr val="002649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69D86" w14:textId="77777777" w:rsidR="007B55FC" w:rsidRDefault="00BA53AD" w:rsidP="00BA53AD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  <w:t xml:space="preserve">    </w:t>
                          </w:r>
                          <w:r w:rsidR="00002635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  <w:t>PRESS</w:t>
                          </w:r>
                          <w:r w:rsidR="00157BB9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pacing w:val="36"/>
                              <w:sz w:val="56"/>
                            </w:rPr>
                            <w:t>EMITTEILUNG</w:t>
                          </w:r>
                        </w:p>
                      </w:txbxContent>
                    </wps:txbx>
                    <wps:bodyPr rot="0" vert="vert270" wrap="square" lIns="0" tIns="36000" rIns="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057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.2pt;margin-top:4.3pt;width:81pt;height:7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" fillcolor="#002649">
              <v:textbox style="layout-flow:vertical;mso-layout-flow-alt:bottom-to-top" inset="0,1mm,0,1mm">
                <w:txbxContent>
                  <w:p w14:paraId="5D469D86" w14:textId="77777777" w:rsidR="007B55FC" w:rsidRDefault="00BA53AD" w:rsidP="00BA53AD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  <w:t xml:space="preserve">    </w:t>
                    </w:r>
                    <w:r w:rsidR="00002635"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  <w:t>PRESS</w:t>
                    </w:r>
                    <w:r w:rsidR="00157BB9">
                      <w:rPr>
                        <w:rFonts w:ascii="Arial" w:hAnsi="Arial" w:cs="Arial"/>
                        <w:b/>
                        <w:bCs/>
                        <w:color w:val="FFFFFF"/>
                        <w:spacing w:val="36"/>
                        <w:sz w:val="56"/>
                      </w:rPr>
                      <w:t>EMITTEILUNG</w:t>
                    </w:r>
                  </w:p>
                </w:txbxContent>
              </v:textbox>
            </v:shape>
          </w:pict>
        </mc:Fallback>
      </mc:AlternateContent>
    </w:r>
    <w:r w:rsidR="00157BB9">
      <w:t xml:space="preserve"> P</w:t>
    </w:r>
    <w:r w:rsidR="004D1DF3">
      <w:t>RESS</w:t>
    </w:r>
    <w:r w:rsidR="00157BB9">
      <w:t>EMITTEILUNG</w:t>
    </w:r>
    <w:r w:rsidR="008418EE">
      <w:br/>
    </w:r>
    <w:r w:rsidR="008418EE">
      <w:br/>
    </w:r>
  </w:p>
  <w:p w14:paraId="0B5C4A8B" w14:textId="77777777" w:rsidR="007B55FC" w:rsidRPr="007B55FC" w:rsidRDefault="007B55FC" w:rsidP="007B55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772A"/>
    <w:multiLevelType w:val="hybridMultilevel"/>
    <w:tmpl w:val="40D0D9E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0062"/>
    <w:multiLevelType w:val="hybridMultilevel"/>
    <w:tmpl w:val="C9987B30"/>
    <w:lvl w:ilvl="0" w:tplc="67A47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441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88B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106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8C7B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B2C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4601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5CAC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A6F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751DE"/>
    <w:multiLevelType w:val="hybridMultilevel"/>
    <w:tmpl w:val="C6D469B6"/>
    <w:lvl w:ilvl="0" w:tplc="5844ACBA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  <w:color w:val="0D2C5A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CBA6139"/>
    <w:multiLevelType w:val="hybridMultilevel"/>
    <w:tmpl w:val="E3E8D5A4"/>
    <w:lvl w:ilvl="0" w:tplc="EED609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C09E6"/>
    <w:multiLevelType w:val="hybridMultilevel"/>
    <w:tmpl w:val="F8E6111C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8B22B0B"/>
    <w:multiLevelType w:val="multilevel"/>
    <w:tmpl w:val="E54E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200C7"/>
    <w:multiLevelType w:val="hybridMultilevel"/>
    <w:tmpl w:val="EA92A8CA"/>
    <w:lvl w:ilvl="0" w:tplc="5844ACBA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  <w:color w:val="0D2C5A"/>
      </w:rPr>
    </w:lvl>
    <w:lvl w:ilvl="1" w:tplc="0407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21A85261"/>
    <w:multiLevelType w:val="multilevel"/>
    <w:tmpl w:val="21E6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761B8"/>
    <w:multiLevelType w:val="hybridMultilevel"/>
    <w:tmpl w:val="2DD80F4C"/>
    <w:lvl w:ilvl="0" w:tplc="5844ACBA">
      <w:start w:val="1"/>
      <w:numFmt w:val="bullet"/>
      <w:lvlText w:val=""/>
      <w:lvlJc w:val="left"/>
      <w:pPr>
        <w:ind w:left="2988" w:hanging="360"/>
      </w:pPr>
      <w:rPr>
        <w:rFonts w:ascii="Wingdings" w:hAnsi="Wingdings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7B43AE"/>
    <w:multiLevelType w:val="hybridMultilevel"/>
    <w:tmpl w:val="40D0D9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DDD"/>
    <w:multiLevelType w:val="hybridMultilevel"/>
    <w:tmpl w:val="B7EC50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8A0"/>
    <w:multiLevelType w:val="hybridMultilevel"/>
    <w:tmpl w:val="FDD2ED6A"/>
    <w:lvl w:ilvl="0" w:tplc="5844ACBA">
      <w:start w:val="1"/>
      <w:numFmt w:val="bullet"/>
      <w:lvlText w:val=""/>
      <w:lvlJc w:val="left"/>
      <w:pPr>
        <w:ind w:left="2988" w:hanging="360"/>
      </w:pPr>
      <w:rPr>
        <w:rFonts w:ascii="Wingdings" w:hAnsi="Wingdings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B67D7C"/>
    <w:multiLevelType w:val="hybridMultilevel"/>
    <w:tmpl w:val="893E911C"/>
    <w:lvl w:ilvl="0" w:tplc="AD3A0880">
      <w:numFmt w:val="bullet"/>
      <w:lvlText w:val="-"/>
      <w:lvlJc w:val="left"/>
      <w:pPr>
        <w:ind w:left="291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3" w15:restartNumberingAfterBreak="0">
    <w:nsid w:val="4CFB78CA"/>
    <w:multiLevelType w:val="multilevel"/>
    <w:tmpl w:val="630C2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D2C5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8630B"/>
    <w:multiLevelType w:val="hybridMultilevel"/>
    <w:tmpl w:val="B83C8448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2844FE0"/>
    <w:multiLevelType w:val="hybridMultilevel"/>
    <w:tmpl w:val="1DF6DA3E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FAB2183C">
      <w:start w:val="2"/>
      <w:numFmt w:val="bullet"/>
      <w:lvlText w:val=""/>
      <w:lvlJc w:val="left"/>
      <w:pPr>
        <w:ind w:left="3708" w:hanging="360"/>
      </w:pPr>
      <w:rPr>
        <w:rFonts w:ascii="Symbol" w:eastAsia="Times New Roman" w:hAnsi="Symbol" w:cs="Arial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41D1CA6"/>
    <w:multiLevelType w:val="hybridMultilevel"/>
    <w:tmpl w:val="827A1E70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7D41E55"/>
    <w:multiLevelType w:val="hybridMultilevel"/>
    <w:tmpl w:val="C36A4D00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57DA0C93"/>
    <w:multiLevelType w:val="hybridMultilevel"/>
    <w:tmpl w:val="0756CBB4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5AEE224D"/>
    <w:multiLevelType w:val="multilevel"/>
    <w:tmpl w:val="504A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418FB"/>
    <w:multiLevelType w:val="hybridMultilevel"/>
    <w:tmpl w:val="2CB45116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6BB37475"/>
    <w:multiLevelType w:val="multilevel"/>
    <w:tmpl w:val="EB24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A579F1"/>
    <w:multiLevelType w:val="hybridMultilevel"/>
    <w:tmpl w:val="BB0A1F08"/>
    <w:lvl w:ilvl="0" w:tplc="0407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76350E1F"/>
    <w:multiLevelType w:val="hybridMultilevel"/>
    <w:tmpl w:val="E2383194"/>
    <w:lvl w:ilvl="0" w:tplc="5844AC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D2C5A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53D62"/>
    <w:multiLevelType w:val="hybridMultilevel"/>
    <w:tmpl w:val="3326A1E2"/>
    <w:lvl w:ilvl="0" w:tplc="0407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115204619">
    <w:abstractNumId w:val="9"/>
  </w:num>
  <w:num w:numId="2" w16cid:durableId="499348912">
    <w:abstractNumId w:val="0"/>
  </w:num>
  <w:num w:numId="3" w16cid:durableId="1201284808">
    <w:abstractNumId w:val="1"/>
  </w:num>
  <w:num w:numId="4" w16cid:durableId="838347228">
    <w:abstractNumId w:val="23"/>
  </w:num>
  <w:num w:numId="5" w16cid:durableId="1519537508">
    <w:abstractNumId w:val="8"/>
  </w:num>
  <w:num w:numId="6" w16cid:durableId="1796944425">
    <w:abstractNumId w:val="11"/>
  </w:num>
  <w:num w:numId="7" w16cid:durableId="1616210769">
    <w:abstractNumId w:val="5"/>
  </w:num>
  <w:num w:numId="8" w16cid:durableId="426197382">
    <w:abstractNumId w:val="2"/>
  </w:num>
  <w:num w:numId="9" w16cid:durableId="655374372">
    <w:abstractNumId w:val="19"/>
  </w:num>
  <w:num w:numId="10" w16cid:durableId="1434976498">
    <w:abstractNumId w:val="13"/>
  </w:num>
  <w:num w:numId="11" w16cid:durableId="1109815167">
    <w:abstractNumId w:val="14"/>
  </w:num>
  <w:num w:numId="12" w16cid:durableId="934167906">
    <w:abstractNumId w:val="10"/>
  </w:num>
  <w:num w:numId="13" w16cid:durableId="512884901">
    <w:abstractNumId w:val="3"/>
  </w:num>
  <w:num w:numId="14" w16cid:durableId="1217231577">
    <w:abstractNumId w:val="6"/>
  </w:num>
  <w:num w:numId="15" w16cid:durableId="1362631274">
    <w:abstractNumId w:val="12"/>
  </w:num>
  <w:num w:numId="16" w16cid:durableId="1816021026">
    <w:abstractNumId w:val="4"/>
  </w:num>
  <w:num w:numId="17" w16cid:durableId="378822718">
    <w:abstractNumId w:val="20"/>
  </w:num>
  <w:num w:numId="18" w16cid:durableId="1444112997">
    <w:abstractNumId w:val="15"/>
  </w:num>
  <w:num w:numId="19" w16cid:durableId="1855531093">
    <w:abstractNumId w:val="16"/>
  </w:num>
  <w:num w:numId="20" w16cid:durableId="898784345">
    <w:abstractNumId w:val="22"/>
  </w:num>
  <w:num w:numId="21" w16cid:durableId="1145467461">
    <w:abstractNumId w:val="18"/>
  </w:num>
  <w:num w:numId="22" w16cid:durableId="332953028">
    <w:abstractNumId w:val="17"/>
  </w:num>
  <w:num w:numId="23" w16cid:durableId="549263364">
    <w:abstractNumId w:val="21"/>
  </w:num>
  <w:num w:numId="24" w16cid:durableId="1237088802">
    <w:abstractNumId w:val="7"/>
  </w:num>
  <w:num w:numId="25" w16cid:durableId="14657359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17409">
      <o:colormru v:ext="edit" colors="#00264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85"/>
    <w:rsid w:val="00002635"/>
    <w:rsid w:val="00007293"/>
    <w:rsid w:val="00010A3B"/>
    <w:rsid w:val="00010EA0"/>
    <w:rsid w:val="00011A50"/>
    <w:rsid w:val="00015964"/>
    <w:rsid w:val="00022B38"/>
    <w:rsid w:val="00031134"/>
    <w:rsid w:val="000356EB"/>
    <w:rsid w:val="00036A5E"/>
    <w:rsid w:val="0004105C"/>
    <w:rsid w:val="00046D50"/>
    <w:rsid w:val="000513F0"/>
    <w:rsid w:val="00051633"/>
    <w:rsid w:val="00051DDF"/>
    <w:rsid w:val="0005486C"/>
    <w:rsid w:val="00054AAC"/>
    <w:rsid w:val="0005757B"/>
    <w:rsid w:val="0006493C"/>
    <w:rsid w:val="00066004"/>
    <w:rsid w:val="00071D33"/>
    <w:rsid w:val="00071E4D"/>
    <w:rsid w:val="00074EA8"/>
    <w:rsid w:val="0007618B"/>
    <w:rsid w:val="00082419"/>
    <w:rsid w:val="00083C03"/>
    <w:rsid w:val="00084C5A"/>
    <w:rsid w:val="000908E9"/>
    <w:rsid w:val="00091E98"/>
    <w:rsid w:val="0009561A"/>
    <w:rsid w:val="000968E6"/>
    <w:rsid w:val="000977C0"/>
    <w:rsid w:val="000A203B"/>
    <w:rsid w:val="000B1A15"/>
    <w:rsid w:val="000B60AC"/>
    <w:rsid w:val="000C048B"/>
    <w:rsid w:val="000C26FF"/>
    <w:rsid w:val="000C6A83"/>
    <w:rsid w:val="000D3300"/>
    <w:rsid w:val="000E0DA4"/>
    <w:rsid w:val="000E57E7"/>
    <w:rsid w:val="000E6B7D"/>
    <w:rsid w:val="000F3882"/>
    <w:rsid w:val="000F67F0"/>
    <w:rsid w:val="001023D2"/>
    <w:rsid w:val="0010404F"/>
    <w:rsid w:val="00105BCA"/>
    <w:rsid w:val="00112975"/>
    <w:rsid w:val="00113589"/>
    <w:rsid w:val="00114AF9"/>
    <w:rsid w:val="00114FEF"/>
    <w:rsid w:val="00117B20"/>
    <w:rsid w:val="00120583"/>
    <w:rsid w:val="00133D6A"/>
    <w:rsid w:val="0013648C"/>
    <w:rsid w:val="00146168"/>
    <w:rsid w:val="0014777E"/>
    <w:rsid w:val="00147A75"/>
    <w:rsid w:val="00147E66"/>
    <w:rsid w:val="001522BC"/>
    <w:rsid w:val="00157BB9"/>
    <w:rsid w:val="00175AFA"/>
    <w:rsid w:val="00181205"/>
    <w:rsid w:val="00181E29"/>
    <w:rsid w:val="00183490"/>
    <w:rsid w:val="001848F2"/>
    <w:rsid w:val="00184DC9"/>
    <w:rsid w:val="0018541B"/>
    <w:rsid w:val="00197942"/>
    <w:rsid w:val="001A26F5"/>
    <w:rsid w:val="001A3309"/>
    <w:rsid w:val="001A3E86"/>
    <w:rsid w:val="001A5BC3"/>
    <w:rsid w:val="001A7084"/>
    <w:rsid w:val="001B3337"/>
    <w:rsid w:val="001D0A43"/>
    <w:rsid w:val="001D0D52"/>
    <w:rsid w:val="001D2104"/>
    <w:rsid w:val="001D3F8D"/>
    <w:rsid w:val="001D4395"/>
    <w:rsid w:val="001E2147"/>
    <w:rsid w:val="001E4D26"/>
    <w:rsid w:val="001E6956"/>
    <w:rsid w:val="001F300E"/>
    <w:rsid w:val="001F5106"/>
    <w:rsid w:val="001F7964"/>
    <w:rsid w:val="001F7C80"/>
    <w:rsid w:val="00200BEA"/>
    <w:rsid w:val="00203823"/>
    <w:rsid w:val="00205325"/>
    <w:rsid w:val="00207388"/>
    <w:rsid w:val="002079F4"/>
    <w:rsid w:val="00210D53"/>
    <w:rsid w:val="00216772"/>
    <w:rsid w:val="00224E9E"/>
    <w:rsid w:val="00227FCF"/>
    <w:rsid w:val="002309CD"/>
    <w:rsid w:val="002321C5"/>
    <w:rsid w:val="002324F5"/>
    <w:rsid w:val="0023347A"/>
    <w:rsid w:val="0023387B"/>
    <w:rsid w:val="00233B7F"/>
    <w:rsid w:val="00234F0D"/>
    <w:rsid w:val="0024153D"/>
    <w:rsid w:val="00242A09"/>
    <w:rsid w:val="00243EAF"/>
    <w:rsid w:val="00244731"/>
    <w:rsid w:val="00254320"/>
    <w:rsid w:val="0025776E"/>
    <w:rsid w:val="002628C6"/>
    <w:rsid w:val="00263ABF"/>
    <w:rsid w:val="0026673C"/>
    <w:rsid w:val="0026715B"/>
    <w:rsid w:val="00272119"/>
    <w:rsid w:val="00285B14"/>
    <w:rsid w:val="00290BF6"/>
    <w:rsid w:val="002934A2"/>
    <w:rsid w:val="002969D2"/>
    <w:rsid w:val="002969F8"/>
    <w:rsid w:val="00297D1D"/>
    <w:rsid w:val="002A0A6B"/>
    <w:rsid w:val="002A48FD"/>
    <w:rsid w:val="002B1434"/>
    <w:rsid w:val="002B4D7D"/>
    <w:rsid w:val="002B5551"/>
    <w:rsid w:val="002B7EB7"/>
    <w:rsid w:val="002C1D1F"/>
    <w:rsid w:val="002C3CE2"/>
    <w:rsid w:val="002C5D45"/>
    <w:rsid w:val="002C6F32"/>
    <w:rsid w:val="002C767D"/>
    <w:rsid w:val="002C79C0"/>
    <w:rsid w:val="002D1381"/>
    <w:rsid w:val="002D3B63"/>
    <w:rsid w:val="002E3908"/>
    <w:rsid w:val="002E5174"/>
    <w:rsid w:val="002F119D"/>
    <w:rsid w:val="002F5341"/>
    <w:rsid w:val="00311078"/>
    <w:rsid w:val="00312A6E"/>
    <w:rsid w:val="00314FB0"/>
    <w:rsid w:val="00321018"/>
    <w:rsid w:val="00324B3D"/>
    <w:rsid w:val="003265E4"/>
    <w:rsid w:val="003318CD"/>
    <w:rsid w:val="00331A44"/>
    <w:rsid w:val="00333D2A"/>
    <w:rsid w:val="0034060D"/>
    <w:rsid w:val="00341230"/>
    <w:rsid w:val="00357759"/>
    <w:rsid w:val="003637A1"/>
    <w:rsid w:val="00367FCA"/>
    <w:rsid w:val="00374CF6"/>
    <w:rsid w:val="0037768F"/>
    <w:rsid w:val="00382830"/>
    <w:rsid w:val="00384D59"/>
    <w:rsid w:val="003944AB"/>
    <w:rsid w:val="00394BE8"/>
    <w:rsid w:val="00395F7E"/>
    <w:rsid w:val="00397606"/>
    <w:rsid w:val="003A344F"/>
    <w:rsid w:val="003B7A15"/>
    <w:rsid w:val="003C16F1"/>
    <w:rsid w:val="003C3609"/>
    <w:rsid w:val="003C4F5B"/>
    <w:rsid w:val="003D4923"/>
    <w:rsid w:val="003D75CF"/>
    <w:rsid w:val="003E1D0E"/>
    <w:rsid w:val="003E38DC"/>
    <w:rsid w:val="003F093A"/>
    <w:rsid w:val="003F4F38"/>
    <w:rsid w:val="0040136C"/>
    <w:rsid w:val="00411872"/>
    <w:rsid w:val="0042323D"/>
    <w:rsid w:val="00423F1E"/>
    <w:rsid w:val="004338B7"/>
    <w:rsid w:val="00434FD0"/>
    <w:rsid w:val="00435216"/>
    <w:rsid w:val="00436BA3"/>
    <w:rsid w:val="00437147"/>
    <w:rsid w:val="004375D5"/>
    <w:rsid w:val="0044648E"/>
    <w:rsid w:val="00446B46"/>
    <w:rsid w:val="004473DB"/>
    <w:rsid w:val="004504F2"/>
    <w:rsid w:val="0045277F"/>
    <w:rsid w:val="0045579F"/>
    <w:rsid w:val="004641F7"/>
    <w:rsid w:val="00472B9C"/>
    <w:rsid w:val="004734E7"/>
    <w:rsid w:val="00477ADA"/>
    <w:rsid w:val="004875A1"/>
    <w:rsid w:val="00487769"/>
    <w:rsid w:val="00496AA6"/>
    <w:rsid w:val="00496CEA"/>
    <w:rsid w:val="004A09E8"/>
    <w:rsid w:val="004A2EC0"/>
    <w:rsid w:val="004A459B"/>
    <w:rsid w:val="004C2758"/>
    <w:rsid w:val="004C3A47"/>
    <w:rsid w:val="004C696E"/>
    <w:rsid w:val="004D1DF3"/>
    <w:rsid w:val="004D2242"/>
    <w:rsid w:val="004D62C6"/>
    <w:rsid w:val="004D7F97"/>
    <w:rsid w:val="004E0942"/>
    <w:rsid w:val="004E16E9"/>
    <w:rsid w:val="004F12EB"/>
    <w:rsid w:val="004F269E"/>
    <w:rsid w:val="00502DA2"/>
    <w:rsid w:val="00503ED1"/>
    <w:rsid w:val="005100DF"/>
    <w:rsid w:val="00514377"/>
    <w:rsid w:val="005158AB"/>
    <w:rsid w:val="005168F3"/>
    <w:rsid w:val="00521EEA"/>
    <w:rsid w:val="00523FF8"/>
    <w:rsid w:val="005249DB"/>
    <w:rsid w:val="00525BD2"/>
    <w:rsid w:val="005323C1"/>
    <w:rsid w:val="00536C02"/>
    <w:rsid w:val="005429DA"/>
    <w:rsid w:val="00552B61"/>
    <w:rsid w:val="00552D8B"/>
    <w:rsid w:val="005564BF"/>
    <w:rsid w:val="00560841"/>
    <w:rsid w:val="005618E4"/>
    <w:rsid w:val="00561DFB"/>
    <w:rsid w:val="005637DC"/>
    <w:rsid w:val="005671BC"/>
    <w:rsid w:val="0057704B"/>
    <w:rsid w:val="00577323"/>
    <w:rsid w:val="005802E2"/>
    <w:rsid w:val="0058276B"/>
    <w:rsid w:val="005A22CA"/>
    <w:rsid w:val="005A77F0"/>
    <w:rsid w:val="005A7CCD"/>
    <w:rsid w:val="005B6B68"/>
    <w:rsid w:val="005C060E"/>
    <w:rsid w:val="005C4450"/>
    <w:rsid w:val="005D17A2"/>
    <w:rsid w:val="005D241A"/>
    <w:rsid w:val="005D3602"/>
    <w:rsid w:val="005D44E4"/>
    <w:rsid w:val="005D5F05"/>
    <w:rsid w:val="005D5F3B"/>
    <w:rsid w:val="005E74F3"/>
    <w:rsid w:val="005E75BF"/>
    <w:rsid w:val="005F098D"/>
    <w:rsid w:val="005F0C2A"/>
    <w:rsid w:val="005F3C2F"/>
    <w:rsid w:val="005F3DBA"/>
    <w:rsid w:val="005F5E73"/>
    <w:rsid w:val="00610E7D"/>
    <w:rsid w:val="00612876"/>
    <w:rsid w:val="00613D0A"/>
    <w:rsid w:val="00621551"/>
    <w:rsid w:val="00622D16"/>
    <w:rsid w:val="006241DA"/>
    <w:rsid w:val="006256C1"/>
    <w:rsid w:val="00630E0E"/>
    <w:rsid w:val="006311A6"/>
    <w:rsid w:val="00636646"/>
    <w:rsid w:val="00640C57"/>
    <w:rsid w:val="00651B66"/>
    <w:rsid w:val="00655076"/>
    <w:rsid w:val="006603CE"/>
    <w:rsid w:val="00661571"/>
    <w:rsid w:val="00670418"/>
    <w:rsid w:val="0068065A"/>
    <w:rsid w:val="00680A24"/>
    <w:rsid w:val="006810D9"/>
    <w:rsid w:val="006846E4"/>
    <w:rsid w:val="00687538"/>
    <w:rsid w:val="00687B68"/>
    <w:rsid w:val="006929F4"/>
    <w:rsid w:val="00692BC1"/>
    <w:rsid w:val="00694757"/>
    <w:rsid w:val="006A59D9"/>
    <w:rsid w:val="006A689A"/>
    <w:rsid w:val="006B3964"/>
    <w:rsid w:val="006B5C88"/>
    <w:rsid w:val="006B6841"/>
    <w:rsid w:val="006B75C8"/>
    <w:rsid w:val="006C04A7"/>
    <w:rsid w:val="006C1C0C"/>
    <w:rsid w:val="006C3B49"/>
    <w:rsid w:val="006C6EE1"/>
    <w:rsid w:val="006D4336"/>
    <w:rsid w:val="006D5A41"/>
    <w:rsid w:val="006D5CAE"/>
    <w:rsid w:val="006E115C"/>
    <w:rsid w:val="006F0619"/>
    <w:rsid w:val="006F48D9"/>
    <w:rsid w:val="006F7CAD"/>
    <w:rsid w:val="0071026B"/>
    <w:rsid w:val="00711A6B"/>
    <w:rsid w:val="00713942"/>
    <w:rsid w:val="0071722A"/>
    <w:rsid w:val="00722B49"/>
    <w:rsid w:val="0072628C"/>
    <w:rsid w:val="0073218C"/>
    <w:rsid w:val="00732561"/>
    <w:rsid w:val="007373C6"/>
    <w:rsid w:val="0074258C"/>
    <w:rsid w:val="00746336"/>
    <w:rsid w:val="00747146"/>
    <w:rsid w:val="007560EF"/>
    <w:rsid w:val="00756634"/>
    <w:rsid w:val="007658D4"/>
    <w:rsid w:val="00770571"/>
    <w:rsid w:val="007705CD"/>
    <w:rsid w:val="00771722"/>
    <w:rsid w:val="00772811"/>
    <w:rsid w:val="0077664C"/>
    <w:rsid w:val="00781525"/>
    <w:rsid w:val="00784FE0"/>
    <w:rsid w:val="007862A5"/>
    <w:rsid w:val="007961A5"/>
    <w:rsid w:val="00797008"/>
    <w:rsid w:val="007A0AFA"/>
    <w:rsid w:val="007A3A07"/>
    <w:rsid w:val="007A6133"/>
    <w:rsid w:val="007B1A14"/>
    <w:rsid w:val="007B53A1"/>
    <w:rsid w:val="007B55FC"/>
    <w:rsid w:val="007C7F18"/>
    <w:rsid w:val="007D0A65"/>
    <w:rsid w:val="007D1467"/>
    <w:rsid w:val="007D7286"/>
    <w:rsid w:val="007E0385"/>
    <w:rsid w:val="007F6F99"/>
    <w:rsid w:val="0080144F"/>
    <w:rsid w:val="008026F9"/>
    <w:rsid w:val="00804EF9"/>
    <w:rsid w:val="00810FF3"/>
    <w:rsid w:val="00812877"/>
    <w:rsid w:val="00814F41"/>
    <w:rsid w:val="008162AD"/>
    <w:rsid w:val="00816CDA"/>
    <w:rsid w:val="00817B32"/>
    <w:rsid w:val="00822185"/>
    <w:rsid w:val="00827410"/>
    <w:rsid w:val="0083280C"/>
    <w:rsid w:val="00835CCC"/>
    <w:rsid w:val="008418EE"/>
    <w:rsid w:val="00843D45"/>
    <w:rsid w:val="00844D2D"/>
    <w:rsid w:val="00845DCD"/>
    <w:rsid w:val="00847FB3"/>
    <w:rsid w:val="008504D1"/>
    <w:rsid w:val="0085225A"/>
    <w:rsid w:val="0085304E"/>
    <w:rsid w:val="00855A9A"/>
    <w:rsid w:val="00856DB2"/>
    <w:rsid w:val="00860210"/>
    <w:rsid w:val="008637DA"/>
    <w:rsid w:val="00864359"/>
    <w:rsid w:val="00865426"/>
    <w:rsid w:val="00865B99"/>
    <w:rsid w:val="00866DA3"/>
    <w:rsid w:val="00867BBF"/>
    <w:rsid w:val="00877B42"/>
    <w:rsid w:val="008810F3"/>
    <w:rsid w:val="00881A40"/>
    <w:rsid w:val="00886885"/>
    <w:rsid w:val="00891EDC"/>
    <w:rsid w:val="008A13F2"/>
    <w:rsid w:val="008B0DE5"/>
    <w:rsid w:val="008B16EE"/>
    <w:rsid w:val="008B4E09"/>
    <w:rsid w:val="008C2CF0"/>
    <w:rsid w:val="008C70E3"/>
    <w:rsid w:val="008C7B73"/>
    <w:rsid w:val="008D0C01"/>
    <w:rsid w:val="008D4DEF"/>
    <w:rsid w:val="008E179C"/>
    <w:rsid w:val="008E6F0B"/>
    <w:rsid w:val="008F3671"/>
    <w:rsid w:val="008F47D7"/>
    <w:rsid w:val="008F6CCD"/>
    <w:rsid w:val="008F76DF"/>
    <w:rsid w:val="00900329"/>
    <w:rsid w:val="0090072F"/>
    <w:rsid w:val="00900EBC"/>
    <w:rsid w:val="0090154C"/>
    <w:rsid w:val="009026DA"/>
    <w:rsid w:val="0090390B"/>
    <w:rsid w:val="00914616"/>
    <w:rsid w:val="009146C1"/>
    <w:rsid w:val="0091471A"/>
    <w:rsid w:val="00914979"/>
    <w:rsid w:val="0091591A"/>
    <w:rsid w:val="00921998"/>
    <w:rsid w:val="00924FE3"/>
    <w:rsid w:val="009326BF"/>
    <w:rsid w:val="0093630D"/>
    <w:rsid w:val="009408D6"/>
    <w:rsid w:val="00944894"/>
    <w:rsid w:val="009473B2"/>
    <w:rsid w:val="0096105C"/>
    <w:rsid w:val="00963017"/>
    <w:rsid w:val="00973C7B"/>
    <w:rsid w:val="00976516"/>
    <w:rsid w:val="00980A7B"/>
    <w:rsid w:val="0098224F"/>
    <w:rsid w:val="00990420"/>
    <w:rsid w:val="00994FFB"/>
    <w:rsid w:val="00995D99"/>
    <w:rsid w:val="009967B5"/>
    <w:rsid w:val="009A1B87"/>
    <w:rsid w:val="009A3355"/>
    <w:rsid w:val="009B5403"/>
    <w:rsid w:val="009B6B0A"/>
    <w:rsid w:val="009C6577"/>
    <w:rsid w:val="009C6C00"/>
    <w:rsid w:val="009E2993"/>
    <w:rsid w:val="009E7DA1"/>
    <w:rsid w:val="009E7FEA"/>
    <w:rsid w:val="009F71B5"/>
    <w:rsid w:val="00A0031F"/>
    <w:rsid w:val="00A00B8B"/>
    <w:rsid w:val="00A056AE"/>
    <w:rsid w:val="00A107AC"/>
    <w:rsid w:val="00A114CC"/>
    <w:rsid w:val="00A12A48"/>
    <w:rsid w:val="00A16A5F"/>
    <w:rsid w:val="00A22081"/>
    <w:rsid w:val="00A2476A"/>
    <w:rsid w:val="00A265D9"/>
    <w:rsid w:val="00A3119E"/>
    <w:rsid w:val="00A3292E"/>
    <w:rsid w:val="00A368AD"/>
    <w:rsid w:val="00A36E15"/>
    <w:rsid w:val="00A40CDD"/>
    <w:rsid w:val="00A42529"/>
    <w:rsid w:val="00A46947"/>
    <w:rsid w:val="00A5490B"/>
    <w:rsid w:val="00A64D9C"/>
    <w:rsid w:val="00A835CA"/>
    <w:rsid w:val="00A87AB7"/>
    <w:rsid w:val="00AB66D9"/>
    <w:rsid w:val="00AC1DA6"/>
    <w:rsid w:val="00AC1DB5"/>
    <w:rsid w:val="00AC219F"/>
    <w:rsid w:val="00AC612F"/>
    <w:rsid w:val="00AC7C90"/>
    <w:rsid w:val="00AD3E15"/>
    <w:rsid w:val="00AD5EE8"/>
    <w:rsid w:val="00AE05FD"/>
    <w:rsid w:val="00AE719A"/>
    <w:rsid w:val="00AF03A8"/>
    <w:rsid w:val="00AF45D9"/>
    <w:rsid w:val="00B0212B"/>
    <w:rsid w:val="00B02C0C"/>
    <w:rsid w:val="00B04B95"/>
    <w:rsid w:val="00B05C90"/>
    <w:rsid w:val="00B15EC9"/>
    <w:rsid w:val="00B17E53"/>
    <w:rsid w:val="00B20DA3"/>
    <w:rsid w:val="00B21C82"/>
    <w:rsid w:val="00B35FB4"/>
    <w:rsid w:val="00B36884"/>
    <w:rsid w:val="00B36E88"/>
    <w:rsid w:val="00B4159A"/>
    <w:rsid w:val="00B42743"/>
    <w:rsid w:val="00B447E4"/>
    <w:rsid w:val="00B468AC"/>
    <w:rsid w:val="00B469A6"/>
    <w:rsid w:val="00B46E22"/>
    <w:rsid w:val="00B5046E"/>
    <w:rsid w:val="00B525FE"/>
    <w:rsid w:val="00B633C1"/>
    <w:rsid w:val="00B6699A"/>
    <w:rsid w:val="00B66B89"/>
    <w:rsid w:val="00B72101"/>
    <w:rsid w:val="00B72364"/>
    <w:rsid w:val="00B741D7"/>
    <w:rsid w:val="00B842D7"/>
    <w:rsid w:val="00B84D7B"/>
    <w:rsid w:val="00B8684A"/>
    <w:rsid w:val="00BA0073"/>
    <w:rsid w:val="00BA0785"/>
    <w:rsid w:val="00BA2ED3"/>
    <w:rsid w:val="00BA4F86"/>
    <w:rsid w:val="00BA53AD"/>
    <w:rsid w:val="00BA57DE"/>
    <w:rsid w:val="00BB1C9A"/>
    <w:rsid w:val="00BC012B"/>
    <w:rsid w:val="00BC56B6"/>
    <w:rsid w:val="00BD0727"/>
    <w:rsid w:val="00BD1917"/>
    <w:rsid w:val="00BD4D79"/>
    <w:rsid w:val="00BE4571"/>
    <w:rsid w:val="00BE4B0A"/>
    <w:rsid w:val="00BE600D"/>
    <w:rsid w:val="00BF02AB"/>
    <w:rsid w:val="00BF0D04"/>
    <w:rsid w:val="00BF10FD"/>
    <w:rsid w:val="00BF157E"/>
    <w:rsid w:val="00BF56F5"/>
    <w:rsid w:val="00C0321F"/>
    <w:rsid w:val="00C042B3"/>
    <w:rsid w:val="00C06506"/>
    <w:rsid w:val="00C07419"/>
    <w:rsid w:val="00C12E0F"/>
    <w:rsid w:val="00C201DA"/>
    <w:rsid w:val="00C241DC"/>
    <w:rsid w:val="00C31B04"/>
    <w:rsid w:val="00C33091"/>
    <w:rsid w:val="00C346EE"/>
    <w:rsid w:val="00C3640F"/>
    <w:rsid w:val="00C40834"/>
    <w:rsid w:val="00C43AC5"/>
    <w:rsid w:val="00C52A39"/>
    <w:rsid w:val="00C56644"/>
    <w:rsid w:val="00C669AA"/>
    <w:rsid w:val="00C71F35"/>
    <w:rsid w:val="00C73DF0"/>
    <w:rsid w:val="00C749D2"/>
    <w:rsid w:val="00C764F4"/>
    <w:rsid w:val="00C81FD4"/>
    <w:rsid w:val="00C84965"/>
    <w:rsid w:val="00C90CAC"/>
    <w:rsid w:val="00C92883"/>
    <w:rsid w:val="00C97D0C"/>
    <w:rsid w:val="00CA290E"/>
    <w:rsid w:val="00CA2AC3"/>
    <w:rsid w:val="00CA72B4"/>
    <w:rsid w:val="00CA7FDA"/>
    <w:rsid w:val="00CB0651"/>
    <w:rsid w:val="00CC6A24"/>
    <w:rsid w:val="00CD680D"/>
    <w:rsid w:val="00CE28C1"/>
    <w:rsid w:val="00CE75F0"/>
    <w:rsid w:val="00CF0B58"/>
    <w:rsid w:val="00CF205B"/>
    <w:rsid w:val="00CF291A"/>
    <w:rsid w:val="00CF5387"/>
    <w:rsid w:val="00CF5D0C"/>
    <w:rsid w:val="00CF6287"/>
    <w:rsid w:val="00D00E54"/>
    <w:rsid w:val="00D01F9C"/>
    <w:rsid w:val="00D109C0"/>
    <w:rsid w:val="00D12D87"/>
    <w:rsid w:val="00D1471D"/>
    <w:rsid w:val="00D158F6"/>
    <w:rsid w:val="00D240E2"/>
    <w:rsid w:val="00D3796E"/>
    <w:rsid w:val="00D405E7"/>
    <w:rsid w:val="00D42AF5"/>
    <w:rsid w:val="00D43667"/>
    <w:rsid w:val="00D43E81"/>
    <w:rsid w:val="00D46D5C"/>
    <w:rsid w:val="00D538FF"/>
    <w:rsid w:val="00D57BB6"/>
    <w:rsid w:val="00D62D03"/>
    <w:rsid w:val="00D6446B"/>
    <w:rsid w:val="00D65F6E"/>
    <w:rsid w:val="00D669B1"/>
    <w:rsid w:val="00D73CA8"/>
    <w:rsid w:val="00D80220"/>
    <w:rsid w:val="00D827FE"/>
    <w:rsid w:val="00D9014D"/>
    <w:rsid w:val="00D908D1"/>
    <w:rsid w:val="00D92839"/>
    <w:rsid w:val="00D929C2"/>
    <w:rsid w:val="00D93A78"/>
    <w:rsid w:val="00DA1288"/>
    <w:rsid w:val="00DA1301"/>
    <w:rsid w:val="00DA59DF"/>
    <w:rsid w:val="00DA6C58"/>
    <w:rsid w:val="00DB0CD6"/>
    <w:rsid w:val="00DB189B"/>
    <w:rsid w:val="00DC0C55"/>
    <w:rsid w:val="00DC20CB"/>
    <w:rsid w:val="00DC51BA"/>
    <w:rsid w:val="00DC7BC3"/>
    <w:rsid w:val="00DC7CCB"/>
    <w:rsid w:val="00DD0038"/>
    <w:rsid w:val="00DD3D93"/>
    <w:rsid w:val="00DD4C41"/>
    <w:rsid w:val="00DD5BDE"/>
    <w:rsid w:val="00DD7984"/>
    <w:rsid w:val="00DE18B7"/>
    <w:rsid w:val="00DE48CB"/>
    <w:rsid w:val="00DE50CA"/>
    <w:rsid w:val="00DE5E88"/>
    <w:rsid w:val="00DF3618"/>
    <w:rsid w:val="00E062D8"/>
    <w:rsid w:val="00E064A7"/>
    <w:rsid w:val="00E07D56"/>
    <w:rsid w:val="00E13D22"/>
    <w:rsid w:val="00E23997"/>
    <w:rsid w:val="00E2635E"/>
    <w:rsid w:val="00E3032A"/>
    <w:rsid w:val="00E320BD"/>
    <w:rsid w:val="00E33131"/>
    <w:rsid w:val="00E41C06"/>
    <w:rsid w:val="00E45F5C"/>
    <w:rsid w:val="00E464F3"/>
    <w:rsid w:val="00E47D53"/>
    <w:rsid w:val="00E547C0"/>
    <w:rsid w:val="00E60E11"/>
    <w:rsid w:val="00E70C2A"/>
    <w:rsid w:val="00E70DD4"/>
    <w:rsid w:val="00E7467A"/>
    <w:rsid w:val="00E751A9"/>
    <w:rsid w:val="00E83C57"/>
    <w:rsid w:val="00E84830"/>
    <w:rsid w:val="00E849B7"/>
    <w:rsid w:val="00E869AE"/>
    <w:rsid w:val="00E90F4E"/>
    <w:rsid w:val="00E9145C"/>
    <w:rsid w:val="00E94559"/>
    <w:rsid w:val="00E954AE"/>
    <w:rsid w:val="00EA0C09"/>
    <w:rsid w:val="00EA11D9"/>
    <w:rsid w:val="00EA11ED"/>
    <w:rsid w:val="00EA1674"/>
    <w:rsid w:val="00EA2A93"/>
    <w:rsid w:val="00EA72FF"/>
    <w:rsid w:val="00EA7393"/>
    <w:rsid w:val="00EB3B1E"/>
    <w:rsid w:val="00EC27CA"/>
    <w:rsid w:val="00EC5127"/>
    <w:rsid w:val="00EC7A7A"/>
    <w:rsid w:val="00ED7591"/>
    <w:rsid w:val="00EE296D"/>
    <w:rsid w:val="00EF37A9"/>
    <w:rsid w:val="00EF5D64"/>
    <w:rsid w:val="00EF71FE"/>
    <w:rsid w:val="00F24B0E"/>
    <w:rsid w:val="00F26D94"/>
    <w:rsid w:val="00F3555A"/>
    <w:rsid w:val="00F43FE5"/>
    <w:rsid w:val="00F47069"/>
    <w:rsid w:val="00F54CC8"/>
    <w:rsid w:val="00F644D3"/>
    <w:rsid w:val="00F665C8"/>
    <w:rsid w:val="00F77E5A"/>
    <w:rsid w:val="00F80096"/>
    <w:rsid w:val="00F80C74"/>
    <w:rsid w:val="00F825B8"/>
    <w:rsid w:val="00F84865"/>
    <w:rsid w:val="00F87EAD"/>
    <w:rsid w:val="00F916E6"/>
    <w:rsid w:val="00F94372"/>
    <w:rsid w:val="00F94EF8"/>
    <w:rsid w:val="00FA3DAA"/>
    <w:rsid w:val="00FA68EE"/>
    <w:rsid w:val="00FA7799"/>
    <w:rsid w:val="00FB511A"/>
    <w:rsid w:val="00FC0589"/>
    <w:rsid w:val="00FC38CF"/>
    <w:rsid w:val="00FC45AA"/>
    <w:rsid w:val="00FC6705"/>
    <w:rsid w:val="00FC7722"/>
    <w:rsid w:val="00FD23DE"/>
    <w:rsid w:val="00FD7AFB"/>
    <w:rsid w:val="00FE0CA0"/>
    <w:rsid w:val="00FE274A"/>
    <w:rsid w:val="00FE288A"/>
    <w:rsid w:val="00FE3393"/>
    <w:rsid w:val="00FE5C9E"/>
    <w:rsid w:val="00FF1BC0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002649"/>
    </o:shapedefaults>
    <o:shapelayout v:ext="edit">
      <o:idmap v:ext="edit" data="1"/>
    </o:shapelayout>
  </w:shapeDefaults>
  <w:decimalSymbol w:val=","/>
  <w:listSeparator w:val=";"/>
  <w14:docId w14:val="1114D0AF"/>
  <w15:docId w15:val="{3077E030-A4B9-4B00-BB48-061E7451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 w:cs="Arial"/>
      <w:b/>
      <w:bCs/>
      <w:color w:val="002649"/>
      <w:spacing w:val="44"/>
      <w:sz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b/>
      <w:bCs/>
      <w:color w:val="00000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color w:val="000000"/>
      <w:sz w:val="2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spacing w:after="240"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spacing w:line="360" w:lineRule="auto"/>
      <w:outlineLvl w:val="4"/>
    </w:pPr>
    <w:rPr>
      <w:i/>
      <w:i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rPr>
      <w:rFonts w:ascii="Arial" w:hAnsi="Arial"/>
      <w:b/>
      <w:szCs w:val="20"/>
    </w:rPr>
  </w:style>
  <w:style w:type="paragraph" w:styleId="Textkrper2">
    <w:name w:val="Body Text 2"/>
    <w:basedOn w:val="Standard"/>
    <w:link w:val="Textkrper2Zchn"/>
    <w:semiHidden/>
    <w:pPr>
      <w:spacing w:line="360" w:lineRule="auto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semiHidden/>
    <w:pPr>
      <w:spacing w:line="240" w:lineRule="atLeast"/>
      <w:ind w:left="1418" w:right="1701"/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styleId="Textkrper3">
    <w:name w:val="Body Text 3"/>
    <w:basedOn w:val="Standard"/>
    <w:semiHidden/>
    <w:pPr>
      <w:spacing w:line="360" w:lineRule="auto"/>
      <w:ind w:right="285"/>
    </w:pPr>
    <w:rPr>
      <w:rFonts w:ascii="Arial" w:hAnsi="Arial"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15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159A"/>
    <w:rPr>
      <w:rFonts w:ascii="Tahoma" w:hAnsi="Tahoma" w:cs="Tahoma"/>
      <w:sz w:val="16"/>
      <w:szCs w:val="16"/>
    </w:rPr>
  </w:style>
  <w:style w:type="paragraph" w:customStyle="1" w:styleId="nicole">
    <w:name w:val="nicole"/>
    <w:basedOn w:val="Standard"/>
    <w:rsid w:val="00031134"/>
    <w:pPr>
      <w:spacing w:line="320" w:lineRule="atLeast"/>
    </w:pPr>
    <w:rPr>
      <w:rFonts w:ascii="Verdana" w:hAnsi="Verdana"/>
    </w:rPr>
  </w:style>
  <w:style w:type="character" w:customStyle="1" w:styleId="KopfzeileZchn">
    <w:name w:val="Kopfzeile Zchn"/>
    <w:basedOn w:val="Absatz-Standardschriftart"/>
    <w:link w:val="Kopfzeile"/>
    <w:semiHidden/>
    <w:rsid w:val="004D7F97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4D7F97"/>
    <w:rPr>
      <w:rFonts w:ascii="Arial" w:hAnsi="Arial"/>
      <w:b/>
      <w:sz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181E29"/>
    <w:rPr>
      <w:rFonts w:ascii="Arial" w:hAnsi="Arial" w:cs="Arial"/>
      <w:sz w:val="22"/>
      <w:szCs w:val="24"/>
    </w:rPr>
  </w:style>
  <w:style w:type="paragraph" w:customStyle="1" w:styleId="FreieForm">
    <w:name w:val="Freie Form"/>
    <w:rsid w:val="008F3671"/>
    <w:rPr>
      <w:rFonts w:ascii="Helvetica" w:eastAsia="ヒラギノ角ゴ Pro W3" w:hAnsi="Helvetica"/>
      <w:color w:val="000000"/>
      <w:sz w:val="24"/>
    </w:rPr>
  </w:style>
  <w:style w:type="character" w:customStyle="1" w:styleId="blaufett">
    <w:name w:val="blau_fett"/>
    <w:basedOn w:val="Absatz-Standardschriftart"/>
    <w:rsid w:val="00A056AE"/>
  </w:style>
  <w:style w:type="paragraph" w:customStyle="1" w:styleId="Default">
    <w:name w:val="Default"/>
    <w:uiPriority w:val="99"/>
    <w:rsid w:val="00200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rsid w:val="00200BEA"/>
    <w:rPr>
      <w:rFonts w:cs="Arial"/>
      <w:b/>
      <w:bCs/>
      <w:color w:val="000000"/>
      <w:sz w:val="20"/>
      <w:szCs w:val="20"/>
    </w:rPr>
  </w:style>
  <w:style w:type="character" w:customStyle="1" w:styleId="berschrift2Zchn">
    <w:name w:val="Überschrift 2 Zchn"/>
    <w:link w:val="berschrift2"/>
    <w:rsid w:val="00200BEA"/>
    <w:rPr>
      <w:rFonts w:ascii="Arial" w:hAnsi="Arial" w:cs="Arial"/>
      <w:b/>
      <w:bCs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147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ps">
    <w:name w:val="hps"/>
    <w:basedOn w:val="Absatz-Standardschriftart"/>
    <w:uiPriority w:val="99"/>
    <w:rsid w:val="00D1471D"/>
    <w:rPr>
      <w:rFonts w:ascii="Times New Roman" w:hAnsi="Times New Roman" w:cs="Times New Roman"/>
    </w:rPr>
  </w:style>
  <w:style w:type="character" w:customStyle="1" w:styleId="atn">
    <w:name w:val="atn"/>
    <w:basedOn w:val="Absatz-Standardschriftart"/>
    <w:uiPriority w:val="99"/>
    <w:rsid w:val="00D1471D"/>
    <w:rPr>
      <w:rFonts w:ascii="Times New Roman" w:hAnsi="Times New Roman" w:cs="Times New Roman"/>
    </w:rPr>
  </w:style>
  <w:style w:type="paragraph" w:customStyle="1" w:styleId="Text1">
    <w:name w:val="Text1"/>
    <w:basedOn w:val="Standard"/>
    <w:rsid w:val="008418EE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st1">
    <w:name w:val="st1"/>
    <w:rsid w:val="00EA2A93"/>
  </w:style>
  <w:style w:type="character" w:customStyle="1" w:styleId="text-line">
    <w:name w:val="text-line"/>
    <w:basedOn w:val="Absatz-Standardschriftart"/>
    <w:rsid w:val="001A26F5"/>
  </w:style>
  <w:style w:type="paragraph" w:styleId="HTMLVorformatiert">
    <w:name w:val="HTML Preformatted"/>
    <w:basedOn w:val="Standard"/>
    <w:link w:val="HTMLVorformatiertZchn"/>
    <w:uiPriority w:val="99"/>
    <w:unhideWhenUsed/>
    <w:rsid w:val="005E7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E75BF"/>
    <w:rPr>
      <w:rFonts w:ascii="Courier New" w:hAnsi="Courier New" w:cs="Courier New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7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66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3242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7680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84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5682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605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2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6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714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59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25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55555"/>
            <w:right w:val="none" w:sz="0" w:space="0" w:color="auto"/>
          </w:divBdr>
          <w:divsChild>
            <w:div w:id="7890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FFFFFF"/>
                <w:bottom w:val="none" w:sz="0" w:space="0" w:color="auto"/>
                <w:right w:val="single" w:sz="48" w:space="0" w:color="E3E3E3"/>
              </w:divBdr>
              <w:divsChild>
                <w:div w:id="6881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8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5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3165">
          <w:marLeft w:val="0"/>
          <w:marRight w:val="0"/>
          <w:marTop w:val="0"/>
          <w:marBottom w:val="0"/>
          <w:divBdr>
            <w:top w:val="single" w:sz="6" w:space="0" w:color="C6D4E1"/>
            <w:left w:val="single" w:sz="6" w:space="0" w:color="C6D4E1"/>
            <w:bottom w:val="single" w:sz="6" w:space="0" w:color="C6D4E1"/>
            <w:right w:val="single" w:sz="6" w:space="0" w:color="C6D4E1"/>
          </w:divBdr>
          <w:divsChild>
            <w:div w:id="12871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9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32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antikelektronik.com/de/loesungen/smart-city/smart-buildings" TargetMode="External"/><Relationship Id="rId13" Type="http://schemas.openxmlformats.org/officeDocument/2006/relationships/hyperlink" Target="https://www.atestore.de/de/hersteller/lantronix-distributor/lantronix-b43h002s-lantronix-bolero-43-lte-m1-ip67-micro-tracker-familie.html" TargetMode="External"/><Relationship Id="rId18" Type="http://schemas.openxmlformats.org/officeDocument/2006/relationships/hyperlink" Target="mailto:info@atlantikelektronik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testore.de/de/entwicklungskits/quectel-sg560deupa-u61-ta0aa-eval-adapterboard.html" TargetMode="External"/><Relationship Id="rId17" Type="http://schemas.openxmlformats.org/officeDocument/2006/relationships/hyperlink" Target="https://www.atlantikelektronik.com/de/loesungen/industrie/mobile-robotik-in-der-industr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testore.de/de/hersteller/holtek-distributor/holtek-ht32f49395-32bit-arm-cortex-m4-mcu-1024kb-flash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testore.de/de/loesungen/mobile-roboter-entwicklungski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testore.de/de/kategorien/displays-hmi/time-of-flight-3d-bildgebung/meerecompany-flugzeitsensor-modul-i200d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testore.de/de/snapdragon-168/thundercomm-qualcomm-rb3-gen-2-development-kit.html" TargetMode="External"/><Relationship Id="rId19" Type="http://schemas.openxmlformats.org/officeDocument/2006/relationships/hyperlink" Target="http://www.atlantikelektronik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lantikelektronik.com/de/loesungen/industrie/mobile-robotik-in-der-industrie" TargetMode="External"/><Relationship Id="rId14" Type="http://schemas.openxmlformats.org/officeDocument/2006/relationships/hyperlink" Target="https://www.atestore.de/de/hersteller/cradlepoint/cradlepoint---wifi-6-router-mba1-19005gb-ga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2FD5-8404-4FD1-9633-7E41A977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6163</Characters>
  <Application>Microsoft Office Word</Application>
  <DocSecurity>0</DocSecurity>
  <Lines>122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atxx</Company>
  <LinksUpToDate>false</LinksUpToDate>
  <CharactersWithSpaces>6969</CharactersWithSpaces>
  <SharedDoc>false</SharedDoc>
  <HLinks>
    <vt:vector size="6" baseType="variant"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mailto:info@atlantikelektronik.com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WWi</dc:creator>
  <cp:keywords/>
  <dc:description/>
  <cp:lastModifiedBy>Heilmann Judith</cp:lastModifiedBy>
  <cp:revision>7</cp:revision>
  <cp:lastPrinted>2019-01-16T09:13:00Z</cp:lastPrinted>
  <dcterms:created xsi:type="dcterms:W3CDTF">2024-05-13T14:02:00Z</dcterms:created>
  <dcterms:modified xsi:type="dcterms:W3CDTF">2024-05-15T09:46:00Z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8e4617e7bd034b9f0b55226ffaf35d6a37a546331de377c515b7193267f2b072</vt:lpwstr>
  </property>
</Properties>
</file>