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C140" w14:textId="532284DD" w:rsidR="00956A52" w:rsidRPr="00956A52" w:rsidRDefault="00956A52" w:rsidP="00956A52">
      <w:pPr>
        <w:spacing w:before="180" w:after="180"/>
        <w:contextualSpacing/>
        <w:rPr>
          <w:rFonts w:ascii="Arial" w:hAnsi="Arial" w:cs="Arial"/>
          <w:b/>
          <w:bCs/>
          <w:sz w:val="18"/>
          <w:szCs w:val="18"/>
        </w:rPr>
      </w:pPr>
    </w:p>
    <w:p w14:paraId="18DB7F1C" w14:textId="77777777" w:rsidR="00935A5A" w:rsidRPr="00F419D7" w:rsidRDefault="00935A5A" w:rsidP="00935A5A">
      <w:pPr>
        <w:keepNext/>
        <w:snapToGrid w:val="0"/>
        <w:rPr>
          <w:rFonts w:ascii="Arial" w:hAnsi="Arial" w:cs="Arial"/>
          <w:b/>
          <w:bCs/>
          <w:sz w:val="20"/>
          <w:szCs w:val="20"/>
        </w:rPr>
      </w:pPr>
      <w:r w:rsidRPr="00F419D7">
        <w:rPr>
          <w:rFonts w:ascii="Arial" w:hAnsi="Arial" w:cs="Arial"/>
          <w:b/>
          <w:bCs/>
          <w:sz w:val="20"/>
          <w:szCs w:val="20"/>
        </w:rPr>
        <w:t xml:space="preserve">Advantech und Qualcomm </w:t>
      </w:r>
      <w:proofErr w:type="spellStart"/>
      <w:r w:rsidRPr="00F419D7">
        <w:rPr>
          <w:rFonts w:ascii="Arial" w:hAnsi="Arial" w:cs="Arial"/>
          <w:b/>
          <w:bCs/>
          <w:sz w:val="20"/>
          <w:szCs w:val="20"/>
        </w:rPr>
        <w:t>kooperieren</w:t>
      </w:r>
      <w:proofErr w:type="spellEnd"/>
      <w:r w:rsidRPr="00F419D7">
        <w:rPr>
          <w:rFonts w:ascii="Arial" w:hAnsi="Arial" w:cs="Arial"/>
          <w:b/>
          <w:bCs/>
          <w:sz w:val="20"/>
          <w:szCs w:val="20"/>
        </w:rPr>
        <w:t>, um Edge-AI-</w:t>
      </w:r>
      <w:proofErr w:type="spellStart"/>
      <w:r w:rsidRPr="00F419D7">
        <w:rPr>
          <w:rFonts w:ascii="Arial" w:hAnsi="Arial" w:cs="Arial"/>
          <w:b/>
          <w:bCs/>
          <w:sz w:val="20"/>
          <w:szCs w:val="20"/>
        </w:rPr>
        <w:t>Innovationen</w:t>
      </w:r>
      <w:proofErr w:type="spellEnd"/>
      <w:r w:rsidRPr="00F419D7">
        <w:rPr>
          <w:rFonts w:ascii="Arial" w:hAnsi="Arial" w:cs="Arial"/>
          <w:b/>
          <w:bCs/>
          <w:sz w:val="20"/>
          <w:szCs w:val="20"/>
        </w:rPr>
        <w:t xml:space="preserve"> für das IoT </w:t>
      </w:r>
      <w:proofErr w:type="spellStart"/>
      <w:r w:rsidRPr="00F419D7">
        <w:rPr>
          <w:rFonts w:ascii="Arial" w:hAnsi="Arial" w:cs="Arial"/>
          <w:b/>
          <w:bCs/>
          <w:sz w:val="20"/>
          <w:szCs w:val="20"/>
        </w:rPr>
        <w:t>zu</w:t>
      </w:r>
      <w:proofErr w:type="spellEnd"/>
      <w:r w:rsidRPr="00F419D7">
        <w:rPr>
          <w:rFonts w:ascii="Arial" w:hAnsi="Arial" w:cs="Arial"/>
          <w:b/>
          <w:bCs/>
          <w:sz w:val="20"/>
          <w:szCs w:val="20"/>
        </w:rPr>
        <w:t xml:space="preserve"> </w:t>
      </w:r>
      <w:proofErr w:type="spellStart"/>
      <w:r w:rsidRPr="00F419D7">
        <w:rPr>
          <w:rFonts w:ascii="Arial" w:hAnsi="Arial" w:cs="Arial"/>
          <w:b/>
          <w:bCs/>
          <w:sz w:val="20"/>
          <w:szCs w:val="20"/>
        </w:rPr>
        <w:t>beschleunigen</w:t>
      </w:r>
      <w:proofErr w:type="spellEnd"/>
    </w:p>
    <w:p w14:paraId="3AFEE4DC" w14:textId="77777777" w:rsidR="00935A5A" w:rsidRPr="00F419D7" w:rsidRDefault="00935A5A" w:rsidP="00935A5A">
      <w:pPr>
        <w:keepNext/>
        <w:snapToGrid w:val="0"/>
        <w:rPr>
          <w:rFonts w:ascii="Arial" w:hAnsi="Arial" w:cs="Arial"/>
          <w:b/>
          <w:bCs/>
          <w:sz w:val="20"/>
          <w:szCs w:val="20"/>
        </w:rPr>
      </w:pPr>
    </w:p>
    <w:p w14:paraId="37A8183C" w14:textId="77777777" w:rsidR="00935A5A" w:rsidRPr="00F419D7" w:rsidRDefault="00935A5A" w:rsidP="00935A5A">
      <w:pPr>
        <w:spacing w:before="180" w:after="180"/>
        <w:contextualSpacing/>
        <w:rPr>
          <w:rFonts w:ascii="Arial" w:eastAsia="Microsoft JhengHei" w:hAnsi="Arial" w:cs="Arial"/>
          <w:sz w:val="18"/>
          <w:szCs w:val="18"/>
        </w:rPr>
      </w:pPr>
      <w:r w:rsidRPr="00F419D7">
        <w:rPr>
          <w:rFonts w:ascii="Arial" w:eastAsia="Microsoft JhengHei" w:hAnsi="Arial" w:cs="Arial"/>
          <w:sz w:val="18"/>
          <w:szCs w:val="18"/>
        </w:rPr>
        <w:t xml:space="preserve">TAIPEH, Taiwan – 19. Mai 2025 – Auf der Computex </w:t>
      </w:r>
      <w:proofErr w:type="spellStart"/>
      <w:r w:rsidRPr="00F419D7">
        <w:rPr>
          <w:rFonts w:ascii="Arial" w:eastAsia="Microsoft JhengHei" w:hAnsi="Arial" w:cs="Arial"/>
          <w:sz w:val="18"/>
          <w:szCs w:val="18"/>
        </w:rPr>
        <w:t>kündigte</w:t>
      </w:r>
      <w:proofErr w:type="spellEnd"/>
      <w:r w:rsidRPr="00F419D7">
        <w:rPr>
          <w:rFonts w:ascii="Arial" w:eastAsia="Microsoft JhengHei" w:hAnsi="Arial" w:cs="Arial"/>
          <w:sz w:val="18"/>
          <w:szCs w:val="18"/>
        </w:rPr>
        <w:t xml:space="preserve"> Advantech </w:t>
      </w:r>
      <w:proofErr w:type="spellStart"/>
      <w:r w:rsidRPr="00F419D7">
        <w:rPr>
          <w:rFonts w:ascii="Arial" w:eastAsia="Microsoft JhengHei" w:hAnsi="Arial" w:cs="Arial"/>
          <w:sz w:val="18"/>
          <w:szCs w:val="18"/>
        </w:rPr>
        <w:t>eine</w:t>
      </w:r>
      <w:proofErr w:type="spellEnd"/>
      <w:r w:rsidRPr="00F419D7">
        <w:rPr>
          <w:rFonts w:ascii="Arial" w:eastAsia="Microsoft JhengHei" w:hAnsi="Arial" w:cs="Arial"/>
          <w:sz w:val="18"/>
          <w:szCs w:val="18"/>
        </w:rPr>
        <w:t xml:space="preserve"> Zusammenarbeit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Qualcomm Technologies, Inc. </w:t>
      </w:r>
      <w:proofErr w:type="spellStart"/>
      <w:proofErr w:type="gramStart"/>
      <w:r w:rsidRPr="00F419D7">
        <w:rPr>
          <w:rFonts w:ascii="Arial" w:eastAsia="Microsoft JhengHei" w:hAnsi="Arial" w:cs="Arial"/>
          <w:sz w:val="18"/>
          <w:szCs w:val="18"/>
        </w:rPr>
        <w:t>an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einem</w:t>
      </w:r>
      <w:proofErr w:type="spellEnd"/>
      <w:proofErr w:type="gram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weltweit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führenden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Unternehmen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im</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Bereich</w:t>
      </w:r>
      <w:proofErr w:type="spellEnd"/>
      <w:r w:rsidRPr="00F419D7">
        <w:rPr>
          <w:rFonts w:ascii="Arial" w:eastAsia="Microsoft JhengHei" w:hAnsi="Arial" w:cs="Arial"/>
          <w:sz w:val="18"/>
          <w:szCs w:val="18"/>
        </w:rPr>
        <w:t xml:space="preserve"> On-Device-AI, Computing und </w:t>
      </w:r>
      <w:proofErr w:type="spellStart"/>
      <w:proofErr w:type="gramStart"/>
      <w:r w:rsidRPr="00F419D7">
        <w:rPr>
          <w:rFonts w:ascii="Arial" w:eastAsia="Microsoft JhengHei" w:hAnsi="Arial" w:cs="Arial"/>
          <w:sz w:val="18"/>
          <w:szCs w:val="18"/>
        </w:rPr>
        <w:t>Konnektivitätsinnovationen</w:t>
      </w:r>
      <w:proofErr w:type="spellEnd"/>
      <w:r w:rsidRPr="00F419D7">
        <w:rPr>
          <w:rFonts w:ascii="Arial" w:eastAsia="Microsoft JhengHei" w:hAnsi="Arial" w:cs="Arial"/>
          <w:sz w:val="18"/>
          <w:szCs w:val="18"/>
        </w:rPr>
        <w:t xml:space="preserve"> ,</w:t>
      </w:r>
      <w:proofErr w:type="gramEnd"/>
      <w:r w:rsidRPr="00F419D7">
        <w:rPr>
          <w:rFonts w:ascii="Arial" w:eastAsia="Microsoft JhengHei" w:hAnsi="Arial" w:cs="Arial"/>
          <w:sz w:val="18"/>
          <w:szCs w:val="18"/>
        </w:rPr>
        <w:t xml:space="preserve"> um KI-</w:t>
      </w:r>
      <w:proofErr w:type="spellStart"/>
      <w:r w:rsidRPr="00F419D7">
        <w:rPr>
          <w:rFonts w:ascii="Arial" w:eastAsia="Microsoft JhengHei" w:hAnsi="Arial" w:cs="Arial"/>
          <w:sz w:val="18"/>
          <w:szCs w:val="18"/>
        </w:rPr>
        <w:t>gesteuerte</w:t>
      </w:r>
      <w:proofErr w:type="spellEnd"/>
      <w:r w:rsidRPr="00F419D7">
        <w:rPr>
          <w:rFonts w:ascii="Arial" w:eastAsia="Microsoft JhengHei" w:hAnsi="Arial" w:cs="Arial"/>
          <w:sz w:val="18"/>
          <w:szCs w:val="18"/>
        </w:rPr>
        <w:t xml:space="preserve"> IoT-</w:t>
      </w:r>
      <w:proofErr w:type="spellStart"/>
      <w:r w:rsidRPr="00F419D7">
        <w:rPr>
          <w:rFonts w:ascii="Arial" w:eastAsia="Microsoft JhengHei" w:hAnsi="Arial" w:cs="Arial"/>
          <w:sz w:val="18"/>
          <w:szCs w:val="18"/>
        </w:rPr>
        <w:t>Anwendungen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weiter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voranzutreiben</w:t>
      </w:r>
      <w:proofErr w:type="spellEnd"/>
      <w:r w:rsidRPr="00F419D7">
        <w:rPr>
          <w:rFonts w:ascii="Arial" w:eastAsia="Microsoft JhengHei" w:hAnsi="Arial" w:cs="Arial"/>
          <w:sz w:val="18"/>
          <w:szCs w:val="18"/>
        </w:rPr>
        <w:t xml:space="preserve">. Durch </w:t>
      </w:r>
      <w:proofErr w:type="spellStart"/>
      <w:r w:rsidRPr="00F419D7">
        <w:rPr>
          <w:rFonts w:ascii="Arial" w:eastAsia="Microsoft JhengHei" w:hAnsi="Arial" w:cs="Arial"/>
          <w:sz w:val="18"/>
          <w:szCs w:val="18"/>
        </w:rPr>
        <w:t>diese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Partnerschaft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wird</w:t>
      </w:r>
      <w:proofErr w:type="spellEnd"/>
      <w:r w:rsidRPr="00F419D7">
        <w:rPr>
          <w:rFonts w:ascii="Arial" w:eastAsia="Microsoft JhengHei" w:hAnsi="Arial" w:cs="Arial"/>
          <w:sz w:val="18"/>
          <w:szCs w:val="18"/>
        </w:rPr>
        <w:t xml:space="preserve"> Advantech </w:t>
      </w:r>
      <w:proofErr w:type="spellStart"/>
      <w:r w:rsidRPr="00F419D7">
        <w:rPr>
          <w:rFonts w:ascii="Arial" w:eastAsia="Microsoft JhengHei" w:hAnsi="Arial" w:cs="Arial"/>
          <w:sz w:val="18"/>
          <w:szCs w:val="18"/>
        </w:rPr>
        <w:t>als</w:t>
      </w:r>
      <w:proofErr w:type="spellEnd"/>
      <w:r w:rsidRPr="00F419D7">
        <w:rPr>
          <w:rFonts w:ascii="Arial" w:eastAsia="Microsoft JhengHei" w:hAnsi="Arial" w:cs="Arial"/>
          <w:sz w:val="18"/>
          <w:szCs w:val="18"/>
        </w:rPr>
        <w:t xml:space="preserve"> Teil des IoT-</w:t>
      </w:r>
      <w:proofErr w:type="spellStart"/>
      <w:r w:rsidRPr="00F419D7">
        <w:rPr>
          <w:rFonts w:ascii="Arial" w:eastAsia="Microsoft JhengHei" w:hAnsi="Arial" w:cs="Arial"/>
          <w:sz w:val="18"/>
          <w:szCs w:val="18"/>
        </w:rPr>
        <w:t>Ökosystems</w:t>
      </w:r>
      <w:proofErr w:type="spellEnd"/>
      <w:r w:rsidRPr="00F419D7">
        <w:rPr>
          <w:rFonts w:ascii="Arial" w:eastAsia="Microsoft JhengHei" w:hAnsi="Arial" w:cs="Arial"/>
          <w:sz w:val="18"/>
          <w:szCs w:val="18"/>
        </w:rPr>
        <w:t xml:space="preserve"> von Qualcomm Technologies </w:t>
      </w:r>
      <w:proofErr w:type="spellStart"/>
      <w:r w:rsidRPr="00F419D7">
        <w:rPr>
          <w:rFonts w:ascii="Arial" w:eastAsia="Microsoft JhengHei" w:hAnsi="Arial" w:cs="Arial"/>
          <w:sz w:val="18"/>
          <w:szCs w:val="18"/>
        </w:rPr>
        <w:t>positioniert</w:t>
      </w:r>
      <w:proofErr w:type="spellEnd"/>
      <w:r w:rsidRPr="00F419D7">
        <w:rPr>
          <w:rFonts w:ascii="Arial" w:eastAsia="Microsoft JhengHei" w:hAnsi="Arial" w:cs="Arial"/>
          <w:sz w:val="18"/>
          <w:szCs w:val="18"/>
        </w:rPr>
        <w:t xml:space="preserve"> und </w:t>
      </w:r>
      <w:proofErr w:type="spellStart"/>
      <w:r w:rsidRPr="00F419D7">
        <w:rPr>
          <w:rFonts w:ascii="Arial" w:eastAsia="Microsoft JhengHei" w:hAnsi="Arial" w:cs="Arial"/>
          <w:sz w:val="18"/>
          <w:szCs w:val="18"/>
        </w:rPr>
        <w:t>kann</w:t>
      </w:r>
      <w:proofErr w:type="spellEnd"/>
      <w:r w:rsidRPr="00F419D7">
        <w:rPr>
          <w:rFonts w:ascii="Arial" w:eastAsia="Microsoft JhengHei" w:hAnsi="Arial" w:cs="Arial"/>
          <w:sz w:val="18"/>
          <w:szCs w:val="18"/>
        </w:rPr>
        <w:t xml:space="preserve"> die </w:t>
      </w:r>
      <w:proofErr w:type="spellStart"/>
      <w:r w:rsidRPr="00F419D7">
        <w:rPr>
          <w:rFonts w:ascii="Arial" w:eastAsia="Microsoft JhengHei" w:hAnsi="Arial" w:cs="Arial"/>
          <w:sz w:val="18"/>
          <w:szCs w:val="18"/>
        </w:rPr>
        <w:t>fortschrittlichen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Technologien</w:t>
      </w:r>
      <w:proofErr w:type="spellEnd"/>
      <w:r w:rsidRPr="00F419D7">
        <w:rPr>
          <w:rFonts w:ascii="Arial" w:eastAsia="Microsoft JhengHei" w:hAnsi="Arial" w:cs="Arial"/>
          <w:sz w:val="18"/>
          <w:szCs w:val="18"/>
        </w:rPr>
        <w:t xml:space="preserve"> von Qualcomm Technologies </w:t>
      </w:r>
      <w:proofErr w:type="spellStart"/>
      <w:r w:rsidRPr="00F419D7">
        <w:rPr>
          <w:rFonts w:ascii="Arial" w:eastAsia="Microsoft JhengHei" w:hAnsi="Arial" w:cs="Arial"/>
          <w:sz w:val="18"/>
          <w:szCs w:val="18"/>
        </w:rPr>
        <w:t>noch</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enger</w:t>
      </w:r>
      <w:proofErr w:type="spellEnd"/>
      <w:r w:rsidRPr="00F419D7">
        <w:rPr>
          <w:rFonts w:ascii="Arial" w:eastAsia="Microsoft JhengHei" w:hAnsi="Arial" w:cs="Arial"/>
          <w:sz w:val="18"/>
          <w:szCs w:val="18"/>
        </w:rPr>
        <w:t xml:space="preserve"> in seine Edge-Computing- und Edge-AI-</w:t>
      </w:r>
      <w:proofErr w:type="spellStart"/>
      <w:r w:rsidRPr="00F419D7">
        <w:rPr>
          <w:rFonts w:ascii="Arial" w:eastAsia="Microsoft JhengHei" w:hAnsi="Arial" w:cs="Arial"/>
          <w:sz w:val="18"/>
          <w:szCs w:val="18"/>
        </w:rPr>
        <w:t>Plattformen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integrieren</w:t>
      </w:r>
      <w:proofErr w:type="spellEnd"/>
      <w:r w:rsidRPr="00F419D7">
        <w:rPr>
          <w:rFonts w:ascii="Arial" w:eastAsia="Microsoft JhengHei" w:hAnsi="Arial" w:cs="Arial"/>
          <w:sz w:val="18"/>
          <w:szCs w:val="18"/>
        </w:rPr>
        <w:t xml:space="preserve"> – </w:t>
      </w:r>
      <w:proofErr w:type="gramStart"/>
      <w:r w:rsidRPr="00F419D7">
        <w:rPr>
          <w:rFonts w:ascii="Arial" w:eastAsia="Microsoft JhengHei" w:hAnsi="Arial" w:cs="Arial"/>
          <w:sz w:val="18"/>
          <w:szCs w:val="18"/>
        </w:rPr>
        <w:t>was die</w:t>
      </w:r>
      <w:proofErr w:type="gram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Einführung</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intelligenter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Lösungen</w:t>
      </w:r>
      <w:proofErr w:type="spellEnd"/>
      <w:r w:rsidRPr="00F419D7">
        <w:rPr>
          <w:rFonts w:ascii="Arial" w:eastAsia="Microsoft JhengHei" w:hAnsi="Arial" w:cs="Arial"/>
          <w:sz w:val="18"/>
          <w:szCs w:val="18"/>
        </w:rPr>
        <w:t xml:space="preserve"> in </w:t>
      </w:r>
      <w:proofErr w:type="spellStart"/>
      <w:r w:rsidRPr="00F419D7">
        <w:rPr>
          <w:rFonts w:ascii="Arial" w:eastAsia="Microsoft JhengHei" w:hAnsi="Arial" w:cs="Arial"/>
          <w:sz w:val="18"/>
          <w:szCs w:val="18"/>
        </w:rPr>
        <w:t>verschiedensten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Branchen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beschleunigt</w:t>
      </w:r>
      <w:proofErr w:type="spellEnd"/>
      <w:r w:rsidRPr="00F419D7">
        <w:rPr>
          <w:rFonts w:ascii="Arial" w:eastAsia="Microsoft JhengHei" w:hAnsi="Arial" w:cs="Arial"/>
          <w:sz w:val="18"/>
          <w:szCs w:val="18"/>
        </w:rPr>
        <w:t>.</w:t>
      </w:r>
    </w:p>
    <w:p w14:paraId="42E8962F" w14:textId="77777777" w:rsidR="00F419D7" w:rsidRPr="00F419D7" w:rsidRDefault="00F419D7" w:rsidP="00935A5A">
      <w:pPr>
        <w:spacing w:before="180" w:after="180"/>
        <w:contextualSpacing/>
        <w:rPr>
          <w:rFonts w:ascii="Arial" w:eastAsia="Microsoft JhengHei" w:hAnsi="Arial" w:cs="Arial"/>
          <w:sz w:val="18"/>
          <w:szCs w:val="18"/>
        </w:rPr>
      </w:pPr>
    </w:p>
    <w:p w14:paraId="46B67F14" w14:textId="77777777" w:rsidR="00935A5A" w:rsidRPr="00F419D7" w:rsidRDefault="00935A5A" w:rsidP="00935A5A">
      <w:pPr>
        <w:spacing w:before="180" w:after="180"/>
        <w:contextualSpacing/>
        <w:rPr>
          <w:rFonts w:ascii="Arial" w:eastAsia="Microsoft JhengHei" w:hAnsi="Arial" w:cs="Arial"/>
          <w:sz w:val="18"/>
          <w:szCs w:val="18"/>
        </w:rPr>
      </w:pPr>
      <w:r w:rsidRPr="00F419D7">
        <w:rPr>
          <w:rFonts w:ascii="Arial" w:eastAsia="Microsoft JhengHei" w:hAnsi="Arial" w:cs="Arial"/>
          <w:sz w:val="18"/>
          <w:szCs w:val="18"/>
        </w:rPr>
        <w:t xml:space="preserve">Qualcomm </w:t>
      </w:r>
      <w:proofErr w:type="spellStart"/>
      <w:r w:rsidRPr="00F419D7">
        <w:rPr>
          <w:rFonts w:ascii="Arial" w:eastAsia="Microsoft JhengHei" w:hAnsi="Arial" w:cs="Arial"/>
          <w:sz w:val="18"/>
          <w:szCs w:val="18"/>
        </w:rPr>
        <w:t>stellte</w:t>
      </w:r>
      <w:proofErr w:type="spellEnd"/>
      <w:r w:rsidRPr="00F419D7">
        <w:rPr>
          <w:rFonts w:ascii="Arial" w:eastAsia="Microsoft JhengHei" w:hAnsi="Arial" w:cs="Arial"/>
          <w:sz w:val="18"/>
          <w:szCs w:val="18"/>
        </w:rPr>
        <w:t xml:space="preserve"> Anfang dieses </w:t>
      </w:r>
      <w:proofErr w:type="spellStart"/>
      <w:r w:rsidRPr="00F419D7">
        <w:rPr>
          <w:rFonts w:ascii="Arial" w:eastAsia="Microsoft JhengHei" w:hAnsi="Arial" w:cs="Arial"/>
          <w:sz w:val="18"/>
          <w:szCs w:val="18"/>
        </w:rPr>
        <w:t>Jahres</w:t>
      </w:r>
      <w:proofErr w:type="spellEnd"/>
      <w:r w:rsidRPr="00F419D7">
        <w:rPr>
          <w:rFonts w:ascii="Arial" w:eastAsia="Microsoft JhengHei" w:hAnsi="Arial" w:cs="Arial"/>
          <w:sz w:val="18"/>
          <w:szCs w:val="18"/>
        </w:rPr>
        <w:t xml:space="preserve"> sein Qualcomm </w:t>
      </w:r>
      <w:proofErr w:type="spellStart"/>
      <w:r w:rsidRPr="00F419D7">
        <w:rPr>
          <w:rFonts w:ascii="Arial" w:eastAsia="Microsoft JhengHei" w:hAnsi="Arial" w:cs="Arial"/>
          <w:sz w:val="18"/>
          <w:szCs w:val="18"/>
        </w:rPr>
        <w:t>Dragonwing</w:t>
      </w:r>
      <w:proofErr w:type="spellEnd"/>
      <w:r w:rsidRPr="00F419D7">
        <w:rPr>
          <w:rFonts w:ascii="Arial" w:eastAsia="Microsoft JhengHei" w:hAnsi="Arial" w:cs="Arial"/>
          <w:sz w:val="18"/>
          <w:szCs w:val="18"/>
        </w:rPr>
        <w:t xml:space="preserve">™-Portfolio </w:t>
      </w:r>
      <w:proofErr w:type="spellStart"/>
      <w:r w:rsidRPr="00F419D7">
        <w:rPr>
          <w:rFonts w:ascii="Arial" w:eastAsia="Microsoft JhengHei" w:hAnsi="Arial" w:cs="Arial"/>
          <w:sz w:val="18"/>
          <w:szCs w:val="18"/>
        </w:rPr>
        <w:t>vor</w:t>
      </w:r>
      <w:proofErr w:type="spellEnd"/>
      <w:r w:rsidRPr="00F419D7">
        <w:rPr>
          <w:rFonts w:ascii="Arial" w:eastAsia="Microsoft JhengHei" w:hAnsi="Arial" w:cs="Arial"/>
          <w:sz w:val="18"/>
          <w:szCs w:val="18"/>
        </w:rPr>
        <w:t xml:space="preserve">, das </w:t>
      </w:r>
      <w:proofErr w:type="spellStart"/>
      <w:r w:rsidRPr="00F419D7">
        <w:rPr>
          <w:rFonts w:ascii="Arial" w:eastAsia="Microsoft JhengHei" w:hAnsi="Arial" w:cs="Arial"/>
          <w:sz w:val="18"/>
          <w:szCs w:val="18"/>
        </w:rPr>
        <w:t>modernste</w:t>
      </w:r>
      <w:proofErr w:type="spellEnd"/>
      <w:r w:rsidRPr="00F419D7">
        <w:rPr>
          <w:rFonts w:ascii="Arial" w:eastAsia="Microsoft JhengHei" w:hAnsi="Arial" w:cs="Arial"/>
          <w:sz w:val="18"/>
          <w:szCs w:val="18"/>
        </w:rPr>
        <w:t xml:space="preserve"> KI-</w:t>
      </w:r>
      <w:proofErr w:type="spellStart"/>
      <w:r w:rsidRPr="00F419D7">
        <w:rPr>
          <w:rFonts w:ascii="Arial" w:eastAsia="Microsoft JhengHei" w:hAnsi="Arial" w:cs="Arial"/>
          <w:sz w:val="18"/>
          <w:szCs w:val="18"/>
        </w:rPr>
        <w:t>Leistung</w:t>
      </w:r>
      <w:proofErr w:type="spellEnd"/>
      <w:r w:rsidRPr="00F419D7">
        <w:rPr>
          <w:rFonts w:ascii="Arial" w:eastAsia="Microsoft JhengHei" w:hAnsi="Arial" w:cs="Arial"/>
          <w:sz w:val="18"/>
          <w:szCs w:val="18"/>
        </w:rPr>
        <w:t xml:space="preserve"> und </w:t>
      </w:r>
      <w:proofErr w:type="spellStart"/>
      <w:r w:rsidRPr="00F419D7">
        <w:rPr>
          <w:rFonts w:ascii="Arial" w:eastAsia="Microsoft JhengHei" w:hAnsi="Arial" w:cs="Arial"/>
          <w:sz w:val="18"/>
          <w:szCs w:val="18"/>
        </w:rPr>
        <w:t>extrem</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niedrige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Latenz</w:t>
      </w:r>
      <w:proofErr w:type="spellEnd"/>
      <w:r w:rsidRPr="00F419D7">
        <w:rPr>
          <w:rFonts w:ascii="Arial" w:eastAsia="Microsoft JhengHei" w:hAnsi="Arial" w:cs="Arial"/>
          <w:sz w:val="18"/>
          <w:szCs w:val="18"/>
        </w:rPr>
        <w:t xml:space="preserve"> am Edge </w:t>
      </w:r>
      <w:proofErr w:type="spellStart"/>
      <w:proofErr w:type="gramStart"/>
      <w:r w:rsidRPr="00F419D7">
        <w:rPr>
          <w:rFonts w:ascii="Arial" w:eastAsia="Microsoft JhengHei" w:hAnsi="Arial" w:cs="Arial"/>
          <w:sz w:val="18"/>
          <w:szCs w:val="18"/>
        </w:rPr>
        <w:t>bietet</w:t>
      </w:r>
      <w:proofErr w:type="spellEnd"/>
      <w:r w:rsidRPr="00F419D7">
        <w:rPr>
          <w:rFonts w:ascii="Arial" w:eastAsia="Microsoft JhengHei" w:hAnsi="Arial" w:cs="Arial"/>
          <w:sz w:val="18"/>
          <w:szCs w:val="18"/>
        </w:rPr>
        <w:t xml:space="preserve">  und</w:t>
      </w:r>
      <w:proofErr w:type="gram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damit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neue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Möglichkeiten</w:t>
      </w:r>
      <w:proofErr w:type="spellEnd"/>
      <w:r w:rsidRPr="00F419D7">
        <w:rPr>
          <w:rFonts w:ascii="Arial" w:eastAsia="Microsoft JhengHei" w:hAnsi="Arial" w:cs="Arial"/>
          <w:sz w:val="18"/>
          <w:szCs w:val="18"/>
        </w:rPr>
        <w:t xml:space="preserve"> für </w:t>
      </w:r>
      <w:proofErr w:type="spellStart"/>
      <w:r w:rsidRPr="00F419D7">
        <w:rPr>
          <w:rFonts w:ascii="Arial" w:eastAsia="Microsoft JhengHei" w:hAnsi="Arial" w:cs="Arial"/>
          <w:sz w:val="18"/>
          <w:szCs w:val="18"/>
        </w:rPr>
        <w:t>skalierbare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industrielle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Innovationen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eröffnet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Im</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Rahmen</w:t>
      </w:r>
      <w:proofErr w:type="spellEnd"/>
      <w:r w:rsidRPr="00F419D7">
        <w:rPr>
          <w:rFonts w:ascii="Arial" w:eastAsia="Microsoft JhengHei" w:hAnsi="Arial" w:cs="Arial"/>
          <w:sz w:val="18"/>
          <w:szCs w:val="18"/>
        </w:rPr>
        <w:t xml:space="preserve"> der </w:t>
      </w:r>
      <w:proofErr w:type="spellStart"/>
      <w:r w:rsidRPr="00F419D7">
        <w:rPr>
          <w:rFonts w:ascii="Arial" w:eastAsia="Microsoft JhengHei" w:hAnsi="Arial" w:cs="Arial"/>
          <w:sz w:val="18"/>
          <w:szCs w:val="18"/>
        </w:rPr>
        <w:t>Partnerschaft</w:t>
      </w:r>
      <w:proofErr w:type="spellEnd"/>
      <w:r w:rsidRPr="00F419D7">
        <w:rPr>
          <w:rFonts w:ascii="Arial" w:eastAsia="Microsoft JhengHei" w:hAnsi="Arial" w:cs="Arial"/>
          <w:sz w:val="18"/>
          <w:szCs w:val="18"/>
        </w:rPr>
        <w:t xml:space="preserve"> hat Advantech die </w:t>
      </w:r>
      <w:proofErr w:type="spellStart"/>
      <w:r w:rsidRPr="00F419D7">
        <w:rPr>
          <w:rFonts w:ascii="Arial" w:eastAsia="Microsoft JhengHei" w:hAnsi="Arial" w:cs="Arial"/>
          <w:sz w:val="18"/>
          <w:szCs w:val="18"/>
        </w:rPr>
        <w:t>Dragonwing</w:t>
      </w:r>
      <w:proofErr w:type="spellEnd"/>
      <w:r w:rsidRPr="00F419D7">
        <w:rPr>
          <w:rFonts w:ascii="Arial" w:eastAsia="Microsoft JhengHei" w:hAnsi="Arial" w:cs="Arial"/>
          <w:sz w:val="18"/>
          <w:szCs w:val="18"/>
        </w:rPr>
        <w:t xml:space="preserve">-Technologie in </w:t>
      </w:r>
      <w:proofErr w:type="spellStart"/>
      <w:r w:rsidRPr="00F419D7">
        <w:rPr>
          <w:rFonts w:ascii="Arial" w:eastAsia="Microsoft JhengHei" w:hAnsi="Arial" w:cs="Arial"/>
          <w:sz w:val="18"/>
          <w:szCs w:val="18"/>
        </w:rPr>
        <w:t>verschiedenen</w:t>
      </w:r>
      <w:proofErr w:type="spellEnd"/>
      <w:r w:rsidRPr="00F419D7">
        <w:rPr>
          <w:rFonts w:ascii="Arial" w:eastAsia="Microsoft JhengHei" w:hAnsi="Arial" w:cs="Arial"/>
          <w:sz w:val="18"/>
          <w:szCs w:val="18"/>
        </w:rPr>
        <w:t xml:space="preserve"> Hardware-</w:t>
      </w:r>
      <w:proofErr w:type="spellStart"/>
      <w:r w:rsidRPr="00F419D7">
        <w:rPr>
          <w:rFonts w:ascii="Arial" w:eastAsia="Microsoft JhengHei" w:hAnsi="Arial" w:cs="Arial"/>
          <w:sz w:val="18"/>
          <w:szCs w:val="18"/>
        </w:rPr>
        <w:t>Formfaktoren</w:t>
      </w:r>
      <w:proofErr w:type="spellEnd"/>
      <w:r w:rsidRPr="00F419D7">
        <w:rPr>
          <w:rFonts w:ascii="Arial" w:eastAsia="Microsoft JhengHei" w:hAnsi="Arial" w:cs="Arial"/>
          <w:sz w:val="18"/>
          <w:szCs w:val="18"/>
        </w:rPr>
        <w:t xml:space="preserve"> und </w:t>
      </w:r>
      <w:proofErr w:type="spellStart"/>
      <w:r w:rsidRPr="00F419D7">
        <w:rPr>
          <w:rFonts w:ascii="Arial" w:eastAsia="Microsoft JhengHei" w:hAnsi="Arial" w:cs="Arial"/>
          <w:sz w:val="18"/>
          <w:szCs w:val="18"/>
        </w:rPr>
        <w:t>Produktlinien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übernommen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darunter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Lösungen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dem Qualcomm </w:t>
      </w:r>
      <w:proofErr w:type="spellStart"/>
      <w:r w:rsidRPr="00F419D7">
        <w:rPr>
          <w:rFonts w:ascii="Arial" w:eastAsia="Microsoft JhengHei" w:hAnsi="Arial" w:cs="Arial"/>
          <w:sz w:val="18"/>
          <w:szCs w:val="18"/>
        </w:rPr>
        <w:t>Dragonwing</w:t>
      </w:r>
      <w:proofErr w:type="spellEnd"/>
      <w:r w:rsidRPr="00F419D7">
        <w:rPr>
          <w:rFonts w:ascii="Arial" w:eastAsia="Microsoft JhengHei" w:hAnsi="Arial" w:cs="Arial"/>
          <w:sz w:val="18"/>
          <w:szCs w:val="18"/>
        </w:rPr>
        <w:t>™ QCS6490-Prozessor für Embedded-Module, Smart Panels und KI-</w:t>
      </w:r>
      <w:proofErr w:type="spellStart"/>
      <w:r w:rsidRPr="00F419D7">
        <w:rPr>
          <w:rFonts w:ascii="Arial" w:eastAsia="Microsoft JhengHei" w:hAnsi="Arial" w:cs="Arial"/>
          <w:sz w:val="18"/>
          <w:szCs w:val="18"/>
        </w:rPr>
        <w:t>Kameras</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sowie</w:t>
      </w:r>
      <w:proofErr w:type="spellEnd"/>
      <w:r w:rsidRPr="00F419D7">
        <w:rPr>
          <w:rFonts w:ascii="Arial" w:eastAsia="Microsoft JhengHei" w:hAnsi="Arial" w:cs="Arial"/>
          <w:sz w:val="18"/>
          <w:szCs w:val="18"/>
        </w:rPr>
        <w:t xml:space="preserve"> die </w:t>
      </w:r>
      <w:proofErr w:type="spellStart"/>
      <w:r w:rsidRPr="00F419D7">
        <w:rPr>
          <w:rFonts w:ascii="Arial" w:eastAsia="Microsoft JhengHei" w:hAnsi="Arial" w:cs="Arial"/>
          <w:sz w:val="18"/>
          <w:szCs w:val="18"/>
        </w:rPr>
        <w:t>Dragonwing</w:t>
      </w:r>
      <w:proofErr w:type="spellEnd"/>
      <w:r w:rsidRPr="00F419D7">
        <w:rPr>
          <w:rFonts w:ascii="Arial" w:eastAsia="Microsoft JhengHei" w:hAnsi="Arial" w:cs="Arial"/>
          <w:sz w:val="18"/>
          <w:szCs w:val="18"/>
        </w:rPr>
        <w:t xml:space="preserve">™ IQ8- und IQ9-Plattformen für Edge-AI-Systeme und </w:t>
      </w:r>
      <w:proofErr w:type="spellStart"/>
      <w:r w:rsidRPr="00F419D7">
        <w:rPr>
          <w:rFonts w:ascii="Arial" w:eastAsia="Microsoft JhengHei" w:hAnsi="Arial" w:cs="Arial"/>
          <w:sz w:val="18"/>
          <w:szCs w:val="18"/>
        </w:rPr>
        <w:t>Robotersteuerungen</w:t>
      </w:r>
      <w:proofErr w:type="spellEnd"/>
      <w:r w:rsidRPr="00F419D7">
        <w:rPr>
          <w:rFonts w:ascii="Arial" w:eastAsia="Microsoft JhengHei" w:hAnsi="Arial" w:cs="Arial"/>
          <w:sz w:val="18"/>
          <w:szCs w:val="18"/>
        </w:rPr>
        <w:t xml:space="preserve">. Advantech plant, </w:t>
      </w:r>
      <w:proofErr w:type="spellStart"/>
      <w:r w:rsidRPr="00F419D7">
        <w:rPr>
          <w:rFonts w:ascii="Arial" w:eastAsia="Microsoft JhengHei" w:hAnsi="Arial" w:cs="Arial"/>
          <w:sz w:val="18"/>
          <w:szCs w:val="18"/>
        </w:rPr>
        <w:t>diese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Plattformen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nutzen</w:t>
      </w:r>
      <w:proofErr w:type="spellEnd"/>
      <w:r w:rsidRPr="00F419D7">
        <w:rPr>
          <w:rFonts w:ascii="Arial" w:eastAsia="Microsoft JhengHei" w:hAnsi="Arial" w:cs="Arial"/>
          <w:sz w:val="18"/>
          <w:szCs w:val="18"/>
        </w:rPr>
        <w:t xml:space="preserve">, um </w:t>
      </w:r>
      <w:proofErr w:type="spellStart"/>
      <w:r w:rsidRPr="00F419D7">
        <w:rPr>
          <w:rFonts w:ascii="Arial" w:eastAsia="Microsoft JhengHei" w:hAnsi="Arial" w:cs="Arial"/>
          <w:sz w:val="18"/>
          <w:szCs w:val="18"/>
        </w:rPr>
        <w:t>skalierbare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Hochleistungs-Lösungen</w:t>
      </w:r>
      <w:proofErr w:type="spellEnd"/>
      <w:r w:rsidRPr="00F419D7">
        <w:rPr>
          <w:rFonts w:ascii="Arial" w:eastAsia="Microsoft JhengHei" w:hAnsi="Arial" w:cs="Arial"/>
          <w:sz w:val="18"/>
          <w:szCs w:val="18"/>
        </w:rPr>
        <w:t xml:space="preserve"> für </w:t>
      </w:r>
      <w:proofErr w:type="spellStart"/>
      <w:r w:rsidRPr="00F419D7">
        <w:rPr>
          <w:rFonts w:ascii="Arial" w:eastAsia="Microsoft JhengHei" w:hAnsi="Arial" w:cs="Arial"/>
          <w:sz w:val="18"/>
          <w:szCs w:val="18"/>
        </w:rPr>
        <w:t>Robotik</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intelligente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Fertigung</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Medizin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Einzelhandel</w:t>
      </w:r>
      <w:proofErr w:type="spellEnd"/>
      <w:r w:rsidRPr="00F419D7">
        <w:rPr>
          <w:rFonts w:ascii="Arial" w:eastAsia="Microsoft JhengHei" w:hAnsi="Arial" w:cs="Arial"/>
          <w:sz w:val="18"/>
          <w:szCs w:val="18"/>
        </w:rPr>
        <w:t xml:space="preserve"> und urbane </w:t>
      </w:r>
      <w:proofErr w:type="spellStart"/>
      <w:r w:rsidRPr="00F419D7">
        <w:rPr>
          <w:rFonts w:ascii="Arial" w:eastAsia="Microsoft JhengHei" w:hAnsi="Arial" w:cs="Arial"/>
          <w:sz w:val="18"/>
          <w:szCs w:val="18"/>
        </w:rPr>
        <w:t>Infrastruktur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bereitzustellen</w:t>
      </w:r>
      <w:proofErr w:type="spellEnd"/>
      <w:r w:rsidRPr="00F419D7">
        <w:rPr>
          <w:rFonts w:ascii="Arial" w:eastAsia="Microsoft JhengHei" w:hAnsi="Arial" w:cs="Arial"/>
          <w:sz w:val="18"/>
          <w:szCs w:val="18"/>
        </w:rPr>
        <w:t>.</w:t>
      </w:r>
    </w:p>
    <w:p w14:paraId="0F49F4EC" w14:textId="77777777" w:rsidR="00F419D7" w:rsidRPr="00F419D7" w:rsidRDefault="00F419D7" w:rsidP="00935A5A">
      <w:pPr>
        <w:spacing w:before="180" w:after="180"/>
        <w:contextualSpacing/>
        <w:rPr>
          <w:rFonts w:ascii="Arial" w:eastAsia="Microsoft JhengHei" w:hAnsi="Arial" w:cs="Arial"/>
          <w:sz w:val="18"/>
          <w:szCs w:val="18"/>
        </w:rPr>
      </w:pPr>
    </w:p>
    <w:p w14:paraId="6235EE77" w14:textId="77777777" w:rsidR="00935A5A" w:rsidRPr="00F419D7" w:rsidRDefault="00935A5A" w:rsidP="00935A5A">
      <w:pPr>
        <w:spacing w:before="180" w:after="180"/>
        <w:contextualSpacing/>
        <w:rPr>
          <w:rFonts w:ascii="Arial" w:eastAsia="Microsoft JhengHei" w:hAnsi="Arial" w:cs="Arial"/>
          <w:sz w:val="18"/>
          <w:szCs w:val="18"/>
        </w:rPr>
      </w:pPr>
      <w:r w:rsidRPr="00F419D7">
        <w:rPr>
          <w:rFonts w:ascii="Arial" w:eastAsia="Microsoft JhengHei" w:hAnsi="Arial" w:cs="Arial"/>
          <w:sz w:val="18"/>
          <w:szCs w:val="18"/>
        </w:rPr>
        <w:t xml:space="preserve">Um die Innovation </w:t>
      </w:r>
      <w:proofErr w:type="spellStart"/>
      <w:r w:rsidRPr="00F419D7">
        <w:rPr>
          <w:rFonts w:ascii="Arial" w:eastAsia="Microsoft JhengHei" w:hAnsi="Arial" w:cs="Arial"/>
          <w:sz w:val="18"/>
          <w:szCs w:val="18"/>
        </w:rPr>
        <w:t>im</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Entwicklerbereich</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fördern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arbeitet</w:t>
      </w:r>
      <w:proofErr w:type="spellEnd"/>
      <w:r w:rsidRPr="00F419D7">
        <w:rPr>
          <w:rFonts w:ascii="Arial" w:eastAsia="Microsoft JhengHei" w:hAnsi="Arial" w:cs="Arial"/>
          <w:sz w:val="18"/>
          <w:szCs w:val="18"/>
        </w:rPr>
        <w:t xml:space="preserve"> Qualcomm Technologies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Advantech </w:t>
      </w:r>
      <w:proofErr w:type="spellStart"/>
      <w:r w:rsidRPr="00F419D7">
        <w:rPr>
          <w:rFonts w:ascii="Arial" w:eastAsia="Microsoft JhengHei" w:hAnsi="Arial" w:cs="Arial"/>
          <w:sz w:val="18"/>
          <w:szCs w:val="18"/>
        </w:rPr>
        <w:t>zusammen</w:t>
      </w:r>
      <w:proofErr w:type="spellEnd"/>
      <w:r w:rsidRPr="00F419D7">
        <w:rPr>
          <w:rFonts w:ascii="Arial" w:eastAsia="Microsoft JhengHei" w:hAnsi="Arial" w:cs="Arial"/>
          <w:sz w:val="18"/>
          <w:szCs w:val="18"/>
        </w:rPr>
        <w:t xml:space="preserve">, um </w:t>
      </w:r>
      <w:proofErr w:type="spellStart"/>
      <w:r w:rsidRPr="00F419D7">
        <w:rPr>
          <w:rFonts w:ascii="Arial" w:eastAsia="Microsoft JhengHei" w:hAnsi="Arial" w:cs="Arial"/>
          <w:sz w:val="18"/>
          <w:szCs w:val="18"/>
        </w:rPr>
        <w:t>ein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entwicklerfreundliches</w:t>
      </w:r>
      <w:proofErr w:type="spellEnd"/>
      <w:r w:rsidRPr="00F419D7">
        <w:rPr>
          <w:rFonts w:ascii="Arial" w:eastAsia="Microsoft JhengHei" w:hAnsi="Arial" w:cs="Arial"/>
          <w:sz w:val="18"/>
          <w:szCs w:val="18"/>
        </w:rPr>
        <w:t xml:space="preserve"> Toolchain-</w:t>
      </w:r>
      <w:proofErr w:type="spellStart"/>
      <w:r w:rsidRPr="00F419D7">
        <w:rPr>
          <w:rFonts w:ascii="Arial" w:eastAsia="Microsoft JhengHei" w:hAnsi="Arial" w:cs="Arial"/>
          <w:sz w:val="18"/>
          <w:szCs w:val="18"/>
        </w:rPr>
        <w:t>Angebot</w:t>
      </w:r>
      <w:proofErr w:type="spellEnd"/>
      <w:r w:rsidRPr="00F419D7">
        <w:rPr>
          <w:rFonts w:ascii="Arial" w:eastAsia="Microsoft JhengHei" w:hAnsi="Arial" w:cs="Arial"/>
          <w:sz w:val="18"/>
          <w:szCs w:val="18"/>
        </w:rPr>
        <w:t xml:space="preserve"> für Edge-AI-</w:t>
      </w:r>
      <w:proofErr w:type="spellStart"/>
      <w:r w:rsidRPr="00F419D7">
        <w:rPr>
          <w:rFonts w:ascii="Arial" w:eastAsia="Microsoft JhengHei" w:hAnsi="Arial" w:cs="Arial"/>
          <w:sz w:val="18"/>
          <w:szCs w:val="18"/>
        </w:rPr>
        <w:t>Entwicklung</w:t>
      </w:r>
      <w:proofErr w:type="spellEnd"/>
      <w:r w:rsidRPr="00F419D7">
        <w:rPr>
          <w:rFonts w:ascii="Arial" w:eastAsia="Microsoft JhengHei" w:hAnsi="Arial" w:cs="Arial"/>
          <w:sz w:val="18"/>
          <w:szCs w:val="18"/>
        </w:rPr>
        <w:t xml:space="preserve"> und -Deployment </w:t>
      </w:r>
      <w:proofErr w:type="spellStart"/>
      <w:r w:rsidRPr="00F419D7">
        <w:rPr>
          <w:rFonts w:ascii="Arial" w:eastAsia="Microsoft JhengHei" w:hAnsi="Arial" w:cs="Arial"/>
          <w:sz w:val="18"/>
          <w:szCs w:val="18"/>
        </w:rPr>
        <w:t>bereitzustellen</w:t>
      </w:r>
      <w:proofErr w:type="spellEnd"/>
      <w:r w:rsidRPr="00F419D7">
        <w:rPr>
          <w:rFonts w:ascii="Arial" w:eastAsia="Microsoft JhengHei" w:hAnsi="Arial" w:cs="Arial"/>
          <w:sz w:val="18"/>
          <w:szCs w:val="18"/>
        </w:rPr>
        <w:t xml:space="preserve">. Durch die </w:t>
      </w:r>
      <w:proofErr w:type="spellStart"/>
      <w:r w:rsidRPr="00F419D7">
        <w:rPr>
          <w:rFonts w:ascii="Arial" w:eastAsia="Microsoft JhengHei" w:hAnsi="Arial" w:cs="Arial"/>
          <w:sz w:val="18"/>
          <w:szCs w:val="18"/>
        </w:rPr>
        <w:t>Kombination</w:t>
      </w:r>
      <w:proofErr w:type="spellEnd"/>
      <w:r w:rsidRPr="00F419D7">
        <w:rPr>
          <w:rFonts w:ascii="Arial" w:eastAsia="Microsoft JhengHei" w:hAnsi="Arial" w:cs="Arial"/>
          <w:sz w:val="18"/>
          <w:szCs w:val="18"/>
        </w:rPr>
        <w:t xml:space="preserve"> von </w:t>
      </w:r>
      <w:proofErr w:type="spellStart"/>
      <w:r w:rsidRPr="00F419D7">
        <w:rPr>
          <w:rFonts w:ascii="Arial" w:eastAsia="Microsoft JhengHei" w:hAnsi="Arial" w:cs="Arial"/>
          <w:sz w:val="18"/>
          <w:szCs w:val="18"/>
        </w:rPr>
        <w:t>Advantechs</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tiefem</w:t>
      </w:r>
      <w:proofErr w:type="spellEnd"/>
      <w:r w:rsidRPr="00F419D7">
        <w:rPr>
          <w:rFonts w:ascii="Arial" w:eastAsia="Microsoft JhengHei" w:hAnsi="Arial" w:cs="Arial"/>
          <w:sz w:val="18"/>
          <w:szCs w:val="18"/>
        </w:rPr>
        <w:t xml:space="preserve"> Know-how </w:t>
      </w:r>
      <w:proofErr w:type="spellStart"/>
      <w:r w:rsidRPr="00F419D7">
        <w:rPr>
          <w:rFonts w:ascii="Arial" w:eastAsia="Microsoft JhengHei" w:hAnsi="Arial" w:cs="Arial"/>
          <w:sz w:val="18"/>
          <w:szCs w:val="18"/>
        </w:rPr>
        <w:t>im</w:t>
      </w:r>
      <w:proofErr w:type="spellEnd"/>
      <w:r w:rsidRPr="00F419D7">
        <w:rPr>
          <w:rFonts w:ascii="Arial" w:eastAsia="Microsoft JhengHei" w:hAnsi="Arial" w:cs="Arial"/>
          <w:sz w:val="18"/>
          <w:szCs w:val="18"/>
        </w:rPr>
        <w:t xml:space="preserve"> Embedded-Markt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den </w:t>
      </w:r>
      <w:proofErr w:type="spellStart"/>
      <w:r w:rsidRPr="00F419D7">
        <w:rPr>
          <w:rFonts w:ascii="Arial" w:eastAsia="Microsoft JhengHei" w:hAnsi="Arial" w:cs="Arial"/>
          <w:sz w:val="18"/>
          <w:szCs w:val="18"/>
        </w:rPr>
        <w:t>leistungsstarken</w:t>
      </w:r>
      <w:proofErr w:type="spellEnd"/>
      <w:r w:rsidRPr="00F419D7">
        <w:rPr>
          <w:rFonts w:ascii="Arial" w:eastAsia="Microsoft JhengHei" w:hAnsi="Arial" w:cs="Arial"/>
          <w:sz w:val="18"/>
          <w:szCs w:val="18"/>
        </w:rPr>
        <w:t xml:space="preserve"> Enablement-</w:t>
      </w:r>
      <w:proofErr w:type="spellStart"/>
      <w:r w:rsidRPr="00F419D7">
        <w:rPr>
          <w:rFonts w:ascii="Arial" w:eastAsia="Microsoft JhengHei" w:hAnsi="Arial" w:cs="Arial"/>
          <w:sz w:val="18"/>
          <w:szCs w:val="18"/>
        </w:rPr>
        <w:t>Plattformen</w:t>
      </w:r>
      <w:proofErr w:type="spellEnd"/>
      <w:r w:rsidRPr="00F419D7">
        <w:rPr>
          <w:rFonts w:ascii="Arial" w:eastAsia="Microsoft JhengHei" w:hAnsi="Arial" w:cs="Arial"/>
          <w:sz w:val="18"/>
          <w:szCs w:val="18"/>
        </w:rPr>
        <w:t xml:space="preserve"> von Qualcomm Technologies – </w:t>
      </w:r>
      <w:proofErr w:type="spellStart"/>
      <w:r w:rsidRPr="00F419D7">
        <w:rPr>
          <w:rFonts w:ascii="Arial" w:eastAsia="Microsoft JhengHei" w:hAnsi="Arial" w:cs="Arial"/>
          <w:sz w:val="18"/>
          <w:szCs w:val="18"/>
        </w:rPr>
        <w:t>darunter</w:t>
      </w:r>
      <w:proofErr w:type="spellEnd"/>
      <w:r w:rsidRPr="00F419D7">
        <w:rPr>
          <w:rFonts w:ascii="Arial" w:eastAsia="Microsoft JhengHei" w:hAnsi="Arial" w:cs="Arial"/>
          <w:sz w:val="18"/>
          <w:szCs w:val="18"/>
        </w:rPr>
        <w:t xml:space="preserve"> Edge Impulse und Foundries.io – </w:t>
      </w:r>
      <w:proofErr w:type="spellStart"/>
      <w:r w:rsidRPr="00F419D7">
        <w:rPr>
          <w:rFonts w:ascii="Arial" w:eastAsia="Microsoft JhengHei" w:hAnsi="Arial" w:cs="Arial"/>
          <w:sz w:val="18"/>
          <w:szCs w:val="18"/>
        </w:rPr>
        <w:t>sowie</w:t>
      </w:r>
      <w:proofErr w:type="spellEnd"/>
      <w:r w:rsidRPr="00F419D7">
        <w:rPr>
          <w:rFonts w:ascii="Arial" w:eastAsia="Microsoft JhengHei" w:hAnsi="Arial" w:cs="Arial"/>
          <w:sz w:val="18"/>
          <w:szCs w:val="18"/>
        </w:rPr>
        <w:t xml:space="preserve"> der Integration des Advantech </w:t>
      </w:r>
      <w:proofErr w:type="spellStart"/>
      <w:r w:rsidRPr="00F419D7">
        <w:rPr>
          <w:rFonts w:ascii="Arial" w:eastAsia="Microsoft JhengHei" w:hAnsi="Arial" w:cs="Arial"/>
          <w:sz w:val="18"/>
          <w:szCs w:val="18"/>
        </w:rPr>
        <w:t>EdgeAI</w:t>
      </w:r>
      <w:proofErr w:type="spellEnd"/>
      <w:r w:rsidRPr="00F419D7">
        <w:rPr>
          <w:rFonts w:ascii="Arial" w:eastAsia="Microsoft JhengHei" w:hAnsi="Arial" w:cs="Arial"/>
          <w:sz w:val="18"/>
          <w:szCs w:val="18"/>
        </w:rPr>
        <w:t xml:space="preserve"> SDK, </w:t>
      </w:r>
      <w:proofErr w:type="spellStart"/>
      <w:r w:rsidRPr="00F419D7">
        <w:rPr>
          <w:rFonts w:ascii="Arial" w:eastAsia="Microsoft JhengHei" w:hAnsi="Arial" w:cs="Arial"/>
          <w:sz w:val="18"/>
          <w:szCs w:val="18"/>
        </w:rPr>
        <w:t>werden</w:t>
      </w:r>
      <w:proofErr w:type="spellEnd"/>
      <w:r w:rsidRPr="00F419D7">
        <w:rPr>
          <w:rFonts w:ascii="Arial" w:eastAsia="Microsoft JhengHei" w:hAnsi="Arial" w:cs="Arial"/>
          <w:sz w:val="18"/>
          <w:szCs w:val="18"/>
        </w:rPr>
        <w:t xml:space="preserve"> No-Code-/Low-Code-Model-Training-Tools und </w:t>
      </w:r>
      <w:proofErr w:type="spellStart"/>
      <w:r w:rsidRPr="00F419D7">
        <w:rPr>
          <w:rFonts w:ascii="Arial" w:eastAsia="Microsoft JhengHei" w:hAnsi="Arial" w:cs="Arial"/>
          <w:sz w:val="18"/>
          <w:szCs w:val="18"/>
        </w:rPr>
        <w:t>eine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umfangreiche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Modellsammlung</w:t>
      </w:r>
      <w:proofErr w:type="spellEnd"/>
      <w:r w:rsidRPr="00F419D7">
        <w:rPr>
          <w:rFonts w:ascii="Arial" w:eastAsia="Microsoft JhengHei" w:hAnsi="Arial" w:cs="Arial"/>
          <w:sz w:val="18"/>
          <w:szCs w:val="18"/>
        </w:rPr>
        <w:t xml:space="preserve"> („Model </w:t>
      </w:r>
      <w:proofErr w:type="gramStart"/>
      <w:r w:rsidRPr="00F419D7">
        <w:rPr>
          <w:rFonts w:ascii="Arial" w:eastAsia="Microsoft JhengHei" w:hAnsi="Arial" w:cs="Arial"/>
          <w:sz w:val="18"/>
          <w:szCs w:val="18"/>
        </w:rPr>
        <w:t>Zoo“</w:t>
      </w:r>
      <w:proofErr w:type="gram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bereitgestellt</w:t>
      </w:r>
      <w:proofErr w:type="spellEnd"/>
      <w:r w:rsidRPr="00F419D7">
        <w:rPr>
          <w:rFonts w:ascii="Arial" w:eastAsia="Microsoft JhengHei" w:hAnsi="Arial" w:cs="Arial"/>
          <w:sz w:val="18"/>
          <w:szCs w:val="18"/>
        </w:rPr>
        <w:t xml:space="preserve">. Dies </w:t>
      </w:r>
      <w:proofErr w:type="spellStart"/>
      <w:r w:rsidRPr="00F419D7">
        <w:rPr>
          <w:rFonts w:ascii="Arial" w:eastAsia="Microsoft JhengHei" w:hAnsi="Arial" w:cs="Arial"/>
          <w:sz w:val="18"/>
          <w:szCs w:val="18"/>
        </w:rPr>
        <w:t>ermöglicht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Entwicklern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ihre</w:t>
      </w:r>
      <w:proofErr w:type="spellEnd"/>
      <w:r w:rsidRPr="00F419D7">
        <w:rPr>
          <w:rFonts w:ascii="Arial" w:eastAsia="Microsoft JhengHei" w:hAnsi="Arial" w:cs="Arial"/>
          <w:sz w:val="18"/>
          <w:szCs w:val="18"/>
        </w:rPr>
        <w:t xml:space="preserve"> Markteinführungszeit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verkürzen</w:t>
      </w:r>
      <w:proofErr w:type="spellEnd"/>
      <w:r w:rsidRPr="00F419D7">
        <w:rPr>
          <w:rFonts w:ascii="Arial" w:eastAsia="Microsoft JhengHei" w:hAnsi="Arial" w:cs="Arial"/>
          <w:sz w:val="18"/>
          <w:szCs w:val="18"/>
        </w:rPr>
        <w:t xml:space="preserve"> und </w:t>
      </w:r>
      <w:proofErr w:type="spellStart"/>
      <w:r w:rsidRPr="00F419D7">
        <w:rPr>
          <w:rFonts w:ascii="Arial" w:eastAsia="Microsoft JhengHei" w:hAnsi="Arial" w:cs="Arial"/>
          <w:sz w:val="18"/>
          <w:szCs w:val="18"/>
        </w:rPr>
        <w:t>intelligente</w:t>
      </w:r>
      <w:proofErr w:type="spellEnd"/>
      <w:r w:rsidRPr="00F419D7">
        <w:rPr>
          <w:rFonts w:ascii="Arial" w:eastAsia="Microsoft JhengHei" w:hAnsi="Arial" w:cs="Arial"/>
          <w:sz w:val="18"/>
          <w:szCs w:val="18"/>
        </w:rPr>
        <w:t xml:space="preserve"> Edge-</w:t>
      </w:r>
      <w:proofErr w:type="spellStart"/>
      <w:r w:rsidRPr="00F419D7">
        <w:rPr>
          <w:rFonts w:ascii="Arial" w:eastAsia="Microsoft JhengHei" w:hAnsi="Arial" w:cs="Arial"/>
          <w:sz w:val="18"/>
          <w:szCs w:val="18"/>
        </w:rPr>
        <w:t>Lösungen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effizient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skalieren</w:t>
      </w:r>
      <w:proofErr w:type="spellEnd"/>
      <w:r w:rsidRPr="00F419D7">
        <w:rPr>
          <w:rFonts w:ascii="Arial" w:eastAsia="Microsoft JhengHei" w:hAnsi="Arial" w:cs="Arial"/>
          <w:sz w:val="18"/>
          <w:szCs w:val="18"/>
        </w:rPr>
        <w:t>.</w:t>
      </w:r>
    </w:p>
    <w:p w14:paraId="4A0A4104" w14:textId="77777777" w:rsidR="00935A5A" w:rsidRPr="00F419D7" w:rsidRDefault="00935A5A" w:rsidP="00935A5A">
      <w:pPr>
        <w:spacing w:before="180" w:after="180"/>
        <w:contextualSpacing/>
        <w:rPr>
          <w:rFonts w:ascii="Arial" w:eastAsia="Microsoft JhengHei" w:hAnsi="Arial" w:cs="Arial"/>
          <w:sz w:val="18"/>
          <w:szCs w:val="18"/>
        </w:rPr>
      </w:pPr>
      <w:r w:rsidRPr="00F419D7">
        <w:rPr>
          <w:rFonts w:ascii="Arial" w:eastAsia="Microsoft JhengHei" w:hAnsi="Arial" w:cs="Arial"/>
          <w:sz w:val="18"/>
          <w:szCs w:val="18"/>
        </w:rPr>
        <w:t xml:space="preserve">„Wir </w:t>
      </w:r>
      <w:proofErr w:type="spellStart"/>
      <w:r w:rsidRPr="00F419D7">
        <w:rPr>
          <w:rFonts w:ascii="Arial" w:eastAsia="Microsoft JhengHei" w:hAnsi="Arial" w:cs="Arial"/>
          <w:sz w:val="18"/>
          <w:szCs w:val="18"/>
        </w:rPr>
        <w:t>sind</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stolz</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darauf</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unsere</w:t>
      </w:r>
      <w:proofErr w:type="spellEnd"/>
      <w:r w:rsidRPr="00F419D7">
        <w:rPr>
          <w:rFonts w:ascii="Arial" w:eastAsia="Microsoft JhengHei" w:hAnsi="Arial" w:cs="Arial"/>
          <w:sz w:val="18"/>
          <w:szCs w:val="18"/>
        </w:rPr>
        <w:t xml:space="preserve"> Zusammenarbeit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Qualcomm Technologies </w:t>
      </w:r>
      <w:proofErr w:type="spellStart"/>
      <w:proofErr w:type="gramStart"/>
      <w:r w:rsidRPr="00F419D7">
        <w:rPr>
          <w:rFonts w:ascii="Arial" w:eastAsia="Microsoft JhengHei" w:hAnsi="Arial" w:cs="Arial"/>
          <w:sz w:val="18"/>
          <w:szCs w:val="18"/>
        </w:rPr>
        <w:t>auszubauen</w:t>
      </w:r>
      <w:proofErr w:type="spellEnd"/>
      <w:r w:rsidRPr="00F419D7">
        <w:rPr>
          <w:rFonts w:ascii="Arial" w:eastAsia="Microsoft JhengHei" w:hAnsi="Arial" w:cs="Arial"/>
          <w:sz w:val="18"/>
          <w:szCs w:val="18"/>
        </w:rPr>
        <w:t>“</w:t>
      </w:r>
      <w:proofErr w:type="gram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sagte</w:t>
      </w:r>
      <w:proofErr w:type="spellEnd"/>
      <w:r w:rsidRPr="00F419D7">
        <w:rPr>
          <w:rFonts w:ascii="Arial" w:eastAsia="Microsoft JhengHei" w:hAnsi="Arial" w:cs="Arial"/>
          <w:sz w:val="18"/>
          <w:szCs w:val="18"/>
        </w:rPr>
        <w:t xml:space="preserve"> Miller Chang, </w:t>
      </w:r>
      <w:proofErr w:type="spellStart"/>
      <w:r w:rsidRPr="00F419D7">
        <w:rPr>
          <w:rFonts w:ascii="Arial" w:eastAsia="Microsoft JhengHei" w:hAnsi="Arial" w:cs="Arial"/>
          <w:sz w:val="18"/>
          <w:szCs w:val="18"/>
        </w:rPr>
        <w:t>Präsident</w:t>
      </w:r>
      <w:proofErr w:type="spellEnd"/>
      <w:r w:rsidRPr="00F419D7">
        <w:rPr>
          <w:rFonts w:ascii="Arial" w:eastAsia="Microsoft JhengHei" w:hAnsi="Arial" w:cs="Arial"/>
          <w:sz w:val="18"/>
          <w:szCs w:val="18"/>
        </w:rPr>
        <w:t xml:space="preserve"> des Embedded-</w:t>
      </w:r>
      <w:proofErr w:type="spellStart"/>
      <w:r w:rsidRPr="00F419D7">
        <w:rPr>
          <w:rFonts w:ascii="Arial" w:eastAsia="Microsoft JhengHei" w:hAnsi="Arial" w:cs="Arial"/>
          <w:sz w:val="18"/>
          <w:szCs w:val="18"/>
        </w:rPr>
        <w:t>Bereichs</w:t>
      </w:r>
      <w:proofErr w:type="spellEnd"/>
      <w:r w:rsidRPr="00F419D7">
        <w:rPr>
          <w:rFonts w:ascii="Arial" w:eastAsia="Microsoft JhengHei" w:hAnsi="Arial" w:cs="Arial"/>
          <w:sz w:val="18"/>
          <w:szCs w:val="18"/>
        </w:rPr>
        <w:t xml:space="preserve"> von Advantech. „Gemeinsam </w:t>
      </w:r>
      <w:proofErr w:type="spellStart"/>
      <w:r w:rsidRPr="00F419D7">
        <w:rPr>
          <w:rFonts w:ascii="Arial" w:eastAsia="Microsoft JhengHei" w:hAnsi="Arial" w:cs="Arial"/>
          <w:sz w:val="18"/>
          <w:szCs w:val="18"/>
        </w:rPr>
        <w:t>ermöglichen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wir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skalierbare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intelligente</w:t>
      </w:r>
      <w:proofErr w:type="spellEnd"/>
      <w:r w:rsidRPr="00F419D7">
        <w:rPr>
          <w:rFonts w:ascii="Arial" w:eastAsia="Microsoft JhengHei" w:hAnsi="Arial" w:cs="Arial"/>
          <w:sz w:val="18"/>
          <w:szCs w:val="18"/>
        </w:rPr>
        <w:t xml:space="preserve"> Edge-</w:t>
      </w:r>
      <w:proofErr w:type="spellStart"/>
      <w:r w:rsidRPr="00F419D7">
        <w:rPr>
          <w:rFonts w:ascii="Arial" w:eastAsia="Microsoft JhengHei" w:hAnsi="Arial" w:cs="Arial"/>
          <w:sz w:val="18"/>
          <w:szCs w:val="18"/>
        </w:rPr>
        <w:t>Lösungen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durch</w:t>
      </w:r>
      <w:proofErr w:type="spellEnd"/>
      <w:r w:rsidRPr="00F419D7">
        <w:rPr>
          <w:rFonts w:ascii="Arial" w:eastAsia="Microsoft JhengHei" w:hAnsi="Arial" w:cs="Arial"/>
          <w:sz w:val="18"/>
          <w:szCs w:val="18"/>
        </w:rPr>
        <w:t xml:space="preserve"> die </w:t>
      </w:r>
      <w:proofErr w:type="spellStart"/>
      <w:r w:rsidRPr="00F419D7">
        <w:rPr>
          <w:rFonts w:ascii="Arial" w:eastAsia="Microsoft JhengHei" w:hAnsi="Arial" w:cs="Arial"/>
          <w:sz w:val="18"/>
          <w:szCs w:val="18"/>
        </w:rPr>
        <w:t>Dragonwing-Plattform</w:t>
      </w:r>
      <w:proofErr w:type="spellEnd"/>
      <w:r w:rsidRPr="00F419D7">
        <w:rPr>
          <w:rFonts w:ascii="Arial" w:eastAsia="Microsoft JhengHei" w:hAnsi="Arial" w:cs="Arial"/>
          <w:sz w:val="18"/>
          <w:szCs w:val="18"/>
        </w:rPr>
        <w:t xml:space="preserve"> und das Advantech </w:t>
      </w:r>
      <w:proofErr w:type="spellStart"/>
      <w:r w:rsidRPr="00F419D7">
        <w:rPr>
          <w:rFonts w:ascii="Arial" w:eastAsia="Microsoft JhengHei" w:hAnsi="Arial" w:cs="Arial"/>
          <w:sz w:val="18"/>
          <w:szCs w:val="18"/>
        </w:rPr>
        <w:t>EdgeAI</w:t>
      </w:r>
      <w:proofErr w:type="spellEnd"/>
      <w:r w:rsidRPr="00F419D7">
        <w:rPr>
          <w:rFonts w:ascii="Arial" w:eastAsia="Microsoft JhengHei" w:hAnsi="Arial" w:cs="Arial"/>
          <w:sz w:val="18"/>
          <w:szCs w:val="18"/>
        </w:rPr>
        <w:t xml:space="preserve"> SDK und </w:t>
      </w:r>
      <w:proofErr w:type="spellStart"/>
      <w:r w:rsidRPr="00F419D7">
        <w:rPr>
          <w:rFonts w:ascii="Arial" w:eastAsia="Microsoft JhengHei" w:hAnsi="Arial" w:cs="Arial"/>
          <w:sz w:val="18"/>
          <w:szCs w:val="18"/>
        </w:rPr>
        <w:t>beschleunigen</w:t>
      </w:r>
      <w:proofErr w:type="spellEnd"/>
      <w:r w:rsidRPr="00F419D7">
        <w:rPr>
          <w:rFonts w:ascii="Arial" w:eastAsia="Microsoft JhengHei" w:hAnsi="Arial" w:cs="Arial"/>
          <w:sz w:val="18"/>
          <w:szCs w:val="18"/>
        </w:rPr>
        <w:t xml:space="preserve"> die </w:t>
      </w:r>
      <w:proofErr w:type="spellStart"/>
      <w:r w:rsidRPr="00F419D7">
        <w:rPr>
          <w:rFonts w:ascii="Arial" w:eastAsia="Microsoft JhengHei" w:hAnsi="Arial" w:cs="Arial"/>
          <w:sz w:val="18"/>
          <w:szCs w:val="18"/>
        </w:rPr>
        <w:t>Einführung</w:t>
      </w:r>
      <w:proofErr w:type="spellEnd"/>
      <w:r w:rsidRPr="00F419D7">
        <w:rPr>
          <w:rFonts w:ascii="Arial" w:eastAsia="Microsoft JhengHei" w:hAnsi="Arial" w:cs="Arial"/>
          <w:sz w:val="18"/>
          <w:szCs w:val="18"/>
        </w:rPr>
        <w:t xml:space="preserve"> der </w:t>
      </w:r>
      <w:proofErr w:type="spellStart"/>
      <w:r w:rsidRPr="00F419D7">
        <w:rPr>
          <w:rFonts w:ascii="Arial" w:eastAsia="Microsoft JhengHei" w:hAnsi="Arial" w:cs="Arial"/>
          <w:sz w:val="18"/>
          <w:szCs w:val="18"/>
        </w:rPr>
        <w:t>nächsten</w:t>
      </w:r>
      <w:proofErr w:type="spellEnd"/>
      <w:r w:rsidRPr="00F419D7">
        <w:rPr>
          <w:rFonts w:ascii="Arial" w:eastAsia="Microsoft JhengHei" w:hAnsi="Arial" w:cs="Arial"/>
          <w:sz w:val="18"/>
          <w:szCs w:val="18"/>
        </w:rPr>
        <w:t xml:space="preserve"> Generation von KI in der </w:t>
      </w:r>
      <w:proofErr w:type="gramStart"/>
      <w:r w:rsidRPr="00F419D7">
        <w:rPr>
          <w:rFonts w:ascii="Arial" w:eastAsia="Microsoft JhengHei" w:hAnsi="Arial" w:cs="Arial"/>
          <w:sz w:val="18"/>
          <w:szCs w:val="18"/>
        </w:rPr>
        <w:t>Industrie.“</w:t>
      </w:r>
      <w:proofErr w:type="gramEnd"/>
    </w:p>
    <w:p w14:paraId="476A8614" w14:textId="77777777" w:rsidR="00F419D7" w:rsidRPr="00F419D7" w:rsidRDefault="00F419D7" w:rsidP="00935A5A">
      <w:pPr>
        <w:spacing w:before="180" w:after="180"/>
        <w:contextualSpacing/>
        <w:rPr>
          <w:rFonts w:ascii="Arial" w:eastAsia="Microsoft JhengHei" w:hAnsi="Arial" w:cs="Arial"/>
          <w:sz w:val="18"/>
          <w:szCs w:val="18"/>
        </w:rPr>
      </w:pPr>
    </w:p>
    <w:p w14:paraId="066D24FA" w14:textId="77777777" w:rsidR="00935A5A" w:rsidRPr="00F419D7" w:rsidRDefault="00935A5A" w:rsidP="00935A5A">
      <w:pPr>
        <w:spacing w:before="180" w:after="180"/>
        <w:contextualSpacing/>
        <w:rPr>
          <w:rFonts w:ascii="Arial" w:eastAsia="Microsoft JhengHei" w:hAnsi="Arial" w:cs="Arial"/>
          <w:sz w:val="18"/>
          <w:szCs w:val="18"/>
        </w:rPr>
      </w:pPr>
      <w:r w:rsidRPr="00F419D7">
        <w:rPr>
          <w:rFonts w:ascii="Arial" w:eastAsia="Microsoft JhengHei" w:hAnsi="Arial" w:cs="Arial"/>
          <w:sz w:val="18"/>
          <w:szCs w:val="18"/>
        </w:rPr>
        <w:t xml:space="preserve">„Wir </w:t>
      </w:r>
      <w:proofErr w:type="spellStart"/>
      <w:r w:rsidRPr="00F419D7">
        <w:rPr>
          <w:rFonts w:ascii="Arial" w:eastAsia="Microsoft JhengHei" w:hAnsi="Arial" w:cs="Arial"/>
          <w:sz w:val="18"/>
          <w:szCs w:val="18"/>
        </w:rPr>
        <w:t>freuen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uns</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sehr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unsere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Partnerschaft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Advantech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vertiefen</w:t>
      </w:r>
      <w:proofErr w:type="spellEnd"/>
      <w:r w:rsidRPr="00F419D7">
        <w:rPr>
          <w:rFonts w:ascii="Arial" w:eastAsia="Microsoft JhengHei" w:hAnsi="Arial" w:cs="Arial"/>
          <w:sz w:val="18"/>
          <w:szCs w:val="18"/>
        </w:rPr>
        <w:t xml:space="preserve"> – </w:t>
      </w:r>
      <w:proofErr w:type="spellStart"/>
      <w:r w:rsidRPr="00F419D7">
        <w:rPr>
          <w:rFonts w:ascii="Arial" w:eastAsia="Microsoft JhengHei" w:hAnsi="Arial" w:cs="Arial"/>
          <w:sz w:val="18"/>
          <w:szCs w:val="18"/>
        </w:rPr>
        <w:t>einem</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führenden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Anbieter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im</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Bereich</w:t>
      </w:r>
      <w:proofErr w:type="spellEnd"/>
      <w:r w:rsidRPr="00F419D7">
        <w:rPr>
          <w:rFonts w:ascii="Arial" w:eastAsia="Microsoft JhengHei" w:hAnsi="Arial" w:cs="Arial"/>
          <w:sz w:val="18"/>
          <w:szCs w:val="18"/>
        </w:rPr>
        <w:t xml:space="preserve"> IoT und Embedded </w:t>
      </w:r>
      <w:proofErr w:type="gramStart"/>
      <w:r w:rsidRPr="00F419D7">
        <w:rPr>
          <w:rFonts w:ascii="Arial" w:eastAsia="Microsoft JhengHei" w:hAnsi="Arial" w:cs="Arial"/>
          <w:sz w:val="18"/>
          <w:szCs w:val="18"/>
        </w:rPr>
        <w:t>Computing“</w:t>
      </w:r>
      <w:proofErr w:type="gram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erklärte</w:t>
      </w:r>
      <w:proofErr w:type="spellEnd"/>
      <w:r w:rsidRPr="00F419D7">
        <w:rPr>
          <w:rFonts w:ascii="Arial" w:eastAsia="Microsoft JhengHei" w:hAnsi="Arial" w:cs="Arial"/>
          <w:sz w:val="18"/>
          <w:szCs w:val="18"/>
        </w:rPr>
        <w:t xml:space="preserve"> Nakul Duggal, Group GM, Automotive and Industrial &amp; Embedded IoT </w:t>
      </w:r>
      <w:proofErr w:type="spellStart"/>
      <w:r w:rsidRPr="00F419D7">
        <w:rPr>
          <w:rFonts w:ascii="Arial" w:eastAsia="Microsoft JhengHei" w:hAnsi="Arial" w:cs="Arial"/>
          <w:sz w:val="18"/>
          <w:szCs w:val="18"/>
        </w:rPr>
        <w:t>bei</w:t>
      </w:r>
      <w:proofErr w:type="spellEnd"/>
      <w:r w:rsidRPr="00F419D7">
        <w:rPr>
          <w:rFonts w:ascii="Arial" w:eastAsia="Microsoft JhengHei" w:hAnsi="Arial" w:cs="Arial"/>
          <w:sz w:val="18"/>
          <w:szCs w:val="18"/>
        </w:rPr>
        <w:t xml:space="preserve"> Qualcomm Technologies, Inc. „Durch die Integration der </w:t>
      </w:r>
      <w:proofErr w:type="spellStart"/>
      <w:r w:rsidRPr="00F419D7">
        <w:rPr>
          <w:rFonts w:ascii="Arial" w:eastAsia="Microsoft JhengHei" w:hAnsi="Arial" w:cs="Arial"/>
          <w:sz w:val="18"/>
          <w:szCs w:val="18"/>
        </w:rPr>
        <w:t>führenden</w:t>
      </w:r>
      <w:proofErr w:type="spellEnd"/>
      <w:r w:rsidRPr="00F419D7">
        <w:rPr>
          <w:rFonts w:ascii="Arial" w:eastAsia="Microsoft JhengHei" w:hAnsi="Arial" w:cs="Arial"/>
          <w:sz w:val="18"/>
          <w:szCs w:val="18"/>
        </w:rPr>
        <w:t xml:space="preserve"> Edge-AI- und </w:t>
      </w:r>
      <w:proofErr w:type="spellStart"/>
      <w:r w:rsidRPr="00F419D7">
        <w:rPr>
          <w:rFonts w:ascii="Arial" w:eastAsia="Microsoft JhengHei" w:hAnsi="Arial" w:cs="Arial"/>
          <w:sz w:val="18"/>
          <w:szCs w:val="18"/>
        </w:rPr>
        <w:t>Konnektivitäts-Technologien</w:t>
      </w:r>
      <w:proofErr w:type="spellEnd"/>
      <w:r w:rsidRPr="00F419D7">
        <w:rPr>
          <w:rFonts w:ascii="Arial" w:eastAsia="Microsoft JhengHei" w:hAnsi="Arial" w:cs="Arial"/>
          <w:sz w:val="18"/>
          <w:szCs w:val="18"/>
        </w:rPr>
        <w:t xml:space="preserve"> von Qualcomm </w:t>
      </w:r>
      <w:proofErr w:type="spellStart"/>
      <w:r w:rsidRPr="00F419D7">
        <w:rPr>
          <w:rFonts w:ascii="Arial" w:eastAsia="Microsoft JhengHei" w:hAnsi="Arial" w:cs="Arial"/>
          <w:sz w:val="18"/>
          <w:szCs w:val="18"/>
        </w:rPr>
        <w:t>mit</w:t>
      </w:r>
      <w:proofErr w:type="spellEnd"/>
      <w:r w:rsidRPr="00F419D7">
        <w:rPr>
          <w:rFonts w:ascii="Arial" w:eastAsia="Microsoft JhengHei" w:hAnsi="Arial" w:cs="Arial"/>
          <w:sz w:val="18"/>
          <w:szCs w:val="18"/>
        </w:rPr>
        <w:t xml:space="preserve"> den </w:t>
      </w:r>
      <w:proofErr w:type="spellStart"/>
      <w:r w:rsidRPr="00F419D7">
        <w:rPr>
          <w:rFonts w:ascii="Arial" w:eastAsia="Microsoft JhengHei" w:hAnsi="Arial" w:cs="Arial"/>
          <w:sz w:val="18"/>
          <w:szCs w:val="18"/>
        </w:rPr>
        <w:t>leistungsstarken</w:t>
      </w:r>
      <w:proofErr w:type="spellEnd"/>
      <w:r w:rsidRPr="00F419D7">
        <w:rPr>
          <w:rFonts w:ascii="Arial" w:eastAsia="Microsoft JhengHei" w:hAnsi="Arial" w:cs="Arial"/>
          <w:sz w:val="18"/>
          <w:szCs w:val="18"/>
        </w:rPr>
        <w:t xml:space="preserve"> Edge-Computing-</w:t>
      </w:r>
      <w:proofErr w:type="spellStart"/>
      <w:r w:rsidRPr="00F419D7">
        <w:rPr>
          <w:rFonts w:ascii="Arial" w:eastAsia="Microsoft JhengHei" w:hAnsi="Arial" w:cs="Arial"/>
          <w:sz w:val="18"/>
          <w:szCs w:val="18"/>
        </w:rPr>
        <w:t>Plattformen</w:t>
      </w:r>
      <w:proofErr w:type="spellEnd"/>
      <w:r w:rsidRPr="00F419D7">
        <w:rPr>
          <w:rFonts w:ascii="Arial" w:eastAsia="Microsoft JhengHei" w:hAnsi="Arial" w:cs="Arial"/>
          <w:sz w:val="18"/>
          <w:szCs w:val="18"/>
        </w:rPr>
        <w:t xml:space="preserve"> von Advantech </w:t>
      </w:r>
      <w:proofErr w:type="spellStart"/>
      <w:r w:rsidRPr="00F419D7">
        <w:rPr>
          <w:rFonts w:ascii="Arial" w:eastAsia="Microsoft JhengHei" w:hAnsi="Arial" w:cs="Arial"/>
          <w:sz w:val="18"/>
          <w:szCs w:val="18"/>
        </w:rPr>
        <w:t>sind</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wir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bereit</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bedeutende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Fortschritte</w:t>
      </w:r>
      <w:proofErr w:type="spellEnd"/>
      <w:r w:rsidRPr="00F419D7">
        <w:rPr>
          <w:rFonts w:ascii="Arial" w:eastAsia="Microsoft JhengHei" w:hAnsi="Arial" w:cs="Arial"/>
          <w:sz w:val="18"/>
          <w:szCs w:val="18"/>
        </w:rPr>
        <w:t xml:space="preserve"> in der Edge-AI-Innovation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erzielen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Diese</w:t>
      </w:r>
      <w:proofErr w:type="spellEnd"/>
      <w:r w:rsidRPr="00F419D7">
        <w:rPr>
          <w:rFonts w:ascii="Arial" w:eastAsia="Microsoft JhengHei" w:hAnsi="Arial" w:cs="Arial"/>
          <w:sz w:val="18"/>
          <w:szCs w:val="18"/>
        </w:rPr>
        <w:t xml:space="preserve"> Zusammenarbeit </w:t>
      </w:r>
      <w:proofErr w:type="spellStart"/>
      <w:r w:rsidRPr="00F419D7">
        <w:rPr>
          <w:rFonts w:ascii="Arial" w:eastAsia="Microsoft JhengHei" w:hAnsi="Arial" w:cs="Arial"/>
          <w:sz w:val="18"/>
          <w:szCs w:val="18"/>
        </w:rPr>
        <w:t>wird</w:t>
      </w:r>
      <w:proofErr w:type="spellEnd"/>
      <w:r w:rsidRPr="00F419D7">
        <w:rPr>
          <w:rFonts w:ascii="Arial" w:eastAsia="Microsoft JhengHei" w:hAnsi="Arial" w:cs="Arial"/>
          <w:sz w:val="18"/>
          <w:szCs w:val="18"/>
        </w:rPr>
        <w:t xml:space="preserve"> es den </w:t>
      </w:r>
      <w:proofErr w:type="spellStart"/>
      <w:r w:rsidRPr="00F419D7">
        <w:rPr>
          <w:rFonts w:ascii="Arial" w:eastAsia="Microsoft JhengHei" w:hAnsi="Arial" w:cs="Arial"/>
          <w:sz w:val="18"/>
          <w:szCs w:val="18"/>
        </w:rPr>
        <w:t>Industrien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ermöglichen</w:t>
      </w:r>
      <w:proofErr w:type="spellEnd"/>
      <w:r w:rsidRPr="00F419D7">
        <w:rPr>
          <w:rFonts w:ascii="Arial" w:eastAsia="Microsoft JhengHei" w:hAnsi="Arial" w:cs="Arial"/>
          <w:sz w:val="18"/>
          <w:szCs w:val="18"/>
        </w:rPr>
        <w:t xml:space="preserve">, das </w:t>
      </w:r>
      <w:proofErr w:type="spellStart"/>
      <w:r w:rsidRPr="00F419D7">
        <w:rPr>
          <w:rFonts w:ascii="Arial" w:eastAsia="Microsoft JhengHei" w:hAnsi="Arial" w:cs="Arial"/>
          <w:sz w:val="18"/>
          <w:szCs w:val="18"/>
        </w:rPr>
        <w:t>volle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Potenzial</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intelligenter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autonomer</w:t>
      </w:r>
      <w:proofErr w:type="spellEnd"/>
      <w:r w:rsidRPr="00F419D7">
        <w:rPr>
          <w:rFonts w:ascii="Arial" w:eastAsia="Microsoft JhengHei" w:hAnsi="Arial" w:cs="Arial"/>
          <w:sz w:val="18"/>
          <w:szCs w:val="18"/>
        </w:rPr>
        <w:t xml:space="preserve"> Systeme </w:t>
      </w:r>
      <w:proofErr w:type="spellStart"/>
      <w:r w:rsidRPr="00F419D7">
        <w:rPr>
          <w:rFonts w:ascii="Arial" w:eastAsia="Microsoft JhengHei" w:hAnsi="Arial" w:cs="Arial"/>
          <w:sz w:val="18"/>
          <w:szCs w:val="18"/>
        </w:rPr>
        <w:t>auszuschöpfen</w:t>
      </w:r>
      <w:proofErr w:type="spellEnd"/>
      <w:r w:rsidRPr="00F419D7">
        <w:rPr>
          <w:rFonts w:ascii="Arial" w:eastAsia="Microsoft JhengHei" w:hAnsi="Arial" w:cs="Arial"/>
          <w:sz w:val="18"/>
          <w:szCs w:val="18"/>
        </w:rPr>
        <w:t xml:space="preserve"> und die </w:t>
      </w:r>
      <w:proofErr w:type="spellStart"/>
      <w:r w:rsidRPr="00F419D7">
        <w:rPr>
          <w:rFonts w:ascii="Arial" w:eastAsia="Microsoft JhengHei" w:hAnsi="Arial" w:cs="Arial"/>
          <w:sz w:val="18"/>
          <w:szCs w:val="18"/>
        </w:rPr>
        <w:t>nächste</w:t>
      </w:r>
      <w:proofErr w:type="spellEnd"/>
      <w:r w:rsidRPr="00F419D7">
        <w:rPr>
          <w:rFonts w:ascii="Arial" w:eastAsia="Microsoft JhengHei" w:hAnsi="Arial" w:cs="Arial"/>
          <w:sz w:val="18"/>
          <w:szCs w:val="18"/>
        </w:rPr>
        <w:t xml:space="preserve"> Generation KI-</w:t>
      </w:r>
      <w:proofErr w:type="spellStart"/>
      <w:r w:rsidRPr="00F419D7">
        <w:rPr>
          <w:rFonts w:ascii="Arial" w:eastAsia="Microsoft JhengHei" w:hAnsi="Arial" w:cs="Arial"/>
          <w:sz w:val="18"/>
          <w:szCs w:val="18"/>
        </w:rPr>
        <w:t>gestützter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Anwendungen</w:t>
      </w:r>
      <w:proofErr w:type="spellEnd"/>
      <w:r w:rsidRPr="00F419D7">
        <w:rPr>
          <w:rFonts w:ascii="Arial" w:eastAsia="Microsoft JhengHei" w:hAnsi="Arial" w:cs="Arial"/>
          <w:sz w:val="18"/>
          <w:szCs w:val="18"/>
        </w:rPr>
        <w:t xml:space="preserve"> in </w:t>
      </w:r>
      <w:proofErr w:type="spellStart"/>
      <w:r w:rsidRPr="00F419D7">
        <w:rPr>
          <w:rFonts w:ascii="Arial" w:eastAsia="Microsoft JhengHei" w:hAnsi="Arial" w:cs="Arial"/>
          <w:sz w:val="18"/>
          <w:szCs w:val="18"/>
        </w:rPr>
        <w:t>unterschiedlichsten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Bereichen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schneller</w:t>
      </w:r>
      <w:proofErr w:type="spellEnd"/>
      <w:r w:rsidRPr="00F419D7">
        <w:rPr>
          <w:rFonts w:ascii="Arial" w:eastAsia="Microsoft JhengHei" w:hAnsi="Arial" w:cs="Arial"/>
          <w:sz w:val="18"/>
          <w:szCs w:val="18"/>
        </w:rPr>
        <w:t xml:space="preserve"> </w:t>
      </w:r>
      <w:proofErr w:type="spellStart"/>
      <w:proofErr w:type="gramStart"/>
      <w:r w:rsidRPr="00F419D7">
        <w:rPr>
          <w:rFonts w:ascii="Arial" w:eastAsia="Microsoft JhengHei" w:hAnsi="Arial" w:cs="Arial"/>
          <w:sz w:val="18"/>
          <w:szCs w:val="18"/>
        </w:rPr>
        <w:t>einzuführen</w:t>
      </w:r>
      <w:proofErr w:type="spellEnd"/>
      <w:r w:rsidRPr="00F419D7">
        <w:rPr>
          <w:rFonts w:ascii="Arial" w:eastAsia="Microsoft JhengHei" w:hAnsi="Arial" w:cs="Arial"/>
          <w:sz w:val="18"/>
          <w:szCs w:val="18"/>
        </w:rPr>
        <w:t>.“</w:t>
      </w:r>
      <w:proofErr w:type="gramEnd"/>
    </w:p>
    <w:p w14:paraId="7B15AE6D" w14:textId="77777777" w:rsidR="00F419D7" w:rsidRPr="00F419D7" w:rsidRDefault="00F419D7" w:rsidP="00935A5A">
      <w:pPr>
        <w:spacing w:before="180" w:after="180"/>
        <w:contextualSpacing/>
        <w:rPr>
          <w:rFonts w:ascii="Arial" w:eastAsia="Microsoft JhengHei" w:hAnsi="Arial" w:cs="Arial"/>
          <w:sz w:val="18"/>
          <w:szCs w:val="18"/>
        </w:rPr>
      </w:pPr>
    </w:p>
    <w:p w14:paraId="24303B3A" w14:textId="77777777" w:rsidR="00935A5A" w:rsidRPr="00F419D7" w:rsidRDefault="00935A5A" w:rsidP="00935A5A">
      <w:pPr>
        <w:spacing w:before="180" w:after="180"/>
        <w:contextualSpacing/>
        <w:rPr>
          <w:rFonts w:ascii="Arial" w:eastAsia="Microsoft JhengHei" w:hAnsi="Arial" w:cs="Arial"/>
          <w:sz w:val="18"/>
          <w:szCs w:val="18"/>
        </w:rPr>
      </w:pPr>
      <w:proofErr w:type="spellStart"/>
      <w:r w:rsidRPr="00F419D7">
        <w:rPr>
          <w:rFonts w:ascii="Arial" w:eastAsia="Microsoft JhengHei" w:hAnsi="Arial" w:cs="Arial"/>
          <w:sz w:val="18"/>
          <w:szCs w:val="18"/>
        </w:rPr>
        <w:t>Diese</w:t>
      </w:r>
      <w:proofErr w:type="spellEnd"/>
      <w:r w:rsidRPr="00F419D7">
        <w:rPr>
          <w:rFonts w:ascii="Arial" w:eastAsia="Microsoft JhengHei" w:hAnsi="Arial" w:cs="Arial"/>
          <w:sz w:val="18"/>
          <w:szCs w:val="18"/>
        </w:rPr>
        <w:t xml:space="preserve"> Zusammenarbeit </w:t>
      </w:r>
      <w:proofErr w:type="spellStart"/>
      <w:r w:rsidRPr="00F419D7">
        <w:rPr>
          <w:rFonts w:ascii="Arial" w:eastAsia="Microsoft JhengHei" w:hAnsi="Arial" w:cs="Arial"/>
          <w:sz w:val="18"/>
          <w:szCs w:val="18"/>
        </w:rPr>
        <w:t>spiegelt</w:t>
      </w:r>
      <w:proofErr w:type="spellEnd"/>
      <w:r w:rsidRPr="00F419D7">
        <w:rPr>
          <w:rFonts w:ascii="Arial" w:eastAsia="Microsoft JhengHei" w:hAnsi="Arial" w:cs="Arial"/>
          <w:sz w:val="18"/>
          <w:szCs w:val="18"/>
        </w:rPr>
        <w:t xml:space="preserve"> die </w:t>
      </w:r>
      <w:proofErr w:type="spellStart"/>
      <w:r w:rsidRPr="00F419D7">
        <w:rPr>
          <w:rFonts w:ascii="Arial" w:eastAsia="Microsoft JhengHei" w:hAnsi="Arial" w:cs="Arial"/>
          <w:sz w:val="18"/>
          <w:szCs w:val="18"/>
        </w:rPr>
        <w:t>gemeinsame</w:t>
      </w:r>
      <w:proofErr w:type="spellEnd"/>
      <w:r w:rsidRPr="00F419D7">
        <w:rPr>
          <w:rFonts w:ascii="Arial" w:eastAsia="Microsoft JhengHei" w:hAnsi="Arial" w:cs="Arial"/>
          <w:sz w:val="18"/>
          <w:szCs w:val="18"/>
        </w:rPr>
        <w:t xml:space="preserve"> Vision von Advantech und Qualcomm Technologies wider: Die Zukunft </w:t>
      </w:r>
      <w:proofErr w:type="spellStart"/>
      <w:r w:rsidRPr="00F419D7">
        <w:rPr>
          <w:rFonts w:ascii="Arial" w:eastAsia="Microsoft JhengHei" w:hAnsi="Arial" w:cs="Arial"/>
          <w:sz w:val="18"/>
          <w:szCs w:val="18"/>
        </w:rPr>
        <w:t>intelligenter</w:t>
      </w:r>
      <w:proofErr w:type="spellEnd"/>
      <w:r w:rsidRPr="00F419D7">
        <w:rPr>
          <w:rFonts w:ascii="Arial" w:eastAsia="Microsoft JhengHei" w:hAnsi="Arial" w:cs="Arial"/>
          <w:sz w:val="18"/>
          <w:szCs w:val="18"/>
        </w:rPr>
        <w:t xml:space="preserve"> Edge-Systeme </w:t>
      </w:r>
      <w:proofErr w:type="spellStart"/>
      <w:r w:rsidRPr="00F419D7">
        <w:rPr>
          <w:rFonts w:ascii="Arial" w:eastAsia="Microsoft JhengHei" w:hAnsi="Arial" w:cs="Arial"/>
          <w:sz w:val="18"/>
          <w:szCs w:val="18"/>
        </w:rPr>
        <w:t>voranzutreiben</w:t>
      </w:r>
      <w:proofErr w:type="spellEnd"/>
      <w:r w:rsidRPr="00F419D7">
        <w:rPr>
          <w:rFonts w:ascii="Arial" w:eastAsia="Microsoft JhengHei" w:hAnsi="Arial" w:cs="Arial"/>
          <w:sz w:val="18"/>
          <w:szCs w:val="18"/>
        </w:rPr>
        <w:t xml:space="preserve"> – in der KI, </w:t>
      </w:r>
      <w:proofErr w:type="spellStart"/>
      <w:r w:rsidRPr="00F419D7">
        <w:rPr>
          <w:rFonts w:ascii="Arial" w:eastAsia="Microsoft JhengHei" w:hAnsi="Arial" w:cs="Arial"/>
          <w:sz w:val="18"/>
          <w:szCs w:val="18"/>
        </w:rPr>
        <w:t>Konnektivität</w:t>
      </w:r>
      <w:proofErr w:type="spellEnd"/>
      <w:r w:rsidRPr="00F419D7">
        <w:rPr>
          <w:rFonts w:ascii="Arial" w:eastAsia="Microsoft JhengHei" w:hAnsi="Arial" w:cs="Arial"/>
          <w:sz w:val="18"/>
          <w:szCs w:val="18"/>
        </w:rPr>
        <w:t xml:space="preserve"> und </w:t>
      </w:r>
      <w:proofErr w:type="spellStart"/>
      <w:r w:rsidRPr="00F419D7">
        <w:rPr>
          <w:rFonts w:ascii="Arial" w:eastAsia="Microsoft JhengHei" w:hAnsi="Arial" w:cs="Arial"/>
          <w:sz w:val="18"/>
          <w:szCs w:val="18"/>
        </w:rPr>
        <w:t>skalierbare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Ökosysteme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zusammenkommen</w:t>
      </w:r>
      <w:proofErr w:type="spellEnd"/>
      <w:r w:rsidRPr="00F419D7">
        <w:rPr>
          <w:rFonts w:ascii="Arial" w:eastAsia="Microsoft JhengHei" w:hAnsi="Arial" w:cs="Arial"/>
          <w:sz w:val="18"/>
          <w:szCs w:val="18"/>
        </w:rPr>
        <w:t xml:space="preserve">, um </w:t>
      </w:r>
      <w:proofErr w:type="spellStart"/>
      <w:r w:rsidRPr="00F419D7">
        <w:rPr>
          <w:rFonts w:ascii="Arial" w:eastAsia="Microsoft JhengHei" w:hAnsi="Arial" w:cs="Arial"/>
          <w:sz w:val="18"/>
          <w:szCs w:val="18"/>
        </w:rPr>
        <w:t>Industrien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stärken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Innovationen</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beschleunigen</w:t>
      </w:r>
      <w:proofErr w:type="spellEnd"/>
      <w:r w:rsidRPr="00F419D7">
        <w:rPr>
          <w:rFonts w:ascii="Arial" w:eastAsia="Microsoft JhengHei" w:hAnsi="Arial" w:cs="Arial"/>
          <w:sz w:val="18"/>
          <w:szCs w:val="18"/>
        </w:rPr>
        <w:t xml:space="preserve"> und das </w:t>
      </w:r>
      <w:proofErr w:type="spellStart"/>
      <w:r w:rsidRPr="00F419D7">
        <w:rPr>
          <w:rFonts w:ascii="Arial" w:eastAsia="Microsoft JhengHei" w:hAnsi="Arial" w:cs="Arial"/>
          <w:sz w:val="18"/>
          <w:szCs w:val="18"/>
        </w:rPr>
        <w:t>volle</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Potenzial</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intelligenter</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autonomer</w:t>
      </w:r>
      <w:proofErr w:type="spellEnd"/>
      <w:r w:rsidRPr="00F419D7">
        <w:rPr>
          <w:rFonts w:ascii="Arial" w:eastAsia="Microsoft JhengHei" w:hAnsi="Arial" w:cs="Arial"/>
          <w:sz w:val="18"/>
          <w:szCs w:val="18"/>
        </w:rPr>
        <w:t xml:space="preserve"> Systeme am Edge </w:t>
      </w:r>
      <w:proofErr w:type="spellStart"/>
      <w:r w:rsidRPr="00F419D7">
        <w:rPr>
          <w:rFonts w:ascii="Arial" w:eastAsia="Microsoft JhengHei" w:hAnsi="Arial" w:cs="Arial"/>
          <w:sz w:val="18"/>
          <w:szCs w:val="18"/>
        </w:rPr>
        <w:t>zu</w:t>
      </w:r>
      <w:proofErr w:type="spellEnd"/>
      <w:r w:rsidRPr="00F419D7">
        <w:rPr>
          <w:rFonts w:ascii="Arial" w:eastAsia="Microsoft JhengHei" w:hAnsi="Arial" w:cs="Arial"/>
          <w:sz w:val="18"/>
          <w:szCs w:val="18"/>
        </w:rPr>
        <w:t xml:space="preserve"> </w:t>
      </w:r>
      <w:proofErr w:type="spellStart"/>
      <w:r w:rsidRPr="00F419D7">
        <w:rPr>
          <w:rFonts w:ascii="Arial" w:eastAsia="Microsoft JhengHei" w:hAnsi="Arial" w:cs="Arial"/>
          <w:sz w:val="18"/>
          <w:szCs w:val="18"/>
        </w:rPr>
        <w:t>erschließen</w:t>
      </w:r>
      <w:proofErr w:type="spellEnd"/>
      <w:r w:rsidRPr="00F419D7">
        <w:rPr>
          <w:rFonts w:ascii="Arial" w:eastAsia="Microsoft JhengHei" w:hAnsi="Arial" w:cs="Arial"/>
          <w:sz w:val="18"/>
          <w:szCs w:val="18"/>
        </w:rPr>
        <w:t>.</w:t>
      </w:r>
    </w:p>
    <w:p w14:paraId="46858DE0" w14:textId="77777777" w:rsidR="00F419D7" w:rsidRPr="00F419D7" w:rsidRDefault="00F419D7" w:rsidP="00935A5A">
      <w:pPr>
        <w:spacing w:before="180" w:after="180"/>
        <w:contextualSpacing/>
        <w:rPr>
          <w:rFonts w:ascii="Arial" w:eastAsia="Microsoft JhengHei" w:hAnsi="Arial" w:cs="Arial"/>
          <w:sz w:val="18"/>
          <w:szCs w:val="18"/>
        </w:rPr>
      </w:pPr>
    </w:p>
    <w:p w14:paraId="1485409E" w14:textId="09D1891B" w:rsidR="00935A5A" w:rsidRPr="00935A5A" w:rsidRDefault="00935A5A" w:rsidP="00935A5A">
      <w:pPr>
        <w:spacing w:before="180" w:after="180"/>
        <w:contextualSpacing/>
        <w:rPr>
          <w:rFonts w:ascii="Arial" w:eastAsia="Microsoft JhengHei" w:hAnsi="Arial" w:cs="Arial"/>
          <w:sz w:val="16"/>
          <w:szCs w:val="16"/>
        </w:rPr>
      </w:pPr>
      <w:r w:rsidRPr="00935A5A">
        <w:rPr>
          <w:rFonts w:ascii="Arial" w:eastAsia="Microsoft JhengHei" w:hAnsi="Arial" w:cs="Arial"/>
          <w:sz w:val="16"/>
          <w:szCs w:val="16"/>
        </w:rPr>
        <w:t>________________________________________</w:t>
      </w:r>
    </w:p>
    <w:p w14:paraId="48BFF73D" w14:textId="77777777" w:rsidR="00CF4ACA" w:rsidRPr="0062253F" w:rsidRDefault="00CF4ACA" w:rsidP="00CF4ACA">
      <w:pPr>
        <w:spacing w:before="180" w:after="180"/>
        <w:contextualSpacing/>
        <w:rPr>
          <w:rFonts w:eastAsia="Microsoft JhengHei" w:cstheme="minorHAnsi"/>
          <w:sz w:val="22"/>
        </w:rPr>
      </w:pPr>
    </w:p>
    <w:p w14:paraId="75A8871E" w14:textId="77777777" w:rsidR="00AF1BC7" w:rsidRPr="00C42771" w:rsidRDefault="00AF1BC7" w:rsidP="00AF1BC7">
      <w:pPr>
        <w:keepNext/>
        <w:snapToGrid w:val="0"/>
        <w:rPr>
          <w:rFonts w:ascii="Arial" w:hAnsi="Arial" w:cs="Arial"/>
          <w:b/>
          <w:bCs/>
          <w:kern w:val="0"/>
          <w:sz w:val="18"/>
          <w:szCs w:val="18"/>
        </w:rPr>
      </w:pPr>
      <w:r w:rsidRPr="00C42771">
        <w:rPr>
          <w:rFonts w:ascii="Arial" w:hAnsi="Arial" w:cs="Arial"/>
          <w:b/>
          <w:bCs/>
          <w:sz w:val="18"/>
          <w:szCs w:val="18"/>
        </w:rPr>
        <w:t>About Advantech</w:t>
      </w:r>
    </w:p>
    <w:p w14:paraId="5D548EBF" w14:textId="0F8EA848" w:rsidR="00AF1BC7" w:rsidRDefault="00AF1BC7" w:rsidP="00AF1BC7">
      <w:pPr>
        <w:autoSpaceDE w:val="0"/>
        <w:autoSpaceDN w:val="0"/>
        <w:snapToGrid w:val="0"/>
        <w:ind w:right="18"/>
        <w:rPr>
          <w:rFonts w:ascii="Arial" w:eastAsia="Microsoft JhengHei" w:hAnsi="Arial" w:cs="Arial"/>
          <w:sz w:val="16"/>
          <w:szCs w:val="16"/>
        </w:rPr>
      </w:pPr>
      <w:r w:rsidRPr="00C42771">
        <w:rPr>
          <w:rFonts w:ascii="Arial" w:eastAsia="Microsoft JhengHei" w:hAnsi="Arial" w:cs="Arial"/>
          <w:sz w:val="16"/>
          <w:szCs w:val="16"/>
        </w:rPr>
        <w:t xml:space="preserve">Advantech is a global leader in IoT intelligent systems and embedded platforms, with the corporate vision of "Enabling an Intelligent Planet." To embrace the trends of edge computing and artificial intelligence, Advantech fully deploys its sector-driven strategy and focus on Edge Computing and Edge AI, targeting five key markets: Edge Intelligence Systems, Manufacturing, Energy and Utilities, </w:t>
      </w:r>
      <w:proofErr w:type="spellStart"/>
      <w:r w:rsidRPr="00C42771">
        <w:rPr>
          <w:rFonts w:ascii="Arial" w:eastAsia="Microsoft JhengHei" w:hAnsi="Arial" w:cs="Arial"/>
          <w:sz w:val="16"/>
          <w:szCs w:val="16"/>
        </w:rPr>
        <w:t>iHealthcare</w:t>
      </w:r>
      <w:proofErr w:type="spellEnd"/>
      <w:r w:rsidRPr="00C42771">
        <w:rPr>
          <w:rFonts w:ascii="Arial" w:eastAsia="Microsoft JhengHei" w:hAnsi="Arial" w:cs="Arial"/>
          <w:sz w:val="16"/>
          <w:szCs w:val="16"/>
        </w:rPr>
        <w:t xml:space="preserve">, and </w:t>
      </w:r>
      <w:proofErr w:type="spellStart"/>
      <w:r w:rsidRPr="00C42771">
        <w:rPr>
          <w:rFonts w:ascii="Arial" w:eastAsia="Microsoft JhengHei" w:hAnsi="Arial" w:cs="Arial"/>
          <w:sz w:val="16"/>
          <w:szCs w:val="16"/>
        </w:rPr>
        <w:t>iCity</w:t>
      </w:r>
      <w:proofErr w:type="spellEnd"/>
      <w:r w:rsidRPr="00C42771">
        <w:rPr>
          <w:rFonts w:ascii="Arial" w:eastAsia="Microsoft JhengHei" w:hAnsi="Arial" w:cs="Arial"/>
          <w:sz w:val="16"/>
          <w:szCs w:val="16"/>
        </w:rPr>
        <w:t xml:space="preserve"> Services &amp; </w:t>
      </w:r>
      <w:proofErr w:type="spellStart"/>
      <w:r w:rsidRPr="00C42771">
        <w:rPr>
          <w:rFonts w:ascii="Arial" w:eastAsia="Microsoft JhengHei" w:hAnsi="Arial" w:cs="Arial"/>
          <w:sz w:val="16"/>
          <w:szCs w:val="16"/>
        </w:rPr>
        <w:t>iRetail</w:t>
      </w:r>
      <w:proofErr w:type="spellEnd"/>
      <w:r w:rsidRPr="00C42771">
        <w:rPr>
          <w:rFonts w:ascii="Arial" w:eastAsia="Microsoft JhengHei" w:hAnsi="Arial" w:cs="Arial"/>
          <w:sz w:val="16"/>
          <w:szCs w:val="16"/>
        </w:rPr>
        <w:t>. In the meantime, Advantech is enhancing its global presence and core competitiveness by integrating its Edge Computing hardware platform, the WISE-IoT software platform, and sector-specific Edge AI solutions with domain expertise. The integration will form an "Orchestration" model for seamless industrial chain connections, benefiting both our partners and clients. Advantech is also working with business partners to co-create business ecosystems that accelerate the goal of industrial intelligence.</w:t>
      </w:r>
    </w:p>
    <w:p w14:paraId="6EDA87CD" w14:textId="5098C5C6" w:rsidR="00C75BE3" w:rsidRDefault="00C75BE3" w:rsidP="00AF1BC7">
      <w:pPr>
        <w:autoSpaceDE w:val="0"/>
        <w:autoSpaceDN w:val="0"/>
        <w:snapToGrid w:val="0"/>
        <w:ind w:right="18"/>
        <w:rPr>
          <w:rFonts w:ascii="Arial" w:eastAsia="Microsoft JhengHei" w:hAnsi="Arial" w:cs="Arial"/>
          <w:sz w:val="16"/>
          <w:szCs w:val="16"/>
        </w:rPr>
      </w:pPr>
    </w:p>
    <w:p w14:paraId="0FE811FA" w14:textId="77777777" w:rsidR="00C75BE3" w:rsidRPr="00C75BE3" w:rsidRDefault="00C75BE3" w:rsidP="00AF1BC7">
      <w:pPr>
        <w:autoSpaceDE w:val="0"/>
        <w:autoSpaceDN w:val="0"/>
        <w:snapToGrid w:val="0"/>
        <w:ind w:right="18"/>
        <w:rPr>
          <w:rFonts w:ascii="Arial" w:eastAsia="Microsoft JhengHei" w:hAnsi="Arial" w:cs="Arial"/>
          <w:sz w:val="16"/>
          <w:szCs w:val="16"/>
        </w:rPr>
      </w:pPr>
    </w:p>
    <w:p w14:paraId="11DEC097" w14:textId="77777777" w:rsidR="00C75BE3" w:rsidRPr="00C75BE3" w:rsidRDefault="00C75BE3" w:rsidP="00C75BE3">
      <w:pPr>
        <w:autoSpaceDE w:val="0"/>
        <w:autoSpaceDN w:val="0"/>
        <w:snapToGrid w:val="0"/>
        <w:ind w:right="18"/>
        <w:rPr>
          <w:rFonts w:ascii="Arial" w:eastAsia="Microsoft JhengHei" w:hAnsi="Arial" w:cs="Arial"/>
          <w:b/>
          <w:sz w:val="18"/>
          <w:szCs w:val="16"/>
        </w:rPr>
      </w:pPr>
      <w:r w:rsidRPr="00C75BE3">
        <w:rPr>
          <w:rFonts w:ascii="Arial" w:eastAsia="Microsoft JhengHei" w:hAnsi="Arial" w:cs="Arial"/>
          <w:b/>
          <w:sz w:val="18"/>
          <w:szCs w:val="16"/>
        </w:rPr>
        <w:t>About Qualcomm</w:t>
      </w:r>
    </w:p>
    <w:p w14:paraId="0FF5112D" w14:textId="73A0F4CE" w:rsidR="00AF1BC7" w:rsidRDefault="00C75BE3" w:rsidP="00C75BE3">
      <w:pPr>
        <w:autoSpaceDE w:val="0"/>
        <w:autoSpaceDN w:val="0"/>
        <w:snapToGrid w:val="0"/>
        <w:ind w:right="18"/>
        <w:rPr>
          <w:rFonts w:ascii="Arial" w:eastAsia="Microsoft JhengHei" w:hAnsi="Arial" w:cs="Arial"/>
          <w:sz w:val="16"/>
          <w:szCs w:val="16"/>
        </w:rPr>
      </w:pPr>
      <w:r w:rsidRPr="00C75BE3">
        <w:rPr>
          <w:rFonts w:ascii="Arial" w:eastAsia="Microsoft JhengHei" w:hAnsi="Arial" w:cs="Arial"/>
          <w:sz w:val="16"/>
          <w:szCs w:val="16"/>
        </w:rPr>
        <w:t xml:space="preserve">Qualcomm relentlessly innovates to deliver intelligent computing everywhere, helping the world tackle some of its most important challenges. Building on our 40 years of technology leadership in creating era-defining breakthroughs, we deliver a broad portfolio of solutions built with our leading-edge AI, high-performance, low-power computing, and unrivaled connectivity. Our Snapdragon® platforms power extraordinary consumer experiences, and our Qualcomm </w:t>
      </w:r>
      <w:proofErr w:type="spellStart"/>
      <w:r w:rsidRPr="00C75BE3">
        <w:rPr>
          <w:rFonts w:ascii="Arial" w:eastAsia="Microsoft JhengHei" w:hAnsi="Arial" w:cs="Arial"/>
          <w:sz w:val="16"/>
          <w:szCs w:val="16"/>
        </w:rPr>
        <w:t>Dragonwing</w:t>
      </w:r>
      <w:proofErr w:type="spellEnd"/>
      <w:r w:rsidRPr="00C75BE3">
        <w:rPr>
          <w:rFonts w:ascii="Arial" w:eastAsia="Microsoft JhengHei" w:hAnsi="Arial" w:cs="Arial"/>
          <w:sz w:val="16"/>
          <w:szCs w:val="16"/>
        </w:rPr>
        <w:t xml:space="preserve">™ products empower businesses and industries to scale to new heights. Together with our ecosystem partners, we enable next-generation digital transformation to enrich lives, improve businesses, and advance societies. At Qualcomm, we are engineering human progress. </w:t>
      </w:r>
      <w:r w:rsidRPr="00C75BE3">
        <w:rPr>
          <w:rFonts w:ascii="Arial" w:eastAsia="Microsoft JhengHei" w:hAnsi="Arial" w:cs="Arial"/>
          <w:sz w:val="16"/>
          <w:szCs w:val="16"/>
        </w:rPr>
        <w:lastRenderedPageBreak/>
        <w:t>Qualcomm Incorporated includes our licensing business, QTL, and the vast majority of our patent portfolio. Qualcomm Technologies, Inc., a subsidiary of Qualcomm Incorporated, operates, along with its subsidiaries, substantially all of our engineering and research and development functions and substantially all of our products and services businesses, including our QCT semiconductor business. Snapdragon and Qualcomm branded products are products of Qualcomm Technologies, Inc. and/or its subsidiaries. Qualcomm patents are licensed by Qualcomm Incorporated.</w:t>
      </w:r>
    </w:p>
    <w:p w14:paraId="00DC6778" w14:textId="77777777" w:rsidR="00C75BE3" w:rsidRDefault="00C75BE3" w:rsidP="00C75BE3">
      <w:pPr>
        <w:autoSpaceDE w:val="0"/>
        <w:autoSpaceDN w:val="0"/>
        <w:snapToGrid w:val="0"/>
        <w:ind w:right="18"/>
        <w:rPr>
          <w:rFonts w:ascii="Arial" w:eastAsia="Microsoft JhengHei" w:hAnsi="Arial" w:cs="Arial"/>
          <w:sz w:val="16"/>
          <w:szCs w:val="16"/>
        </w:rPr>
      </w:pPr>
    </w:p>
    <w:p w14:paraId="12F2F59B" w14:textId="5120C605" w:rsidR="004159A2" w:rsidRPr="004159A2" w:rsidRDefault="004159A2" w:rsidP="00AF1BC7">
      <w:pPr>
        <w:autoSpaceDE w:val="0"/>
        <w:autoSpaceDN w:val="0"/>
        <w:snapToGrid w:val="0"/>
        <w:ind w:right="18"/>
        <w:rPr>
          <w:rFonts w:ascii="Arial" w:eastAsia="Microsoft JhengHei" w:hAnsi="Arial" w:cs="Arial"/>
          <w:b/>
          <w:sz w:val="16"/>
          <w:szCs w:val="16"/>
        </w:rPr>
      </w:pPr>
      <w:r w:rsidRPr="004159A2">
        <w:rPr>
          <w:rFonts w:ascii="Arial" w:eastAsia="Microsoft JhengHei" w:hAnsi="Arial" w:cs="Arial"/>
          <w:b/>
          <w:sz w:val="16"/>
          <w:szCs w:val="16"/>
        </w:rPr>
        <w:t xml:space="preserve">Qualcomm branded products are products of Qualcomm Technologies, Inc. and/or its subsidiaries. Qualcomm and Qualcomm </w:t>
      </w:r>
      <w:proofErr w:type="spellStart"/>
      <w:r w:rsidRPr="004159A2">
        <w:rPr>
          <w:rFonts w:ascii="Arial" w:eastAsia="Microsoft JhengHei" w:hAnsi="Arial" w:cs="Arial"/>
          <w:b/>
          <w:sz w:val="16"/>
          <w:szCs w:val="16"/>
        </w:rPr>
        <w:t>Dragonwing</w:t>
      </w:r>
      <w:proofErr w:type="spellEnd"/>
      <w:r w:rsidRPr="004159A2">
        <w:rPr>
          <w:rFonts w:ascii="Arial" w:eastAsia="Microsoft JhengHei" w:hAnsi="Arial" w:cs="Arial"/>
          <w:b/>
          <w:sz w:val="16"/>
          <w:szCs w:val="16"/>
        </w:rPr>
        <w:t xml:space="preserve"> are trademarks or registered trademarks of Qualcomm Incorporated.  </w:t>
      </w:r>
    </w:p>
    <w:p w14:paraId="47A0B261" w14:textId="77777777" w:rsidR="00AF1BC7" w:rsidRPr="00453F73" w:rsidRDefault="00AF1BC7" w:rsidP="00AF1BC7">
      <w:pPr>
        <w:rPr>
          <w:rFonts w:ascii="Calibri" w:hAnsi="Calibri" w:cs="Calibri"/>
        </w:rPr>
      </w:pPr>
    </w:p>
    <w:tbl>
      <w:tblPr>
        <w:tblW w:w="7938" w:type="dxa"/>
        <w:tblCellMar>
          <w:left w:w="0" w:type="dxa"/>
          <w:right w:w="0" w:type="dxa"/>
        </w:tblCellMar>
        <w:tblLook w:val="04A0" w:firstRow="1" w:lastRow="0" w:firstColumn="1" w:lastColumn="0" w:noHBand="0" w:noVBand="1"/>
      </w:tblPr>
      <w:tblGrid>
        <w:gridCol w:w="4536"/>
        <w:gridCol w:w="3402"/>
      </w:tblGrid>
      <w:tr w:rsidR="00AF1BC7" w:rsidRPr="00C46228" w14:paraId="1AE33441" w14:textId="77777777" w:rsidTr="00410224">
        <w:trPr>
          <w:trHeight w:val="1156"/>
        </w:trPr>
        <w:tc>
          <w:tcPr>
            <w:tcW w:w="4536" w:type="dxa"/>
            <w:tcMar>
              <w:top w:w="0" w:type="dxa"/>
              <w:left w:w="108" w:type="dxa"/>
              <w:bottom w:w="0" w:type="dxa"/>
              <w:right w:w="108" w:type="dxa"/>
            </w:tcMar>
            <w:hideMark/>
          </w:tcPr>
          <w:p w14:paraId="7AE81491" w14:textId="77777777" w:rsidR="00AF1BC7" w:rsidRPr="00C46228" w:rsidRDefault="00AF1BC7" w:rsidP="00410224">
            <w:pPr>
              <w:snapToGrid w:val="0"/>
              <w:spacing w:afterLines="50" w:after="120"/>
              <w:jc w:val="both"/>
              <w:rPr>
                <w:rFonts w:ascii="Arial" w:hAnsi="Arial" w:cs="Arial"/>
                <w:b/>
                <w:bCs/>
                <w:sz w:val="16"/>
                <w:szCs w:val="16"/>
                <w:lang w:eastAsia="zh-CN"/>
              </w:rPr>
            </w:pPr>
            <w:r w:rsidRPr="00C46228">
              <w:rPr>
                <w:rFonts w:ascii="Arial" w:hAnsi="Arial" w:cs="Arial"/>
                <w:b/>
                <w:bCs/>
                <w:sz w:val="16"/>
                <w:szCs w:val="16"/>
              </w:rPr>
              <w:t>Advantech Media Contact</w:t>
            </w:r>
          </w:p>
          <w:p w14:paraId="3469FD02" w14:textId="77777777" w:rsidR="00AF1BC7" w:rsidRPr="00C46228" w:rsidRDefault="00AF1BC7" w:rsidP="00410224">
            <w:pPr>
              <w:snapToGrid w:val="0"/>
              <w:rPr>
                <w:rFonts w:ascii="Arial" w:hAnsi="Arial" w:cs="Arial"/>
                <w:sz w:val="16"/>
                <w:szCs w:val="16"/>
              </w:rPr>
            </w:pPr>
            <w:r w:rsidRPr="00C46228">
              <w:rPr>
                <w:rFonts w:ascii="Arial" w:hAnsi="Arial" w:cs="Arial"/>
                <w:sz w:val="16"/>
                <w:szCs w:val="16"/>
              </w:rPr>
              <w:t>Assistant Manager, Public Relations</w:t>
            </w:r>
          </w:p>
          <w:p w14:paraId="611BF2CB" w14:textId="77777777" w:rsidR="00AF1BC7" w:rsidRPr="00C46228" w:rsidRDefault="00AF1BC7" w:rsidP="00410224">
            <w:pPr>
              <w:snapToGrid w:val="0"/>
              <w:rPr>
                <w:rFonts w:ascii="Arial" w:hAnsi="Arial" w:cs="Arial"/>
                <w:sz w:val="16"/>
                <w:szCs w:val="16"/>
              </w:rPr>
            </w:pPr>
            <w:r w:rsidRPr="00C46228">
              <w:rPr>
                <w:rFonts w:ascii="Arial" w:hAnsi="Arial" w:cs="Arial"/>
                <w:sz w:val="16"/>
                <w:szCs w:val="16"/>
              </w:rPr>
              <w:t>Marco Hsieh</w:t>
            </w:r>
          </w:p>
          <w:p w14:paraId="083E3103" w14:textId="77777777" w:rsidR="00AF1BC7" w:rsidRPr="00C46228" w:rsidRDefault="00AF1BC7" w:rsidP="00410224">
            <w:pPr>
              <w:snapToGrid w:val="0"/>
              <w:rPr>
                <w:rFonts w:ascii="Arial" w:hAnsi="Arial" w:cs="Arial"/>
                <w:sz w:val="16"/>
                <w:szCs w:val="16"/>
              </w:rPr>
            </w:pPr>
            <w:r w:rsidRPr="00C46228">
              <w:rPr>
                <w:rFonts w:ascii="Arial" w:hAnsi="Arial" w:cs="Arial"/>
                <w:sz w:val="16"/>
                <w:szCs w:val="16"/>
              </w:rPr>
              <w:t>Tel: +886-2-7732-3399, Ext. 7388</w:t>
            </w:r>
          </w:p>
          <w:p w14:paraId="54EAFCB5" w14:textId="77777777" w:rsidR="00AF1BC7" w:rsidRPr="00C46228" w:rsidRDefault="00AF1BC7" w:rsidP="00410224">
            <w:pPr>
              <w:snapToGrid w:val="0"/>
              <w:jc w:val="both"/>
              <w:rPr>
                <w:rFonts w:ascii="Arial" w:hAnsi="Arial" w:cs="Arial"/>
                <w:b/>
                <w:bCs/>
                <w:sz w:val="16"/>
                <w:szCs w:val="16"/>
              </w:rPr>
            </w:pPr>
            <w:hyperlink r:id="rId8" w:history="1">
              <w:r w:rsidRPr="00C46228">
                <w:rPr>
                  <w:rStyle w:val="Lienhypertexte"/>
                  <w:rFonts w:ascii="Arial" w:hAnsi="Arial" w:cs="Arial"/>
                  <w:sz w:val="16"/>
                  <w:szCs w:val="16"/>
                </w:rPr>
                <w:t>marco.hsieh@advantech.com</w:t>
              </w:r>
            </w:hyperlink>
          </w:p>
        </w:tc>
        <w:tc>
          <w:tcPr>
            <w:tcW w:w="3402" w:type="dxa"/>
            <w:tcMar>
              <w:top w:w="0" w:type="dxa"/>
              <w:left w:w="108" w:type="dxa"/>
              <w:bottom w:w="0" w:type="dxa"/>
              <w:right w:w="108" w:type="dxa"/>
            </w:tcMar>
          </w:tcPr>
          <w:p w14:paraId="55ED8392" w14:textId="77777777" w:rsidR="00AF1BC7" w:rsidRPr="001129FF" w:rsidRDefault="00AF1BC7" w:rsidP="00410224">
            <w:pPr>
              <w:snapToGrid w:val="0"/>
              <w:spacing w:afterLines="50" w:after="120"/>
              <w:ind w:rightChars="-458" w:right="-1099"/>
              <w:jc w:val="both"/>
              <w:rPr>
                <w:rFonts w:ascii="Arial" w:hAnsi="Arial" w:cs="Arial"/>
                <w:sz w:val="16"/>
                <w:szCs w:val="16"/>
              </w:rPr>
            </w:pPr>
          </w:p>
          <w:p w14:paraId="13DD4D63" w14:textId="20D237D3" w:rsidR="00AF1BC7" w:rsidRDefault="00AF1BC7" w:rsidP="00410224">
            <w:pPr>
              <w:snapToGrid w:val="0"/>
              <w:jc w:val="both"/>
              <w:rPr>
                <w:rFonts w:ascii="Arial" w:hAnsi="Arial" w:cs="Arial"/>
                <w:sz w:val="16"/>
                <w:szCs w:val="16"/>
              </w:rPr>
            </w:pPr>
            <w:r w:rsidRPr="00453F73">
              <w:rPr>
                <w:rFonts w:ascii="Arial" w:hAnsi="Arial" w:cs="Arial"/>
                <w:sz w:val="16"/>
                <w:szCs w:val="16"/>
              </w:rPr>
              <w:t xml:space="preserve">Senior Manager, </w:t>
            </w:r>
            <w:r w:rsidR="004159A2">
              <w:rPr>
                <w:rFonts w:ascii="Arial" w:hAnsi="Arial" w:cs="Arial"/>
                <w:sz w:val="16"/>
                <w:szCs w:val="16"/>
              </w:rPr>
              <w:t>Embedded Sector</w:t>
            </w:r>
          </w:p>
          <w:p w14:paraId="2BEE7E2C" w14:textId="6BC48BAE" w:rsidR="00AF1BC7" w:rsidRPr="00C46228" w:rsidRDefault="004159A2" w:rsidP="00410224">
            <w:pPr>
              <w:snapToGrid w:val="0"/>
              <w:jc w:val="both"/>
              <w:rPr>
                <w:rFonts w:ascii="Arial" w:hAnsi="Arial" w:cs="Arial"/>
                <w:sz w:val="16"/>
                <w:szCs w:val="16"/>
              </w:rPr>
            </w:pPr>
            <w:r>
              <w:rPr>
                <w:rFonts w:ascii="Arial" w:hAnsi="Arial" w:cs="Arial" w:hint="eastAsia"/>
                <w:sz w:val="16"/>
                <w:szCs w:val="16"/>
              </w:rPr>
              <w:t>V</w:t>
            </w:r>
            <w:r>
              <w:rPr>
                <w:rFonts w:ascii="Arial" w:hAnsi="Arial" w:cs="Arial"/>
                <w:sz w:val="16"/>
                <w:szCs w:val="16"/>
              </w:rPr>
              <w:t>icky Chou</w:t>
            </w:r>
          </w:p>
          <w:p w14:paraId="776B2217" w14:textId="41263502" w:rsidR="00AF1BC7" w:rsidRPr="00C46228" w:rsidRDefault="00AF1BC7" w:rsidP="00410224">
            <w:pPr>
              <w:snapToGrid w:val="0"/>
              <w:jc w:val="both"/>
              <w:rPr>
                <w:rFonts w:ascii="Arial" w:hAnsi="Arial" w:cs="Arial"/>
                <w:sz w:val="16"/>
                <w:szCs w:val="16"/>
              </w:rPr>
            </w:pPr>
            <w:r w:rsidRPr="00C46228">
              <w:rPr>
                <w:rFonts w:ascii="Arial" w:hAnsi="Arial" w:cs="Arial"/>
                <w:sz w:val="16"/>
                <w:szCs w:val="16"/>
              </w:rPr>
              <w:t xml:space="preserve">Tel: +886-2-7732-3399, Ext. </w:t>
            </w:r>
            <w:r w:rsidR="004159A2">
              <w:rPr>
                <w:rFonts w:ascii="Arial" w:hAnsi="Arial" w:cs="Arial"/>
                <w:sz w:val="16"/>
                <w:szCs w:val="16"/>
              </w:rPr>
              <w:t>9222</w:t>
            </w:r>
          </w:p>
          <w:p w14:paraId="6407D0D4" w14:textId="3F44ACCA" w:rsidR="00AF1BC7" w:rsidRPr="00C46228" w:rsidRDefault="004159A2" w:rsidP="00410224">
            <w:pPr>
              <w:snapToGrid w:val="0"/>
              <w:jc w:val="both"/>
              <w:rPr>
                <w:rFonts w:ascii="Arial" w:hAnsi="Arial" w:cs="Arial"/>
                <w:sz w:val="16"/>
                <w:szCs w:val="16"/>
                <w:lang w:eastAsia="zh-CN"/>
              </w:rPr>
            </w:pPr>
            <w:hyperlink r:id="rId9" w:history="1">
              <w:r w:rsidRPr="0033116E">
                <w:rPr>
                  <w:rStyle w:val="Lienhypertexte"/>
                  <w:rFonts w:ascii="Arial" w:hAnsi="Arial" w:cs="Arial"/>
                  <w:sz w:val="16"/>
                  <w:szCs w:val="16"/>
                </w:rPr>
                <w:t>vickycj.chou@advantech.com</w:t>
              </w:r>
            </w:hyperlink>
          </w:p>
        </w:tc>
      </w:tr>
    </w:tbl>
    <w:p w14:paraId="09243A60" w14:textId="124EE3F1" w:rsidR="003A0A6F" w:rsidRPr="003A0A6F" w:rsidRDefault="003A0A6F" w:rsidP="003A0A6F"/>
    <w:sectPr w:rsidR="003A0A6F" w:rsidRPr="003A0A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648C" w14:textId="77777777" w:rsidR="002D49D4" w:rsidRDefault="002D49D4">
      <w:r>
        <w:separator/>
      </w:r>
    </w:p>
  </w:endnote>
  <w:endnote w:type="continuationSeparator" w:id="0">
    <w:p w14:paraId="6599A702" w14:textId="77777777" w:rsidR="002D49D4" w:rsidRDefault="002D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Bell MT">
    <w:panose1 w:val="02020503060305020303"/>
    <w:charset w:val="00"/>
    <w:family w:val="roman"/>
    <w:pitch w:val="variable"/>
    <w:sig w:usb0="00000003" w:usb1="00000000" w:usb2="00000000" w:usb3="00000000" w:csb0="00000001" w:csb1="00000000"/>
  </w:font>
  <w:font w:name="Eras Demi ITC">
    <w:altName w:val="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D35A" w14:textId="77777777" w:rsidR="002D49D4" w:rsidRDefault="002D49D4">
      <w:r>
        <w:separator/>
      </w:r>
    </w:p>
  </w:footnote>
  <w:footnote w:type="continuationSeparator" w:id="0">
    <w:p w14:paraId="3F457735" w14:textId="77777777" w:rsidR="002D49D4" w:rsidRDefault="002D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5E94" w14:textId="77777777" w:rsidR="00985552" w:rsidRPr="00EE00FC" w:rsidRDefault="00741974" w:rsidP="00985552">
    <w:pPr>
      <w:pStyle w:val="En-tte"/>
    </w:pPr>
    <w:r>
      <w:rPr>
        <w:noProof/>
      </w:rPr>
      <mc:AlternateContent>
        <mc:Choice Requires="wps">
          <w:drawing>
            <wp:anchor distT="0" distB="0" distL="114300" distR="114300" simplePos="0" relativeHeight="251660288" behindDoc="0" locked="0" layoutInCell="1" allowOverlap="1" wp14:anchorId="4F6BEDA3" wp14:editId="7A88594F">
              <wp:simplePos x="0" y="0"/>
              <wp:positionH relativeFrom="column">
                <wp:posOffset>4132580</wp:posOffset>
              </wp:positionH>
              <wp:positionV relativeFrom="paragraph">
                <wp:posOffset>250825</wp:posOffset>
              </wp:positionV>
              <wp:extent cx="1786890" cy="280035"/>
              <wp:effectExtent l="0" t="3175"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8018" w14:textId="77777777" w:rsidR="00985552" w:rsidRPr="001137F7" w:rsidRDefault="00741974" w:rsidP="00985552">
                          <w:pPr>
                            <w:rPr>
                              <w:rFonts w:ascii="Bell MT" w:hAnsi="Bell MT"/>
                              <w:b/>
                              <w:color w:val="002060"/>
                              <w:sz w:val="23"/>
                              <w:szCs w:val="23"/>
                            </w:rPr>
                          </w:pPr>
                          <w:r w:rsidRPr="001137F7">
                            <w:rPr>
                              <w:rFonts w:ascii="Bell MT" w:hAnsi="Bell MT"/>
                              <w:b/>
                              <w:color w:val="002060"/>
                              <w:sz w:val="23"/>
                              <w:szCs w:val="23"/>
                            </w:rPr>
                            <w:t>For Immediate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6BEDA3" id="_x0000_t202" coordsize="21600,21600" o:spt="202" path="m,l,21600r21600,l21600,xe">
              <v:stroke joinstyle="miter"/>
              <v:path gradientshapeok="t" o:connecttype="rect"/>
            </v:shapetype>
            <v:shape id="Text Box 2" o:spid="_x0000_s1026" type="#_x0000_t202" style="position:absolute;margin-left:325.4pt;margin-top:19.75pt;width:140.7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" filled="f" stroked="f">
              <v:textbox>
                <w:txbxContent>
                  <w:p w14:paraId="30328018" w14:textId="77777777" w:rsidR="00985552" w:rsidRPr="001137F7" w:rsidRDefault="00741974" w:rsidP="00985552">
                    <w:pPr>
                      <w:rPr>
                        <w:rFonts w:ascii="Bell MT" w:hAnsi="Bell MT"/>
                        <w:b/>
                        <w:color w:val="002060"/>
                        <w:sz w:val="23"/>
                        <w:szCs w:val="23"/>
                      </w:rPr>
                    </w:pPr>
                    <w:r w:rsidRPr="001137F7">
                      <w:rPr>
                        <w:rFonts w:ascii="Bell MT" w:hAnsi="Bell MT"/>
                        <w:b/>
                        <w:color w:val="002060"/>
                        <w:sz w:val="23"/>
                        <w:szCs w:val="23"/>
                      </w:rPr>
                      <w:t>For Immediate Release</w:t>
                    </w:r>
                  </w:p>
                </w:txbxContent>
              </v:textbox>
            </v:shape>
          </w:pict>
        </mc:Fallback>
      </mc:AlternateContent>
    </w:r>
    <w:r>
      <w:rPr>
        <w:noProof/>
      </w:rPr>
      <w:drawing>
        <wp:anchor distT="0" distB="0" distL="114300" distR="114300" simplePos="0" relativeHeight="251661312" behindDoc="1" locked="0" layoutInCell="1" allowOverlap="1" wp14:anchorId="5BD71665" wp14:editId="658313B4">
          <wp:simplePos x="0" y="0"/>
          <wp:positionH relativeFrom="column">
            <wp:posOffset>5033010</wp:posOffset>
          </wp:positionH>
          <wp:positionV relativeFrom="paragraph">
            <wp:posOffset>-568325</wp:posOffset>
          </wp:positionV>
          <wp:extent cx="1426845" cy="1933575"/>
          <wp:effectExtent l="19050" t="0" r="1905"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6845" cy="1933575"/>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14:anchorId="7097D99F" wp14:editId="0C84A4EC">
              <wp:simplePos x="0" y="0"/>
              <wp:positionH relativeFrom="column">
                <wp:posOffset>4123055</wp:posOffset>
              </wp:positionH>
              <wp:positionV relativeFrom="paragraph">
                <wp:posOffset>-8890</wp:posOffset>
              </wp:positionV>
              <wp:extent cx="1739265" cy="539750"/>
              <wp:effectExtent l="0" t="63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7FF5D" w14:textId="77777777" w:rsidR="00985552" w:rsidRPr="001137F7" w:rsidRDefault="00741974" w:rsidP="00985552">
                          <w:pPr>
                            <w:rPr>
                              <w:rFonts w:ascii="Eras Demi ITC" w:hAnsi="Eras Demi ITC"/>
                              <w:b/>
                              <w:i/>
                              <w:color w:val="002060"/>
                              <w:sz w:val="36"/>
                              <w:szCs w:val="36"/>
                            </w:rPr>
                          </w:pPr>
                          <w:r w:rsidRPr="001137F7">
                            <w:rPr>
                              <w:rFonts w:ascii="Eras Demi ITC" w:hAnsi="Eras Demi ITC"/>
                              <w:b/>
                              <w:i/>
                              <w:color w:val="002060"/>
                              <w:sz w:val="36"/>
                              <w:szCs w:val="36"/>
                            </w:rPr>
                            <w:t>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7D99F" id="Text Box 1" o:spid="_x0000_s1027" type="#_x0000_t202" style="position:absolute;margin-left:324.65pt;margin-top:-.7pt;width:136.9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" filled="f" stroked="f">
              <v:textbox>
                <w:txbxContent>
                  <w:p w14:paraId="4C87FF5D" w14:textId="77777777" w:rsidR="00985552" w:rsidRPr="001137F7" w:rsidRDefault="00741974" w:rsidP="00985552">
                    <w:pPr>
                      <w:rPr>
                        <w:rFonts w:ascii="Eras Demi ITC" w:hAnsi="Eras Demi ITC"/>
                        <w:b/>
                        <w:i/>
                        <w:color w:val="002060"/>
                        <w:sz w:val="36"/>
                        <w:szCs w:val="36"/>
                      </w:rPr>
                    </w:pPr>
                    <w:r w:rsidRPr="001137F7">
                      <w:rPr>
                        <w:rFonts w:ascii="Eras Demi ITC" w:hAnsi="Eras Demi ITC"/>
                        <w:b/>
                        <w:i/>
                        <w:color w:val="002060"/>
                        <w:sz w:val="36"/>
                        <w:szCs w:val="36"/>
                      </w:rPr>
                      <w:t>Press Release</w:t>
                    </w:r>
                  </w:p>
                </w:txbxContent>
              </v:textbox>
            </v:shape>
          </w:pict>
        </mc:Fallback>
      </mc:AlternateContent>
    </w:r>
    <w:r>
      <w:rPr>
        <w:noProof/>
      </w:rPr>
      <w:drawing>
        <wp:inline distT="0" distB="0" distL="0" distR="0" wp14:anchorId="57B7A476" wp14:editId="3B2D1B95">
          <wp:extent cx="1879600" cy="552450"/>
          <wp:effectExtent l="19050" t="0" r="6350" b="0"/>
          <wp:docPr id="1" name="圖片 1" descr="2010-Logo-with-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Logo-with-Slogan"/>
                  <pic:cNvPicPr>
                    <a:picLocks noChangeAspect="1" noChangeArrowheads="1"/>
                  </pic:cNvPicPr>
                </pic:nvPicPr>
                <pic:blipFill>
                  <a:blip r:embed="rId2"/>
                  <a:srcRect/>
                  <a:stretch>
                    <a:fillRect/>
                  </a:stretch>
                </pic:blipFill>
                <pic:spPr bwMode="auto">
                  <a:xfrm>
                    <a:off x="0" y="0"/>
                    <a:ext cx="1879600" cy="552450"/>
                  </a:xfrm>
                  <a:prstGeom prst="rect">
                    <a:avLst/>
                  </a:prstGeom>
                  <a:noFill/>
                  <a:ln w="9525">
                    <a:noFill/>
                    <a:miter lim="800000"/>
                    <a:headEnd/>
                    <a:tailEnd/>
                  </a:ln>
                </pic:spPr>
              </pic:pic>
            </a:graphicData>
          </a:graphic>
        </wp:inline>
      </w:drawing>
    </w:r>
  </w:p>
  <w:p w14:paraId="76A12A01" w14:textId="77777777" w:rsidR="00985552" w:rsidRDefault="009855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215D7"/>
    <w:multiLevelType w:val="hybridMultilevel"/>
    <w:tmpl w:val="40D49036"/>
    <w:lvl w:ilvl="0" w:tplc="071C25A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620119CC"/>
    <w:multiLevelType w:val="hybridMultilevel"/>
    <w:tmpl w:val="6A4C4DF4"/>
    <w:lvl w:ilvl="0" w:tplc="23BEBAD0">
      <w:start w:val="5"/>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D732D74"/>
    <w:multiLevelType w:val="hybridMultilevel"/>
    <w:tmpl w:val="4692B3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08589406">
    <w:abstractNumId w:val="0"/>
  </w:num>
  <w:num w:numId="2" w16cid:durableId="311831644">
    <w:abstractNumId w:val="1"/>
  </w:num>
  <w:num w:numId="3" w16cid:durableId="2043045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CA"/>
    <w:rsid w:val="00010030"/>
    <w:rsid w:val="0001348C"/>
    <w:rsid w:val="000151C7"/>
    <w:rsid w:val="0002419F"/>
    <w:rsid w:val="0002451B"/>
    <w:rsid w:val="000305A8"/>
    <w:rsid w:val="000318B6"/>
    <w:rsid w:val="00057D49"/>
    <w:rsid w:val="00076609"/>
    <w:rsid w:val="0008241B"/>
    <w:rsid w:val="00095886"/>
    <w:rsid w:val="00095AB3"/>
    <w:rsid w:val="000B12D6"/>
    <w:rsid w:val="000B1E43"/>
    <w:rsid w:val="000E6EAB"/>
    <w:rsid w:val="0010412B"/>
    <w:rsid w:val="001144D7"/>
    <w:rsid w:val="0011539D"/>
    <w:rsid w:val="00120DCD"/>
    <w:rsid w:val="00136832"/>
    <w:rsid w:val="00152A63"/>
    <w:rsid w:val="00167751"/>
    <w:rsid w:val="00187367"/>
    <w:rsid w:val="001A2007"/>
    <w:rsid w:val="001D1D81"/>
    <w:rsid w:val="001D4DEA"/>
    <w:rsid w:val="001D7A42"/>
    <w:rsid w:val="001E0674"/>
    <w:rsid w:val="001F5ABB"/>
    <w:rsid w:val="001F7B75"/>
    <w:rsid w:val="00202097"/>
    <w:rsid w:val="00223E10"/>
    <w:rsid w:val="00230CA1"/>
    <w:rsid w:val="00241014"/>
    <w:rsid w:val="00250B39"/>
    <w:rsid w:val="00263ED0"/>
    <w:rsid w:val="0027134E"/>
    <w:rsid w:val="002A308B"/>
    <w:rsid w:val="002C23E8"/>
    <w:rsid w:val="002C2CBB"/>
    <w:rsid w:val="002C7C46"/>
    <w:rsid w:val="002D49D4"/>
    <w:rsid w:val="002E0226"/>
    <w:rsid w:val="003242C5"/>
    <w:rsid w:val="003338B2"/>
    <w:rsid w:val="00345DBD"/>
    <w:rsid w:val="003827FC"/>
    <w:rsid w:val="003853AA"/>
    <w:rsid w:val="003A0A6F"/>
    <w:rsid w:val="003A5586"/>
    <w:rsid w:val="003A744B"/>
    <w:rsid w:val="003B5904"/>
    <w:rsid w:val="003C17FA"/>
    <w:rsid w:val="003D26F4"/>
    <w:rsid w:val="004016DF"/>
    <w:rsid w:val="004159A2"/>
    <w:rsid w:val="0042531B"/>
    <w:rsid w:val="004267FF"/>
    <w:rsid w:val="00446FCF"/>
    <w:rsid w:val="00454371"/>
    <w:rsid w:val="00467932"/>
    <w:rsid w:val="0049296C"/>
    <w:rsid w:val="004A0D22"/>
    <w:rsid w:val="004C0F72"/>
    <w:rsid w:val="004C267E"/>
    <w:rsid w:val="004C6AB5"/>
    <w:rsid w:val="004D0FEB"/>
    <w:rsid w:val="004D1E4C"/>
    <w:rsid w:val="005004A6"/>
    <w:rsid w:val="00502AB4"/>
    <w:rsid w:val="005077D8"/>
    <w:rsid w:val="0051398E"/>
    <w:rsid w:val="00531C43"/>
    <w:rsid w:val="0053782F"/>
    <w:rsid w:val="00543059"/>
    <w:rsid w:val="0055255E"/>
    <w:rsid w:val="005579CE"/>
    <w:rsid w:val="00574CE9"/>
    <w:rsid w:val="00593DE2"/>
    <w:rsid w:val="00594810"/>
    <w:rsid w:val="005B1FA6"/>
    <w:rsid w:val="005D5FD7"/>
    <w:rsid w:val="005F060D"/>
    <w:rsid w:val="005F44D2"/>
    <w:rsid w:val="005F7573"/>
    <w:rsid w:val="00611E21"/>
    <w:rsid w:val="00624C13"/>
    <w:rsid w:val="00634373"/>
    <w:rsid w:val="00635E01"/>
    <w:rsid w:val="00646201"/>
    <w:rsid w:val="00664105"/>
    <w:rsid w:val="00664AD7"/>
    <w:rsid w:val="00665A20"/>
    <w:rsid w:val="006825C5"/>
    <w:rsid w:val="00683226"/>
    <w:rsid w:val="006903FC"/>
    <w:rsid w:val="006D5C9A"/>
    <w:rsid w:val="006D7470"/>
    <w:rsid w:val="00710A40"/>
    <w:rsid w:val="0071217D"/>
    <w:rsid w:val="0071380F"/>
    <w:rsid w:val="007216CC"/>
    <w:rsid w:val="007351F4"/>
    <w:rsid w:val="00741974"/>
    <w:rsid w:val="007429AB"/>
    <w:rsid w:val="0075345B"/>
    <w:rsid w:val="007668AB"/>
    <w:rsid w:val="00773A9D"/>
    <w:rsid w:val="007A0E8F"/>
    <w:rsid w:val="007C0F93"/>
    <w:rsid w:val="007D46EF"/>
    <w:rsid w:val="0080160F"/>
    <w:rsid w:val="00811DEC"/>
    <w:rsid w:val="008158E0"/>
    <w:rsid w:val="00815AE7"/>
    <w:rsid w:val="00853EDC"/>
    <w:rsid w:val="00863CA2"/>
    <w:rsid w:val="00872EE1"/>
    <w:rsid w:val="00891CD5"/>
    <w:rsid w:val="00893D49"/>
    <w:rsid w:val="00895E97"/>
    <w:rsid w:val="008B1054"/>
    <w:rsid w:val="008C266E"/>
    <w:rsid w:val="008D3F3E"/>
    <w:rsid w:val="008E40EB"/>
    <w:rsid w:val="008F0D78"/>
    <w:rsid w:val="009005AF"/>
    <w:rsid w:val="0090159E"/>
    <w:rsid w:val="009113D2"/>
    <w:rsid w:val="009117DA"/>
    <w:rsid w:val="00922F98"/>
    <w:rsid w:val="00935A5A"/>
    <w:rsid w:val="0094744B"/>
    <w:rsid w:val="00956A52"/>
    <w:rsid w:val="00984266"/>
    <w:rsid w:val="00985552"/>
    <w:rsid w:val="00990E60"/>
    <w:rsid w:val="0099170D"/>
    <w:rsid w:val="009944F6"/>
    <w:rsid w:val="00994E19"/>
    <w:rsid w:val="009A4791"/>
    <w:rsid w:val="009B66D1"/>
    <w:rsid w:val="009D3FAF"/>
    <w:rsid w:val="009D6F79"/>
    <w:rsid w:val="009E2ED0"/>
    <w:rsid w:val="009F7F0A"/>
    <w:rsid w:val="00A20301"/>
    <w:rsid w:val="00A460C6"/>
    <w:rsid w:val="00A4682D"/>
    <w:rsid w:val="00A55FD6"/>
    <w:rsid w:val="00A85780"/>
    <w:rsid w:val="00A85C5F"/>
    <w:rsid w:val="00A87B11"/>
    <w:rsid w:val="00A91DEC"/>
    <w:rsid w:val="00A9414D"/>
    <w:rsid w:val="00AA23FA"/>
    <w:rsid w:val="00AC7249"/>
    <w:rsid w:val="00AD3367"/>
    <w:rsid w:val="00AE1C45"/>
    <w:rsid w:val="00AF1BC7"/>
    <w:rsid w:val="00B07075"/>
    <w:rsid w:val="00B275BF"/>
    <w:rsid w:val="00B279E9"/>
    <w:rsid w:val="00B30F84"/>
    <w:rsid w:val="00B36C74"/>
    <w:rsid w:val="00B52307"/>
    <w:rsid w:val="00B52F1A"/>
    <w:rsid w:val="00B53215"/>
    <w:rsid w:val="00B60CE9"/>
    <w:rsid w:val="00B76576"/>
    <w:rsid w:val="00B81D00"/>
    <w:rsid w:val="00B935D8"/>
    <w:rsid w:val="00BA4DB0"/>
    <w:rsid w:val="00BC2C54"/>
    <w:rsid w:val="00BC57D9"/>
    <w:rsid w:val="00BE2760"/>
    <w:rsid w:val="00BE6530"/>
    <w:rsid w:val="00C05FF4"/>
    <w:rsid w:val="00C13D14"/>
    <w:rsid w:val="00C26D1E"/>
    <w:rsid w:val="00C275F3"/>
    <w:rsid w:val="00C31547"/>
    <w:rsid w:val="00C40758"/>
    <w:rsid w:val="00C5336F"/>
    <w:rsid w:val="00C54DE6"/>
    <w:rsid w:val="00C55BF9"/>
    <w:rsid w:val="00C75BE3"/>
    <w:rsid w:val="00CA5C37"/>
    <w:rsid w:val="00CA7EB1"/>
    <w:rsid w:val="00CC22D8"/>
    <w:rsid w:val="00CE4AB7"/>
    <w:rsid w:val="00CF4ACA"/>
    <w:rsid w:val="00CF62A3"/>
    <w:rsid w:val="00D000BB"/>
    <w:rsid w:val="00D103CE"/>
    <w:rsid w:val="00D33813"/>
    <w:rsid w:val="00D361BD"/>
    <w:rsid w:val="00D45164"/>
    <w:rsid w:val="00D60C7D"/>
    <w:rsid w:val="00D6370C"/>
    <w:rsid w:val="00D63D6D"/>
    <w:rsid w:val="00D72CB0"/>
    <w:rsid w:val="00D76EFA"/>
    <w:rsid w:val="00D96D3F"/>
    <w:rsid w:val="00DA17BA"/>
    <w:rsid w:val="00DA3D2E"/>
    <w:rsid w:val="00DC076B"/>
    <w:rsid w:val="00DC6D99"/>
    <w:rsid w:val="00DC759A"/>
    <w:rsid w:val="00DD6BED"/>
    <w:rsid w:val="00DE19F4"/>
    <w:rsid w:val="00E117B6"/>
    <w:rsid w:val="00E14A6D"/>
    <w:rsid w:val="00E24933"/>
    <w:rsid w:val="00E37DFF"/>
    <w:rsid w:val="00E62A34"/>
    <w:rsid w:val="00E64357"/>
    <w:rsid w:val="00E9590A"/>
    <w:rsid w:val="00EA7D10"/>
    <w:rsid w:val="00EB2D8F"/>
    <w:rsid w:val="00EB7CCE"/>
    <w:rsid w:val="00EF5D90"/>
    <w:rsid w:val="00F349CF"/>
    <w:rsid w:val="00F419D7"/>
    <w:rsid w:val="00F56C3F"/>
    <w:rsid w:val="00F60C7B"/>
    <w:rsid w:val="00F9556E"/>
    <w:rsid w:val="00F958DD"/>
    <w:rsid w:val="00F96500"/>
    <w:rsid w:val="00FA43A5"/>
    <w:rsid w:val="00FB2522"/>
    <w:rsid w:val="00FB3CB5"/>
    <w:rsid w:val="00FB58BA"/>
    <w:rsid w:val="00FB67CC"/>
    <w:rsid w:val="00FC020A"/>
    <w:rsid w:val="00FD15F2"/>
    <w:rsid w:val="00FD46E1"/>
    <w:rsid w:val="00FE1C34"/>
    <w:rsid w:val="00FE64CF"/>
    <w:rsid w:val="00FF49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0C5CE"/>
  <w15:chartTrackingRefBased/>
  <w15:docId w15:val="{A8664D2F-797F-46E2-9801-1722839A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26"/>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4ACA"/>
    <w:pPr>
      <w:widowControl/>
      <w:tabs>
        <w:tab w:val="center" w:pos="4513"/>
        <w:tab w:val="right" w:pos="9026"/>
      </w:tabs>
    </w:pPr>
    <w:rPr>
      <w:rFonts w:ascii="PMingLiU" w:eastAsia="PMingLiU" w:hAnsi="PMingLiU" w:cs="PMingLiU"/>
      <w:kern w:val="0"/>
      <w:szCs w:val="24"/>
    </w:rPr>
  </w:style>
  <w:style w:type="character" w:customStyle="1" w:styleId="En-tteCar">
    <w:name w:val="En-tête Car"/>
    <w:basedOn w:val="Policepardfaut"/>
    <w:link w:val="En-tte"/>
    <w:uiPriority w:val="99"/>
    <w:rsid w:val="00CF4ACA"/>
    <w:rPr>
      <w:rFonts w:ascii="PMingLiU" w:eastAsia="PMingLiU" w:hAnsi="PMingLiU" w:cs="PMingLiU"/>
      <w:kern w:val="0"/>
      <w:szCs w:val="24"/>
    </w:rPr>
  </w:style>
  <w:style w:type="character" w:styleId="Lienhypertexte">
    <w:name w:val="Hyperlink"/>
    <w:basedOn w:val="Policepardfaut"/>
    <w:rsid w:val="00CF4ACA"/>
    <w:rPr>
      <w:color w:val="0000FF"/>
      <w:u w:val="single"/>
    </w:rPr>
  </w:style>
  <w:style w:type="paragraph" w:styleId="Paragraphedeliste">
    <w:name w:val="List Paragraph"/>
    <w:basedOn w:val="Normal"/>
    <w:uiPriority w:val="34"/>
    <w:qFormat/>
    <w:rsid w:val="00CF4ACA"/>
    <w:pPr>
      <w:widowControl/>
      <w:ind w:leftChars="200" w:left="480"/>
    </w:pPr>
    <w:rPr>
      <w:rFonts w:ascii="PMingLiU" w:eastAsia="PMingLiU" w:hAnsi="PMingLiU" w:cs="PMingLiU"/>
      <w:kern w:val="0"/>
      <w:szCs w:val="24"/>
    </w:rPr>
  </w:style>
  <w:style w:type="character" w:styleId="Marquedecommentaire">
    <w:name w:val="annotation reference"/>
    <w:basedOn w:val="Policepardfaut"/>
    <w:uiPriority w:val="99"/>
    <w:semiHidden/>
    <w:unhideWhenUsed/>
    <w:rsid w:val="00CF4ACA"/>
    <w:rPr>
      <w:sz w:val="18"/>
      <w:szCs w:val="18"/>
    </w:rPr>
  </w:style>
  <w:style w:type="paragraph" w:styleId="Commentaire">
    <w:name w:val="annotation text"/>
    <w:basedOn w:val="Normal"/>
    <w:link w:val="CommentaireCar"/>
    <w:uiPriority w:val="99"/>
    <w:semiHidden/>
    <w:unhideWhenUsed/>
    <w:rsid w:val="00CF4ACA"/>
    <w:pPr>
      <w:widowControl/>
    </w:pPr>
    <w:rPr>
      <w:rFonts w:ascii="PMingLiU" w:eastAsia="PMingLiU" w:hAnsi="PMingLiU" w:cs="PMingLiU"/>
      <w:kern w:val="0"/>
      <w:szCs w:val="24"/>
    </w:rPr>
  </w:style>
  <w:style w:type="character" w:customStyle="1" w:styleId="CommentaireCar">
    <w:name w:val="Commentaire Car"/>
    <w:basedOn w:val="Policepardfaut"/>
    <w:link w:val="Commentaire"/>
    <w:uiPriority w:val="99"/>
    <w:semiHidden/>
    <w:rsid w:val="00CF4ACA"/>
    <w:rPr>
      <w:rFonts w:ascii="PMingLiU" w:eastAsia="PMingLiU" w:hAnsi="PMingLiU" w:cs="PMingLiU"/>
      <w:kern w:val="0"/>
      <w:szCs w:val="24"/>
    </w:rPr>
  </w:style>
  <w:style w:type="paragraph" w:styleId="Textedebulles">
    <w:name w:val="Balloon Text"/>
    <w:basedOn w:val="Normal"/>
    <w:link w:val="TextedebullesCar"/>
    <w:uiPriority w:val="99"/>
    <w:semiHidden/>
    <w:unhideWhenUsed/>
    <w:rsid w:val="00CF4ACA"/>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CF4ACA"/>
    <w:rPr>
      <w:rFonts w:asciiTheme="majorHAnsi" w:eastAsiaTheme="majorEastAsia" w:hAnsiTheme="majorHAnsi" w:cstheme="majorBidi"/>
      <w:sz w:val="18"/>
      <w:szCs w:val="18"/>
    </w:rPr>
  </w:style>
  <w:style w:type="paragraph" w:styleId="Pieddepage">
    <w:name w:val="footer"/>
    <w:basedOn w:val="Normal"/>
    <w:link w:val="PieddepageCar"/>
    <w:uiPriority w:val="99"/>
    <w:unhideWhenUsed/>
    <w:rsid w:val="00646201"/>
    <w:pPr>
      <w:tabs>
        <w:tab w:val="center" w:pos="4153"/>
        <w:tab w:val="right" w:pos="8306"/>
      </w:tabs>
      <w:snapToGrid w:val="0"/>
    </w:pPr>
    <w:rPr>
      <w:sz w:val="20"/>
      <w:szCs w:val="20"/>
    </w:rPr>
  </w:style>
  <w:style w:type="character" w:customStyle="1" w:styleId="PieddepageCar">
    <w:name w:val="Pied de page Car"/>
    <w:basedOn w:val="Policepardfaut"/>
    <w:link w:val="Pieddepage"/>
    <w:uiPriority w:val="99"/>
    <w:rsid w:val="00646201"/>
    <w:rPr>
      <w:sz w:val="20"/>
      <w:szCs w:val="20"/>
    </w:rPr>
  </w:style>
  <w:style w:type="character" w:styleId="Lienhypertextesuivivisit">
    <w:name w:val="FollowedHyperlink"/>
    <w:basedOn w:val="Policepardfaut"/>
    <w:uiPriority w:val="99"/>
    <w:semiHidden/>
    <w:unhideWhenUsed/>
    <w:rsid w:val="005579CE"/>
    <w:rPr>
      <w:color w:val="954F72" w:themeColor="followedHyperlink"/>
      <w:u w:val="single"/>
    </w:rPr>
  </w:style>
  <w:style w:type="character" w:styleId="Mentionnonrsolue">
    <w:name w:val="Unresolved Mention"/>
    <w:basedOn w:val="Policepardfaut"/>
    <w:uiPriority w:val="99"/>
    <w:semiHidden/>
    <w:unhideWhenUsed/>
    <w:rsid w:val="005077D8"/>
    <w:rPr>
      <w:color w:val="605E5C"/>
      <w:shd w:val="clear" w:color="auto" w:fill="E1DFDD"/>
    </w:rPr>
  </w:style>
  <w:style w:type="character" w:styleId="lev">
    <w:name w:val="Strong"/>
    <w:basedOn w:val="Policepardfaut"/>
    <w:uiPriority w:val="22"/>
    <w:qFormat/>
    <w:rsid w:val="00664105"/>
    <w:rPr>
      <w:b/>
      <w:bCs/>
    </w:rPr>
  </w:style>
  <w:style w:type="paragraph" w:styleId="Objetducommentaire">
    <w:name w:val="annotation subject"/>
    <w:basedOn w:val="Commentaire"/>
    <w:next w:val="Commentaire"/>
    <w:link w:val="ObjetducommentaireCar"/>
    <w:uiPriority w:val="99"/>
    <w:semiHidden/>
    <w:unhideWhenUsed/>
    <w:rsid w:val="00664105"/>
    <w:pPr>
      <w:widowControl w:val="0"/>
    </w:pPr>
    <w:rPr>
      <w:rFonts w:asciiTheme="minorHAnsi" w:eastAsiaTheme="minorEastAsia" w:hAnsiTheme="minorHAnsi" w:cstheme="minorBidi"/>
      <w:b/>
      <w:bCs/>
      <w:kern w:val="2"/>
      <w:szCs w:val="22"/>
    </w:rPr>
  </w:style>
  <w:style w:type="character" w:customStyle="1" w:styleId="ObjetducommentaireCar">
    <w:name w:val="Objet du commentaire Car"/>
    <w:basedOn w:val="CommentaireCar"/>
    <w:link w:val="Objetducommentaire"/>
    <w:uiPriority w:val="99"/>
    <w:semiHidden/>
    <w:rsid w:val="00664105"/>
    <w:rPr>
      <w:rFonts w:ascii="PMingLiU" w:eastAsia="PMingLiU" w:hAnsi="PMingLiU" w:cs="PMingLiU"/>
      <w:b/>
      <w:bCs/>
      <w:kern w:val="0"/>
      <w:szCs w:val="24"/>
    </w:rPr>
  </w:style>
  <w:style w:type="paragraph" w:styleId="Notedebasdepage">
    <w:name w:val="footnote text"/>
    <w:basedOn w:val="Normal"/>
    <w:link w:val="NotedebasdepageCar"/>
    <w:uiPriority w:val="99"/>
    <w:semiHidden/>
    <w:unhideWhenUsed/>
    <w:rsid w:val="00664105"/>
    <w:pPr>
      <w:snapToGrid w:val="0"/>
    </w:pPr>
    <w:rPr>
      <w:sz w:val="20"/>
      <w:szCs w:val="20"/>
    </w:rPr>
  </w:style>
  <w:style w:type="character" w:customStyle="1" w:styleId="NotedebasdepageCar">
    <w:name w:val="Note de bas de page Car"/>
    <w:basedOn w:val="Policepardfaut"/>
    <w:link w:val="Notedebasdepage"/>
    <w:uiPriority w:val="99"/>
    <w:semiHidden/>
    <w:rsid w:val="00664105"/>
    <w:rPr>
      <w:sz w:val="20"/>
      <w:szCs w:val="20"/>
    </w:rPr>
  </w:style>
  <w:style w:type="character" w:styleId="Appelnotedebasdep">
    <w:name w:val="footnote reference"/>
    <w:basedOn w:val="Policepardfaut"/>
    <w:uiPriority w:val="99"/>
    <w:semiHidden/>
    <w:unhideWhenUsed/>
    <w:rsid w:val="006641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5684">
      <w:bodyDiv w:val="1"/>
      <w:marLeft w:val="0"/>
      <w:marRight w:val="0"/>
      <w:marTop w:val="0"/>
      <w:marBottom w:val="0"/>
      <w:divBdr>
        <w:top w:val="none" w:sz="0" w:space="0" w:color="auto"/>
        <w:left w:val="none" w:sz="0" w:space="0" w:color="auto"/>
        <w:bottom w:val="none" w:sz="0" w:space="0" w:color="auto"/>
        <w:right w:val="none" w:sz="0" w:space="0" w:color="auto"/>
      </w:divBdr>
    </w:div>
    <w:div w:id="871038985">
      <w:bodyDiv w:val="1"/>
      <w:marLeft w:val="0"/>
      <w:marRight w:val="0"/>
      <w:marTop w:val="0"/>
      <w:marBottom w:val="0"/>
      <w:divBdr>
        <w:top w:val="none" w:sz="0" w:space="0" w:color="auto"/>
        <w:left w:val="none" w:sz="0" w:space="0" w:color="auto"/>
        <w:bottom w:val="none" w:sz="0" w:space="0" w:color="auto"/>
        <w:right w:val="none" w:sz="0" w:space="0" w:color="auto"/>
      </w:divBdr>
    </w:div>
    <w:div w:id="1370298118">
      <w:bodyDiv w:val="1"/>
      <w:marLeft w:val="0"/>
      <w:marRight w:val="0"/>
      <w:marTop w:val="0"/>
      <w:marBottom w:val="0"/>
      <w:divBdr>
        <w:top w:val="none" w:sz="0" w:space="0" w:color="auto"/>
        <w:left w:val="none" w:sz="0" w:space="0" w:color="auto"/>
        <w:bottom w:val="none" w:sz="0" w:space="0" w:color="auto"/>
        <w:right w:val="none" w:sz="0" w:space="0" w:color="auto"/>
      </w:divBdr>
    </w:div>
    <w:div w:id="1383166007">
      <w:bodyDiv w:val="1"/>
      <w:marLeft w:val="0"/>
      <w:marRight w:val="0"/>
      <w:marTop w:val="0"/>
      <w:marBottom w:val="0"/>
      <w:divBdr>
        <w:top w:val="none" w:sz="0" w:space="0" w:color="auto"/>
        <w:left w:val="none" w:sz="0" w:space="0" w:color="auto"/>
        <w:bottom w:val="none" w:sz="0" w:space="0" w:color="auto"/>
        <w:right w:val="none" w:sz="0" w:space="0" w:color="auto"/>
      </w:divBdr>
    </w:div>
    <w:div w:id="1797093413">
      <w:bodyDiv w:val="1"/>
      <w:marLeft w:val="0"/>
      <w:marRight w:val="0"/>
      <w:marTop w:val="0"/>
      <w:marBottom w:val="0"/>
      <w:divBdr>
        <w:top w:val="none" w:sz="0" w:space="0" w:color="auto"/>
        <w:left w:val="none" w:sz="0" w:space="0" w:color="auto"/>
        <w:bottom w:val="none" w:sz="0" w:space="0" w:color="auto"/>
        <w:right w:val="none" w:sz="0" w:space="0" w:color="auto"/>
      </w:divBdr>
    </w:div>
    <w:div w:id="1869945247">
      <w:bodyDiv w:val="1"/>
      <w:marLeft w:val="0"/>
      <w:marRight w:val="0"/>
      <w:marTop w:val="0"/>
      <w:marBottom w:val="0"/>
      <w:divBdr>
        <w:top w:val="none" w:sz="0" w:space="0" w:color="auto"/>
        <w:left w:val="none" w:sz="0" w:space="0" w:color="auto"/>
        <w:bottom w:val="none" w:sz="0" w:space="0" w:color="auto"/>
        <w:right w:val="none" w:sz="0" w:space="0" w:color="auto"/>
      </w:divBdr>
    </w:div>
    <w:div w:id="2097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hsieh@advan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kycj.chou@advantech.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2B23-2BE5-4095-A022-0EBBBBC0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990</Words>
  <Characters>5445</Characters>
  <Application>Microsoft Office Word</Application>
  <DocSecurity>0</DocSecurity>
  <Lines>45</Lines>
  <Paragraphs>12</Paragraphs>
  <ScaleCrop>false</ScaleCrop>
  <Company>Advantech</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Marco.Hsieh</dc:creator>
  <cp:keywords/>
  <dc:description/>
  <cp:lastModifiedBy>Charles Levy - DATA PERSPECTIVE</cp:lastModifiedBy>
  <cp:revision>5</cp:revision>
  <dcterms:created xsi:type="dcterms:W3CDTF">2025-05-19T10:36:00Z</dcterms:created>
  <dcterms:modified xsi:type="dcterms:W3CDTF">2025-05-19T10:46:00Z</dcterms:modified>
</cp:coreProperties>
</file>