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5561" w:rsidRPr="00437E18" w:rsidRDefault="00B05561" w:rsidP="005F194B">
      <w:pPr>
        <w:tabs>
          <w:tab w:val="left" w:pos="8505"/>
        </w:tabs>
        <w:ind w:left="180"/>
        <w:rPr>
          <w:rFonts w:ascii="Arial" w:hAnsi="Arial" w:cs="Arial"/>
          <w:b/>
          <w:sz w:val="22"/>
          <w:szCs w:val="22"/>
        </w:rPr>
      </w:pPr>
    </w:p>
    <w:p w:rsidR="00B05561" w:rsidRPr="00437E18" w:rsidRDefault="00DF3569" w:rsidP="00716742">
      <w:pPr>
        <w:pStyle w:val="NurText"/>
        <w:ind w:left="180"/>
        <w:jc w:val="both"/>
        <w:rPr>
          <w:rFonts w:ascii="Arial" w:hAnsi="Arial" w:cs="Arial"/>
          <w:b/>
          <w:sz w:val="28"/>
          <w:szCs w:val="28"/>
        </w:rPr>
      </w:pPr>
      <w:r w:rsidRPr="00437E18">
        <w:rPr>
          <w:rFonts w:ascii="Arial" w:hAnsi="Arial" w:cs="Arial"/>
          <w:b/>
          <w:sz w:val="28"/>
          <w:szCs w:val="28"/>
        </w:rPr>
        <w:t>Beratungsprotokoll und Produktinformationsblatt werden von der Meh</w:t>
      </w:r>
      <w:r w:rsidRPr="00437E18">
        <w:rPr>
          <w:rFonts w:ascii="Arial" w:hAnsi="Arial" w:cs="Arial"/>
          <w:b/>
          <w:sz w:val="28"/>
          <w:szCs w:val="28"/>
        </w:rPr>
        <w:t>r</w:t>
      </w:r>
      <w:r w:rsidRPr="00437E18">
        <w:rPr>
          <w:rFonts w:ascii="Arial" w:hAnsi="Arial" w:cs="Arial"/>
          <w:b/>
          <w:sz w:val="28"/>
          <w:szCs w:val="28"/>
        </w:rPr>
        <w:t xml:space="preserve">heit der </w:t>
      </w:r>
      <w:r w:rsidR="00C03A6B" w:rsidRPr="00437E18">
        <w:rPr>
          <w:rFonts w:ascii="Arial" w:hAnsi="Arial" w:cs="Arial"/>
          <w:b/>
          <w:sz w:val="28"/>
          <w:szCs w:val="28"/>
        </w:rPr>
        <w:t>Verbraucher</w:t>
      </w:r>
      <w:r w:rsidRPr="00437E18">
        <w:rPr>
          <w:rFonts w:ascii="Arial" w:hAnsi="Arial" w:cs="Arial"/>
          <w:b/>
          <w:sz w:val="28"/>
          <w:szCs w:val="28"/>
        </w:rPr>
        <w:t xml:space="preserve"> als nützlich </w:t>
      </w:r>
      <w:r w:rsidR="00C03A6B" w:rsidRPr="00437E18">
        <w:rPr>
          <w:rFonts w:ascii="Arial" w:hAnsi="Arial" w:cs="Arial"/>
          <w:b/>
          <w:sz w:val="28"/>
          <w:szCs w:val="28"/>
        </w:rPr>
        <w:t>erachtet</w:t>
      </w:r>
    </w:p>
    <w:p w:rsidR="00AC27EA" w:rsidRPr="006C3DA1" w:rsidRDefault="00EE764C" w:rsidP="00AC27EA">
      <w:pPr>
        <w:ind w:left="180"/>
        <w:jc w:val="both"/>
        <w:rPr>
          <w:rFonts w:ascii="Arial" w:hAnsi="Arial" w:cs="Arial"/>
          <w:bCs/>
          <w:iCs/>
        </w:rPr>
      </w:pPr>
      <w:r>
        <w:rPr>
          <w:rFonts w:ascii="Arial" w:hAnsi="Arial" w:cs="Arial"/>
          <w:bCs/>
          <w:iCs/>
        </w:rPr>
        <w:t xml:space="preserve">Nur 9% bis </w:t>
      </w:r>
      <w:r w:rsidR="00294640" w:rsidRPr="00437E18">
        <w:rPr>
          <w:rFonts w:ascii="Arial" w:hAnsi="Arial" w:cs="Arial"/>
          <w:bCs/>
          <w:iCs/>
        </w:rPr>
        <w:t>11% sehen keinen Nutzen im Produktinformationsblatt bzw. im Beratungsprot</w:t>
      </w:r>
      <w:r w:rsidR="00294640" w:rsidRPr="00437E18">
        <w:rPr>
          <w:rFonts w:ascii="Arial" w:hAnsi="Arial" w:cs="Arial"/>
          <w:bCs/>
          <w:iCs/>
        </w:rPr>
        <w:t>o</w:t>
      </w:r>
      <w:r w:rsidR="00294640" w:rsidRPr="00437E18">
        <w:rPr>
          <w:rFonts w:ascii="Arial" w:hAnsi="Arial" w:cs="Arial"/>
          <w:bCs/>
          <w:iCs/>
        </w:rPr>
        <w:t>koll</w:t>
      </w:r>
      <w:r w:rsidR="003E0EBA" w:rsidRPr="00437E18">
        <w:rPr>
          <w:rFonts w:ascii="Arial" w:hAnsi="Arial" w:cs="Arial"/>
          <w:bCs/>
          <w:iCs/>
        </w:rPr>
        <w:t xml:space="preserve"> / </w:t>
      </w:r>
      <w:r w:rsidR="00294640" w:rsidRPr="00437E18">
        <w:rPr>
          <w:rFonts w:ascii="Arial" w:hAnsi="Arial" w:cs="Arial"/>
          <w:bCs/>
          <w:iCs/>
        </w:rPr>
        <w:t xml:space="preserve">Nutzeneinschätzung </w:t>
      </w:r>
      <w:r w:rsidR="00C03A6B" w:rsidRPr="00437E18">
        <w:rPr>
          <w:rFonts w:ascii="Arial" w:hAnsi="Arial" w:cs="Arial"/>
          <w:bCs/>
          <w:iCs/>
        </w:rPr>
        <w:t xml:space="preserve">umso </w:t>
      </w:r>
      <w:r w:rsidR="00294640" w:rsidRPr="00437E18">
        <w:rPr>
          <w:rFonts w:ascii="Arial" w:hAnsi="Arial" w:cs="Arial"/>
          <w:bCs/>
          <w:iCs/>
        </w:rPr>
        <w:t>höher</w:t>
      </w:r>
      <w:r w:rsidR="002F63B2" w:rsidRPr="00437E18">
        <w:rPr>
          <w:rFonts w:ascii="Arial" w:hAnsi="Arial" w:cs="Arial"/>
          <w:bCs/>
          <w:iCs/>
        </w:rPr>
        <w:t>,</w:t>
      </w:r>
      <w:r w:rsidR="00294640" w:rsidRPr="00437E18">
        <w:rPr>
          <w:rFonts w:ascii="Arial" w:hAnsi="Arial" w:cs="Arial"/>
          <w:bCs/>
          <w:iCs/>
        </w:rPr>
        <w:t xml:space="preserve"> je besser die finanzielle Allgemeinbildung</w:t>
      </w:r>
      <w:r w:rsidR="00514A4E" w:rsidRPr="00437E18">
        <w:rPr>
          <w:rFonts w:ascii="Arial" w:hAnsi="Arial" w:cs="Arial"/>
          <w:bCs/>
          <w:iCs/>
        </w:rPr>
        <w:t xml:space="preserve"> / </w:t>
      </w:r>
      <w:r w:rsidR="00294640" w:rsidRPr="00437E18">
        <w:rPr>
          <w:rFonts w:ascii="Arial" w:hAnsi="Arial" w:cs="Arial"/>
          <w:bCs/>
          <w:iCs/>
        </w:rPr>
        <w:t>Beso</w:t>
      </w:r>
      <w:r w:rsidR="00294640" w:rsidRPr="00437E18">
        <w:rPr>
          <w:rFonts w:ascii="Arial" w:hAnsi="Arial" w:cs="Arial"/>
          <w:bCs/>
          <w:iCs/>
        </w:rPr>
        <w:t>n</w:t>
      </w:r>
      <w:r w:rsidR="00294640" w:rsidRPr="00437E18">
        <w:rPr>
          <w:rFonts w:ascii="Arial" w:hAnsi="Arial" w:cs="Arial"/>
          <w:bCs/>
          <w:iCs/>
        </w:rPr>
        <w:t xml:space="preserve">ders Verbraucher mit hoher Beratungsfrequenz finden Beratungsprotokoll und </w:t>
      </w:r>
      <w:r w:rsidR="00C03A6B" w:rsidRPr="00437E18">
        <w:rPr>
          <w:rFonts w:ascii="Arial" w:hAnsi="Arial" w:cs="Arial"/>
          <w:bCs/>
          <w:iCs/>
        </w:rPr>
        <w:t>Produktinfo</w:t>
      </w:r>
      <w:r w:rsidR="00C03A6B" w:rsidRPr="00437E18">
        <w:rPr>
          <w:rFonts w:ascii="Arial" w:hAnsi="Arial" w:cs="Arial"/>
          <w:bCs/>
          <w:iCs/>
        </w:rPr>
        <w:t>r</w:t>
      </w:r>
      <w:r w:rsidR="00C03A6B" w:rsidRPr="00437E18">
        <w:rPr>
          <w:rFonts w:ascii="Arial" w:hAnsi="Arial" w:cs="Arial"/>
          <w:bCs/>
          <w:iCs/>
        </w:rPr>
        <w:t>mationsblatt</w:t>
      </w:r>
      <w:r w:rsidR="00294640" w:rsidRPr="00437E18">
        <w:rPr>
          <w:rFonts w:ascii="Arial" w:hAnsi="Arial" w:cs="Arial"/>
          <w:bCs/>
          <w:iCs/>
        </w:rPr>
        <w:t xml:space="preserve"> nützlich</w:t>
      </w:r>
      <w:r w:rsidR="00E80154">
        <w:rPr>
          <w:rFonts w:ascii="Arial" w:hAnsi="Arial" w:cs="Arial"/>
          <w:bCs/>
          <w:iCs/>
        </w:rPr>
        <w:t xml:space="preserve"> / </w:t>
      </w:r>
      <w:r w:rsidR="00E80154" w:rsidRPr="006C3DA1">
        <w:rPr>
          <w:rFonts w:ascii="Arial" w:hAnsi="Arial" w:cs="Arial"/>
          <w:bCs/>
          <w:iCs/>
        </w:rPr>
        <w:t>Reine Bereitstellung von Informationen für Verbraucher mit geringer f</w:t>
      </w:r>
      <w:r w:rsidR="00E80154" w:rsidRPr="006C3DA1">
        <w:rPr>
          <w:rFonts w:ascii="Arial" w:hAnsi="Arial" w:cs="Arial"/>
          <w:bCs/>
          <w:iCs/>
        </w:rPr>
        <w:t>i</w:t>
      </w:r>
      <w:r w:rsidR="00E80154" w:rsidRPr="006C3DA1">
        <w:rPr>
          <w:rFonts w:ascii="Arial" w:hAnsi="Arial" w:cs="Arial"/>
          <w:bCs/>
          <w:iCs/>
        </w:rPr>
        <w:t>nanzieller Allgemeinbildung bzw. weniger Beratungserfahrung nur von eingeschränktem Nu</w:t>
      </w:r>
      <w:r w:rsidR="00E80154" w:rsidRPr="006C3DA1">
        <w:rPr>
          <w:rFonts w:ascii="Arial" w:hAnsi="Arial" w:cs="Arial"/>
          <w:bCs/>
          <w:iCs/>
        </w:rPr>
        <w:t>t</w:t>
      </w:r>
      <w:r w:rsidR="00E80154" w:rsidRPr="006C3DA1">
        <w:rPr>
          <w:rFonts w:ascii="Arial" w:hAnsi="Arial" w:cs="Arial"/>
          <w:bCs/>
          <w:iCs/>
        </w:rPr>
        <w:t>zen</w:t>
      </w:r>
    </w:p>
    <w:p w:rsidR="00B05561" w:rsidRPr="006C3DA1" w:rsidRDefault="00B05561" w:rsidP="00C6144B">
      <w:pPr>
        <w:ind w:left="180"/>
        <w:jc w:val="both"/>
        <w:rPr>
          <w:rFonts w:ascii="Arial" w:hAnsi="Arial" w:cs="Arial"/>
          <w:b/>
          <w:bCs/>
          <w:iCs/>
          <w:sz w:val="22"/>
          <w:szCs w:val="22"/>
        </w:rPr>
      </w:pPr>
    </w:p>
    <w:p w:rsidR="00B05561" w:rsidRPr="00437E18" w:rsidRDefault="00B05561" w:rsidP="007977B8">
      <w:pPr>
        <w:pStyle w:val="NurText"/>
        <w:ind w:left="180"/>
        <w:jc w:val="both"/>
        <w:rPr>
          <w:rFonts w:ascii="Arial" w:hAnsi="Arial" w:cs="Arial"/>
          <w:b/>
          <w:sz w:val="24"/>
          <w:szCs w:val="24"/>
        </w:rPr>
      </w:pPr>
      <w:r w:rsidRPr="006C3DA1">
        <w:rPr>
          <w:rFonts w:ascii="Arial" w:hAnsi="Arial" w:cs="Arial"/>
          <w:b/>
          <w:sz w:val="24"/>
          <w:szCs w:val="24"/>
        </w:rPr>
        <w:t>Wiesbaden/Rhein</w:t>
      </w:r>
      <w:r w:rsidRPr="00AA52EC">
        <w:rPr>
          <w:rFonts w:ascii="Arial" w:hAnsi="Arial" w:cs="Arial"/>
          <w:b/>
          <w:sz w:val="24"/>
          <w:szCs w:val="24"/>
        </w:rPr>
        <w:t xml:space="preserve">gau, </w:t>
      </w:r>
      <w:r w:rsidR="006921EE" w:rsidRPr="00AA52EC">
        <w:rPr>
          <w:rFonts w:ascii="Arial" w:hAnsi="Arial" w:cs="Arial"/>
          <w:b/>
          <w:sz w:val="24"/>
          <w:szCs w:val="24"/>
        </w:rPr>
        <w:t>5.0</w:t>
      </w:r>
      <w:r w:rsidR="0006026D">
        <w:rPr>
          <w:rFonts w:ascii="Arial" w:hAnsi="Arial" w:cs="Arial"/>
          <w:b/>
          <w:sz w:val="24"/>
          <w:szCs w:val="24"/>
        </w:rPr>
        <w:t>2</w:t>
      </w:r>
      <w:r w:rsidR="006921EE" w:rsidRPr="00AA52EC">
        <w:rPr>
          <w:rFonts w:ascii="Arial" w:hAnsi="Arial" w:cs="Arial"/>
          <w:b/>
          <w:sz w:val="24"/>
          <w:szCs w:val="24"/>
        </w:rPr>
        <w:t>.</w:t>
      </w:r>
      <w:r w:rsidR="00D71F86" w:rsidRPr="00AA52EC">
        <w:rPr>
          <w:rFonts w:ascii="Arial" w:hAnsi="Arial" w:cs="Arial"/>
          <w:b/>
          <w:sz w:val="24"/>
          <w:szCs w:val="24"/>
        </w:rPr>
        <w:t>2015</w:t>
      </w:r>
    </w:p>
    <w:p w:rsidR="006633BD" w:rsidRPr="00437E18" w:rsidRDefault="006633BD" w:rsidP="006633BD">
      <w:pPr>
        <w:pStyle w:val="NurText"/>
        <w:ind w:left="180"/>
        <w:jc w:val="both"/>
        <w:rPr>
          <w:rFonts w:ascii="Arial" w:hAnsi="Arial" w:cs="Arial"/>
          <w:sz w:val="22"/>
          <w:szCs w:val="22"/>
        </w:rPr>
      </w:pPr>
    </w:p>
    <w:p w:rsidR="000F1DD7" w:rsidRDefault="00380BD0" w:rsidP="005D2D4D">
      <w:pPr>
        <w:autoSpaceDE w:val="0"/>
        <w:autoSpaceDN w:val="0"/>
        <w:adjustRightInd w:val="0"/>
        <w:ind w:left="180"/>
        <w:jc w:val="both"/>
        <w:rPr>
          <w:rFonts w:ascii="Arial" w:eastAsia="Calibri" w:hAnsi="Arial" w:cs="Arial"/>
          <w:sz w:val="22"/>
          <w:szCs w:val="22"/>
        </w:rPr>
      </w:pPr>
      <w:r w:rsidRPr="00437E18">
        <w:rPr>
          <w:rFonts w:ascii="Arial" w:eastAsia="Calibri" w:hAnsi="Arial" w:cs="Arial"/>
          <w:sz w:val="22"/>
          <w:szCs w:val="22"/>
        </w:rPr>
        <w:t>Eine</w:t>
      </w:r>
      <w:r w:rsidR="00294640" w:rsidRPr="00437E18">
        <w:rPr>
          <w:rFonts w:ascii="Arial" w:eastAsia="Calibri" w:hAnsi="Arial" w:cs="Arial"/>
          <w:sz w:val="22"/>
          <w:szCs w:val="22"/>
        </w:rPr>
        <w:t xml:space="preserve"> der Konsequenzen, die die Politik aus den Erfahrungen der Finanzmarktkrise gezogen hat, </w:t>
      </w:r>
      <w:r w:rsidRPr="00437E18">
        <w:rPr>
          <w:rFonts w:ascii="Arial" w:eastAsia="Calibri" w:hAnsi="Arial" w:cs="Arial"/>
          <w:sz w:val="22"/>
          <w:szCs w:val="22"/>
        </w:rPr>
        <w:t>ist die „Qualitätsoffensive Verbraucherfinanzen“</w:t>
      </w:r>
      <w:r w:rsidR="00294640" w:rsidRPr="00437E18">
        <w:rPr>
          <w:rFonts w:ascii="Arial" w:eastAsia="Calibri" w:hAnsi="Arial" w:cs="Arial"/>
          <w:sz w:val="22"/>
          <w:szCs w:val="22"/>
        </w:rPr>
        <w:t xml:space="preserve"> </w:t>
      </w:r>
      <w:r w:rsidRPr="00437E18">
        <w:rPr>
          <w:rFonts w:ascii="Arial" w:eastAsia="Calibri" w:hAnsi="Arial" w:cs="Arial"/>
          <w:sz w:val="22"/>
          <w:szCs w:val="22"/>
        </w:rPr>
        <w:t>der</w:t>
      </w:r>
      <w:r w:rsidR="00294640" w:rsidRPr="00437E18">
        <w:rPr>
          <w:rFonts w:ascii="Arial" w:eastAsia="Calibri" w:hAnsi="Arial" w:cs="Arial"/>
          <w:sz w:val="22"/>
          <w:szCs w:val="22"/>
        </w:rPr>
        <w:t xml:space="preserve"> B</w:t>
      </w:r>
      <w:r w:rsidRPr="00437E18">
        <w:rPr>
          <w:rFonts w:ascii="Arial" w:eastAsia="Calibri" w:hAnsi="Arial" w:cs="Arial"/>
          <w:sz w:val="22"/>
          <w:szCs w:val="22"/>
        </w:rPr>
        <w:t>undesregierung aus dem</w:t>
      </w:r>
      <w:r w:rsidR="00294640" w:rsidRPr="00437E18">
        <w:rPr>
          <w:rFonts w:ascii="Arial" w:eastAsia="Calibri" w:hAnsi="Arial" w:cs="Arial"/>
          <w:sz w:val="22"/>
          <w:szCs w:val="22"/>
        </w:rPr>
        <w:t xml:space="preserve"> Jahr 2009. Zu deren Zi</w:t>
      </w:r>
      <w:r w:rsidR="00294640" w:rsidRPr="00437E18">
        <w:rPr>
          <w:rFonts w:ascii="Arial" w:eastAsia="Calibri" w:hAnsi="Arial" w:cs="Arial"/>
          <w:sz w:val="22"/>
          <w:szCs w:val="22"/>
        </w:rPr>
        <w:t>e</w:t>
      </w:r>
      <w:r w:rsidR="00294640" w:rsidRPr="00437E18">
        <w:rPr>
          <w:rFonts w:ascii="Arial" w:eastAsia="Calibri" w:hAnsi="Arial" w:cs="Arial"/>
          <w:sz w:val="22"/>
          <w:szCs w:val="22"/>
        </w:rPr>
        <w:t>len gehört</w:t>
      </w:r>
      <w:r w:rsidR="00835CF9" w:rsidRPr="00437E18">
        <w:rPr>
          <w:rFonts w:ascii="Arial" w:eastAsia="Calibri" w:hAnsi="Arial" w:cs="Arial"/>
          <w:sz w:val="22"/>
          <w:szCs w:val="22"/>
        </w:rPr>
        <w:t>e</w:t>
      </w:r>
      <w:r w:rsidR="00294640" w:rsidRPr="00437E18">
        <w:rPr>
          <w:rFonts w:ascii="Arial" w:eastAsia="Calibri" w:hAnsi="Arial" w:cs="Arial"/>
          <w:sz w:val="22"/>
          <w:szCs w:val="22"/>
        </w:rPr>
        <w:t xml:space="preserve"> eine gesteigerte Qualität in der Finanzberatung und eine bessere Information der Ve</w:t>
      </w:r>
      <w:r w:rsidR="00294640" w:rsidRPr="00437E18">
        <w:rPr>
          <w:rFonts w:ascii="Arial" w:eastAsia="Calibri" w:hAnsi="Arial" w:cs="Arial"/>
          <w:sz w:val="22"/>
          <w:szCs w:val="22"/>
        </w:rPr>
        <w:t>r</w:t>
      </w:r>
      <w:r w:rsidR="00294640" w:rsidRPr="00437E18">
        <w:rPr>
          <w:rFonts w:ascii="Arial" w:eastAsia="Calibri" w:hAnsi="Arial" w:cs="Arial"/>
          <w:sz w:val="22"/>
          <w:szCs w:val="22"/>
        </w:rPr>
        <w:t>braucher, um</w:t>
      </w:r>
      <w:r w:rsidR="005D2D4D" w:rsidRPr="00437E18">
        <w:rPr>
          <w:rFonts w:ascii="Arial" w:eastAsia="Calibri" w:hAnsi="Arial" w:cs="Arial"/>
          <w:sz w:val="22"/>
          <w:szCs w:val="22"/>
        </w:rPr>
        <w:t xml:space="preserve"> </w:t>
      </w:r>
      <w:r w:rsidR="00294640" w:rsidRPr="00437E18">
        <w:rPr>
          <w:rFonts w:ascii="Arial" w:eastAsia="Calibri" w:hAnsi="Arial" w:cs="Arial"/>
          <w:sz w:val="22"/>
          <w:szCs w:val="22"/>
        </w:rPr>
        <w:t>so für mehr Transparenz zu sorgen und Verbraucher besser vor Falschberatung und ungeahnten Risiken zu schützen. In der Folge entstand</w:t>
      </w:r>
      <w:r w:rsidR="00A7776A" w:rsidRPr="00437E18">
        <w:rPr>
          <w:rFonts w:ascii="Arial" w:eastAsia="Calibri" w:hAnsi="Arial" w:cs="Arial"/>
          <w:sz w:val="22"/>
          <w:szCs w:val="22"/>
        </w:rPr>
        <w:t>en</w:t>
      </w:r>
      <w:r w:rsidR="00294640" w:rsidRPr="00437E18">
        <w:rPr>
          <w:rFonts w:ascii="Arial" w:eastAsia="Calibri" w:hAnsi="Arial" w:cs="Arial"/>
          <w:sz w:val="22"/>
          <w:szCs w:val="22"/>
        </w:rPr>
        <w:t xml:space="preserve"> </w:t>
      </w:r>
      <w:r w:rsidR="00835CF9" w:rsidRPr="00437E18">
        <w:rPr>
          <w:rFonts w:ascii="Arial" w:eastAsia="Calibri" w:hAnsi="Arial" w:cs="Arial"/>
          <w:sz w:val="22"/>
          <w:szCs w:val="22"/>
        </w:rPr>
        <w:t xml:space="preserve">mit Novellierung des </w:t>
      </w:r>
      <w:r w:rsidR="00830231" w:rsidRPr="00830231">
        <w:rPr>
          <w:rFonts w:ascii="Arial" w:eastAsia="Calibri" w:hAnsi="Arial" w:cs="Arial"/>
          <w:sz w:val="22"/>
          <w:szCs w:val="22"/>
        </w:rPr>
        <w:t>„Gesetz</w:t>
      </w:r>
      <w:r w:rsidR="00835CF9" w:rsidRPr="00830231">
        <w:rPr>
          <w:rFonts w:ascii="Arial" w:eastAsia="Calibri" w:hAnsi="Arial" w:cs="Arial"/>
          <w:sz w:val="22"/>
          <w:szCs w:val="22"/>
        </w:rPr>
        <w:t xml:space="preserve"> zur Neureg</w:t>
      </w:r>
      <w:r w:rsidR="00835CF9" w:rsidRPr="00830231">
        <w:rPr>
          <w:rFonts w:ascii="Arial" w:eastAsia="Calibri" w:hAnsi="Arial" w:cs="Arial"/>
          <w:sz w:val="22"/>
          <w:szCs w:val="22"/>
        </w:rPr>
        <w:t>e</w:t>
      </w:r>
      <w:r w:rsidR="00835CF9" w:rsidRPr="00830231">
        <w:rPr>
          <w:rFonts w:ascii="Arial" w:eastAsia="Calibri" w:hAnsi="Arial" w:cs="Arial"/>
          <w:sz w:val="22"/>
          <w:szCs w:val="22"/>
        </w:rPr>
        <w:t>lung der Rechtsverhältnisse bei Schuldverschreibungen aus Gesamtemissionen und zur verbesse</w:t>
      </w:r>
      <w:r w:rsidR="00835CF9" w:rsidRPr="00830231">
        <w:rPr>
          <w:rFonts w:ascii="Arial" w:eastAsia="Calibri" w:hAnsi="Arial" w:cs="Arial"/>
          <w:sz w:val="22"/>
          <w:szCs w:val="22"/>
        </w:rPr>
        <w:t>r</w:t>
      </w:r>
      <w:r w:rsidR="00835CF9" w:rsidRPr="00830231">
        <w:rPr>
          <w:rFonts w:ascii="Arial" w:eastAsia="Calibri" w:hAnsi="Arial" w:cs="Arial"/>
          <w:sz w:val="22"/>
          <w:szCs w:val="22"/>
        </w:rPr>
        <w:t>ten Durchsetzbarkeit von Ansprüchen von Anlegern aus Falschberatung</w:t>
      </w:r>
      <w:r w:rsidR="00830231">
        <w:rPr>
          <w:rFonts w:ascii="Arial" w:eastAsia="Calibri" w:hAnsi="Arial" w:cs="Arial"/>
          <w:sz w:val="22"/>
          <w:szCs w:val="22"/>
        </w:rPr>
        <w:t>“</w:t>
      </w:r>
      <w:r w:rsidR="00835CF9" w:rsidRPr="00437E18">
        <w:rPr>
          <w:rFonts w:ascii="Arial" w:eastAsia="Calibri" w:hAnsi="Arial" w:cs="Arial"/>
          <w:sz w:val="22"/>
          <w:szCs w:val="22"/>
        </w:rPr>
        <w:t xml:space="preserve"> ab 01. Januar 2010 </w:t>
      </w:r>
      <w:r w:rsidR="00294640" w:rsidRPr="00437E18">
        <w:rPr>
          <w:rFonts w:ascii="Arial" w:eastAsia="Calibri" w:hAnsi="Arial" w:cs="Arial"/>
          <w:sz w:val="22"/>
          <w:szCs w:val="22"/>
        </w:rPr>
        <w:t>die Verpflichtung</w:t>
      </w:r>
      <w:r w:rsidR="00996265" w:rsidRPr="00437E18">
        <w:rPr>
          <w:rFonts w:ascii="Arial" w:eastAsia="Calibri" w:hAnsi="Arial" w:cs="Arial"/>
          <w:sz w:val="22"/>
          <w:szCs w:val="22"/>
        </w:rPr>
        <w:t xml:space="preserve"> zur Erstellung von Beratungsprotokollen </w:t>
      </w:r>
      <w:r w:rsidR="00835CF9" w:rsidRPr="00437E18">
        <w:rPr>
          <w:rFonts w:ascii="Arial" w:eastAsia="Calibri" w:hAnsi="Arial" w:cs="Arial"/>
          <w:sz w:val="22"/>
          <w:szCs w:val="22"/>
        </w:rPr>
        <w:t xml:space="preserve">sowie durch das </w:t>
      </w:r>
      <w:r w:rsidR="00835CF9" w:rsidRPr="00830231">
        <w:rPr>
          <w:rFonts w:ascii="Arial" w:eastAsia="Calibri" w:hAnsi="Arial" w:cs="Arial"/>
          <w:sz w:val="22"/>
          <w:szCs w:val="22"/>
        </w:rPr>
        <w:t>Anlegerschutz- und Funkt</w:t>
      </w:r>
      <w:r w:rsidR="00835CF9" w:rsidRPr="00830231">
        <w:rPr>
          <w:rFonts w:ascii="Arial" w:eastAsia="Calibri" w:hAnsi="Arial" w:cs="Arial"/>
          <w:sz w:val="22"/>
          <w:szCs w:val="22"/>
        </w:rPr>
        <w:t>i</w:t>
      </w:r>
      <w:r w:rsidR="00835CF9" w:rsidRPr="00830231">
        <w:rPr>
          <w:rFonts w:ascii="Arial" w:eastAsia="Calibri" w:hAnsi="Arial" w:cs="Arial"/>
          <w:sz w:val="22"/>
          <w:szCs w:val="22"/>
        </w:rPr>
        <w:t xml:space="preserve">onsverbesserungsgesetz </w:t>
      </w:r>
      <w:r w:rsidR="00536817" w:rsidRPr="00437E18">
        <w:rPr>
          <w:rFonts w:ascii="Arial" w:eastAsia="Calibri" w:hAnsi="Arial" w:cs="Arial"/>
          <w:sz w:val="22"/>
          <w:szCs w:val="22"/>
        </w:rPr>
        <w:t xml:space="preserve">ab 01. Juli 2011 </w:t>
      </w:r>
      <w:r w:rsidR="00A7776A" w:rsidRPr="00437E18">
        <w:rPr>
          <w:rFonts w:ascii="Arial" w:eastAsia="Calibri" w:hAnsi="Arial" w:cs="Arial"/>
          <w:sz w:val="22"/>
          <w:szCs w:val="22"/>
        </w:rPr>
        <w:t>die Pflicht zur</w:t>
      </w:r>
      <w:r w:rsidR="00835CF9" w:rsidRPr="00437E18">
        <w:rPr>
          <w:rFonts w:ascii="Arial" w:eastAsia="Calibri" w:hAnsi="Arial" w:cs="Arial"/>
          <w:sz w:val="22"/>
          <w:szCs w:val="22"/>
        </w:rPr>
        <w:t xml:space="preserve"> Einführung </w:t>
      </w:r>
      <w:r w:rsidR="00A7776A" w:rsidRPr="00437E18">
        <w:rPr>
          <w:rFonts w:ascii="Arial" w:eastAsia="Calibri" w:hAnsi="Arial" w:cs="Arial"/>
          <w:sz w:val="22"/>
          <w:szCs w:val="22"/>
        </w:rPr>
        <w:t>von</w:t>
      </w:r>
      <w:r w:rsidR="00835CF9" w:rsidRPr="00437E18">
        <w:rPr>
          <w:rFonts w:ascii="Arial" w:eastAsia="Calibri" w:hAnsi="Arial" w:cs="Arial"/>
          <w:sz w:val="22"/>
          <w:szCs w:val="22"/>
        </w:rPr>
        <w:t xml:space="preserve"> </w:t>
      </w:r>
      <w:r w:rsidR="00996265" w:rsidRPr="00437E18">
        <w:rPr>
          <w:rFonts w:ascii="Arial" w:eastAsia="Calibri" w:hAnsi="Arial" w:cs="Arial"/>
          <w:sz w:val="22"/>
          <w:szCs w:val="22"/>
        </w:rPr>
        <w:t>Produktinformationsblät</w:t>
      </w:r>
      <w:r w:rsidR="00AF1AD1" w:rsidRPr="00437E18">
        <w:rPr>
          <w:rFonts w:ascii="Arial" w:eastAsia="Calibri" w:hAnsi="Arial" w:cs="Arial"/>
          <w:sz w:val="22"/>
          <w:szCs w:val="22"/>
        </w:rPr>
        <w:t>ter</w:t>
      </w:r>
      <w:r w:rsidR="00A7776A" w:rsidRPr="00437E18">
        <w:rPr>
          <w:rFonts w:ascii="Arial" w:eastAsia="Calibri" w:hAnsi="Arial" w:cs="Arial"/>
          <w:sz w:val="22"/>
          <w:szCs w:val="22"/>
        </w:rPr>
        <w:t>n</w:t>
      </w:r>
      <w:r w:rsidR="00996265" w:rsidRPr="00437E18">
        <w:rPr>
          <w:rFonts w:ascii="Arial" w:eastAsia="Calibri" w:hAnsi="Arial" w:cs="Arial"/>
          <w:sz w:val="22"/>
          <w:szCs w:val="22"/>
        </w:rPr>
        <w:t>.</w:t>
      </w:r>
      <w:r w:rsidR="005D2D4D" w:rsidRPr="00437E18">
        <w:rPr>
          <w:rFonts w:ascii="Arial" w:eastAsia="Calibri" w:hAnsi="Arial" w:cs="Arial"/>
          <w:sz w:val="22"/>
          <w:szCs w:val="22"/>
        </w:rPr>
        <w:t xml:space="preserve"> </w:t>
      </w:r>
      <w:r w:rsidR="00835CF9" w:rsidRPr="00437E18">
        <w:rPr>
          <w:rFonts w:ascii="Arial" w:eastAsia="Calibri" w:hAnsi="Arial" w:cs="Arial"/>
          <w:sz w:val="22"/>
          <w:szCs w:val="22"/>
        </w:rPr>
        <w:t>Seitdem sieht sich insbesondere das Beratungsprotokoll sowohl von Anbieter-, als auch Verbra</w:t>
      </w:r>
      <w:r w:rsidR="00835CF9" w:rsidRPr="00437E18">
        <w:rPr>
          <w:rFonts w:ascii="Arial" w:eastAsia="Calibri" w:hAnsi="Arial" w:cs="Arial"/>
          <w:sz w:val="22"/>
          <w:szCs w:val="22"/>
        </w:rPr>
        <w:t>u</w:t>
      </w:r>
      <w:r w:rsidR="00835CF9" w:rsidRPr="00437E18">
        <w:rPr>
          <w:rFonts w:ascii="Arial" w:eastAsia="Calibri" w:hAnsi="Arial" w:cs="Arial"/>
          <w:sz w:val="22"/>
          <w:szCs w:val="22"/>
        </w:rPr>
        <w:t>cher(</w:t>
      </w:r>
      <w:proofErr w:type="spellStart"/>
      <w:r w:rsidR="00835CF9" w:rsidRPr="00437E18">
        <w:rPr>
          <w:rFonts w:ascii="Arial" w:eastAsia="Calibri" w:hAnsi="Arial" w:cs="Arial"/>
          <w:sz w:val="22"/>
          <w:szCs w:val="22"/>
        </w:rPr>
        <w:t>schutz</w:t>
      </w:r>
      <w:proofErr w:type="spellEnd"/>
      <w:r w:rsidR="00835CF9" w:rsidRPr="00437E18">
        <w:rPr>
          <w:rFonts w:ascii="Arial" w:eastAsia="Calibri" w:hAnsi="Arial" w:cs="Arial"/>
          <w:sz w:val="22"/>
          <w:szCs w:val="22"/>
        </w:rPr>
        <w:t>)</w:t>
      </w:r>
      <w:proofErr w:type="spellStart"/>
      <w:r w:rsidR="00835CF9" w:rsidRPr="00437E18">
        <w:rPr>
          <w:rFonts w:ascii="Arial" w:eastAsia="Calibri" w:hAnsi="Arial" w:cs="Arial"/>
          <w:sz w:val="22"/>
          <w:szCs w:val="22"/>
        </w:rPr>
        <w:t>seite</w:t>
      </w:r>
      <w:proofErr w:type="spellEnd"/>
      <w:r w:rsidR="00835CF9" w:rsidRPr="00437E18">
        <w:rPr>
          <w:rFonts w:ascii="Arial" w:eastAsia="Calibri" w:hAnsi="Arial" w:cs="Arial"/>
          <w:sz w:val="22"/>
          <w:szCs w:val="22"/>
        </w:rPr>
        <w:t xml:space="preserve"> </w:t>
      </w:r>
      <w:r w:rsidR="00935EB1" w:rsidRPr="00437E18">
        <w:rPr>
          <w:rFonts w:ascii="Arial" w:eastAsia="Calibri" w:hAnsi="Arial" w:cs="Arial"/>
          <w:sz w:val="22"/>
          <w:szCs w:val="22"/>
        </w:rPr>
        <w:t>verschiedener</w:t>
      </w:r>
      <w:r w:rsidR="00835CF9" w:rsidRPr="00437E18">
        <w:rPr>
          <w:rFonts w:ascii="Arial" w:eastAsia="Calibri" w:hAnsi="Arial" w:cs="Arial"/>
          <w:sz w:val="22"/>
          <w:szCs w:val="22"/>
        </w:rPr>
        <w:t xml:space="preserve"> Kritik ausgesetzt. </w:t>
      </w:r>
    </w:p>
    <w:p w:rsidR="00F7693F" w:rsidRDefault="00F7693F" w:rsidP="005D2D4D">
      <w:pPr>
        <w:autoSpaceDE w:val="0"/>
        <w:autoSpaceDN w:val="0"/>
        <w:adjustRightInd w:val="0"/>
        <w:ind w:left="180"/>
        <w:jc w:val="both"/>
        <w:rPr>
          <w:rFonts w:ascii="Arial" w:eastAsia="Calibri" w:hAnsi="Arial" w:cs="Arial"/>
          <w:sz w:val="22"/>
          <w:szCs w:val="22"/>
        </w:rPr>
      </w:pPr>
    </w:p>
    <w:p w:rsidR="00835CF9" w:rsidRPr="00437E18" w:rsidRDefault="00835CF9" w:rsidP="005D2D4D">
      <w:pPr>
        <w:autoSpaceDE w:val="0"/>
        <w:autoSpaceDN w:val="0"/>
        <w:adjustRightInd w:val="0"/>
        <w:ind w:left="180"/>
        <w:jc w:val="both"/>
        <w:rPr>
          <w:rFonts w:ascii="Arial" w:eastAsia="Calibri" w:hAnsi="Arial" w:cs="Arial"/>
          <w:sz w:val="22"/>
          <w:szCs w:val="22"/>
        </w:rPr>
      </w:pPr>
      <w:r w:rsidRPr="00437E18">
        <w:rPr>
          <w:rFonts w:ascii="Arial" w:eastAsia="Calibri" w:hAnsi="Arial" w:cs="Arial"/>
          <w:sz w:val="22"/>
          <w:szCs w:val="22"/>
        </w:rPr>
        <w:t>Während Anbieter insbesondere den erhöhten Bürokratieaufwand sowie die nicht gegebene Möglic</w:t>
      </w:r>
      <w:r w:rsidRPr="00437E18">
        <w:rPr>
          <w:rFonts w:ascii="Arial" w:eastAsia="Calibri" w:hAnsi="Arial" w:cs="Arial"/>
          <w:sz w:val="22"/>
          <w:szCs w:val="22"/>
        </w:rPr>
        <w:t>h</w:t>
      </w:r>
      <w:r w:rsidRPr="00437E18">
        <w:rPr>
          <w:rFonts w:ascii="Arial" w:eastAsia="Calibri" w:hAnsi="Arial" w:cs="Arial"/>
          <w:sz w:val="22"/>
          <w:szCs w:val="22"/>
        </w:rPr>
        <w:t>keit eines freiwilligen, kundenseitigen Protokollverzichts bemängeln, wird von Verbra</w:t>
      </w:r>
      <w:r w:rsidRPr="00437E18">
        <w:rPr>
          <w:rFonts w:ascii="Arial" w:eastAsia="Calibri" w:hAnsi="Arial" w:cs="Arial"/>
          <w:sz w:val="22"/>
          <w:szCs w:val="22"/>
        </w:rPr>
        <w:t>u</w:t>
      </w:r>
      <w:r w:rsidRPr="00437E18">
        <w:rPr>
          <w:rFonts w:ascii="Arial" w:eastAsia="Calibri" w:hAnsi="Arial" w:cs="Arial"/>
          <w:sz w:val="22"/>
          <w:szCs w:val="22"/>
        </w:rPr>
        <w:t>cher(</w:t>
      </w:r>
      <w:proofErr w:type="spellStart"/>
      <w:r w:rsidRPr="00437E18">
        <w:rPr>
          <w:rFonts w:ascii="Arial" w:eastAsia="Calibri" w:hAnsi="Arial" w:cs="Arial"/>
          <w:sz w:val="22"/>
          <w:szCs w:val="22"/>
        </w:rPr>
        <w:t>schutz</w:t>
      </w:r>
      <w:proofErr w:type="spellEnd"/>
      <w:r w:rsidRPr="00437E18">
        <w:rPr>
          <w:rFonts w:ascii="Arial" w:eastAsia="Calibri" w:hAnsi="Arial" w:cs="Arial"/>
          <w:sz w:val="22"/>
          <w:szCs w:val="22"/>
        </w:rPr>
        <w:t>)</w:t>
      </w:r>
      <w:proofErr w:type="spellStart"/>
      <w:r w:rsidRPr="00437E18">
        <w:rPr>
          <w:rFonts w:ascii="Arial" w:eastAsia="Calibri" w:hAnsi="Arial" w:cs="Arial"/>
          <w:sz w:val="22"/>
          <w:szCs w:val="22"/>
        </w:rPr>
        <w:t>seite</w:t>
      </w:r>
      <w:proofErr w:type="spellEnd"/>
      <w:r w:rsidRPr="00437E18">
        <w:rPr>
          <w:rFonts w:ascii="Arial" w:eastAsia="Calibri" w:hAnsi="Arial" w:cs="Arial"/>
          <w:sz w:val="22"/>
          <w:szCs w:val="22"/>
        </w:rPr>
        <w:t xml:space="preserve"> insbesondere die fehlende Detailgenauigkeit der erstellten Beratungsprotokolle kr</w:t>
      </w:r>
      <w:r w:rsidRPr="00437E18">
        <w:rPr>
          <w:rFonts w:ascii="Arial" w:eastAsia="Calibri" w:hAnsi="Arial" w:cs="Arial"/>
          <w:sz w:val="22"/>
          <w:szCs w:val="22"/>
        </w:rPr>
        <w:t>i</w:t>
      </w:r>
      <w:r w:rsidRPr="00437E18">
        <w:rPr>
          <w:rFonts w:ascii="Arial" w:eastAsia="Calibri" w:hAnsi="Arial" w:cs="Arial"/>
          <w:sz w:val="22"/>
          <w:szCs w:val="22"/>
        </w:rPr>
        <w:t xml:space="preserve">tisiert. </w:t>
      </w:r>
      <w:r w:rsidR="00471571" w:rsidRPr="00437E18">
        <w:rPr>
          <w:rFonts w:ascii="Arial" w:eastAsia="Calibri" w:hAnsi="Arial" w:cs="Arial"/>
          <w:sz w:val="22"/>
          <w:szCs w:val="22"/>
        </w:rPr>
        <w:t>Als Konsequenz des gesteigerten Beratungsaufwands und damit verbundener Kosten haben sich Kreditinstitute vermehrt aus der Aktienberatung und teilweise sogar gänzlich aus der Anlageb</w:t>
      </w:r>
      <w:r w:rsidR="00471571" w:rsidRPr="00437E18">
        <w:rPr>
          <w:rFonts w:ascii="Arial" w:eastAsia="Calibri" w:hAnsi="Arial" w:cs="Arial"/>
          <w:sz w:val="22"/>
          <w:szCs w:val="22"/>
        </w:rPr>
        <w:t>e</w:t>
      </w:r>
      <w:r w:rsidR="00471571" w:rsidRPr="00437E18">
        <w:rPr>
          <w:rFonts w:ascii="Arial" w:eastAsia="Calibri" w:hAnsi="Arial" w:cs="Arial"/>
          <w:sz w:val="22"/>
          <w:szCs w:val="22"/>
        </w:rPr>
        <w:t>ratung zurückgezogen, wie auch eine jüngst veröffentlichte Studie des Deutschen Aktieninstituts b</w:t>
      </w:r>
      <w:r w:rsidR="00471571" w:rsidRPr="00437E18">
        <w:rPr>
          <w:rFonts w:ascii="Arial" w:eastAsia="Calibri" w:hAnsi="Arial" w:cs="Arial"/>
          <w:sz w:val="22"/>
          <w:szCs w:val="22"/>
        </w:rPr>
        <w:t>e</w:t>
      </w:r>
      <w:r w:rsidR="00471571" w:rsidRPr="00437E18">
        <w:rPr>
          <w:rFonts w:ascii="Arial" w:eastAsia="Calibri" w:hAnsi="Arial" w:cs="Arial"/>
          <w:sz w:val="22"/>
          <w:szCs w:val="22"/>
        </w:rPr>
        <w:t xml:space="preserve">legt. </w:t>
      </w:r>
    </w:p>
    <w:p w:rsidR="00471571" w:rsidRPr="00437E18" w:rsidRDefault="00471571" w:rsidP="005D2D4D">
      <w:pPr>
        <w:autoSpaceDE w:val="0"/>
        <w:autoSpaceDN w:val="0"/>
        <w:adjustRightInd w:val="0"/>
        <w:ind w:left="180"/>
        <w:jc w:val="both"/>
        <w:rPr>
          <w:rFonts w:ascii="Arial" w:eastAsia="Calibri" w:hAnsi="Arial" w:cs="Arial"/>
          <w:sz w:val="22"/>
          <w:szCs w:val="22"/>
        </w:rPr>
      </w:pPr>
    </w:p>
    <w:p w:rsidR="00F16457" w:rsidRPr="00437E18" w:rsidRDefault="00471571" w:rsidP="005D2D4D">
      <w:pPr>
        <w:autoSpaceDE w:val="0"/>
        <w:autoSpaceDN w:val="0"/>
        <w:adjustRightInd w:val="0"/>
        <w:ind w:left="180"/>
        <w:jc w:val="both"/>
        <w:rPr>
          <w:rFonts w:ascii="Arial" w:eastAsia="Calibri" w:hAnsi="Arial" w:cs="Arial"/>
          <w:sz w:val="22"/>
          <w:szCs w:val="22"/>
        </w:rPr>
      </w:pPr>
      <w:r w:rsidRPr="00437E18">
        <w:rPr>
          <w:rFonts w:ascii="Arial" w:eastAsia="Calibri" w:hAnsi="Arial" w:cs="Arial"/>
          <w:sz w:val="22"/>
          <w:szCs w:val="22"/>
        </w:rPr>
        <w:t xml:space="preserve">Die </w:t>
      </w:r>
      <w:r w:rsidR="00F16457" w:rsidRPr="00437E18">
        <w:rPr>
          <w:rFonts w:ascii="Arial" w:eastAsia="Calibri" w:hAnsi="Arial" w:cs="Arial"/>
          <w:sz w:val="22"/>
          <w:szCs w:val="22"/>
        </w:rPr>
        <w:t>a</w:t>
      </w:r>
      <w:r w:rsidRPr="00437E18">
        <w:rPr>
          <w:rFonts w:ascii="Arial" w:eastAsia="Calibri" w:hAnsi="Arial" w:cs="Arial"/>
          <w:sz w:val="22"/>
          <w:szCs w:val="22"/>
        </w:rPr>
        <w:t xml:space="preserve">nbieterseitig </w:t>
      </w:r>
      <w:r w:rsidR="00935EB1" w:rsidRPr="00437E18">
        <w:rPr>
          <w:rFonts w:ascii="Arial" w:eastAsia="Calibri" w:hAnsi="Arial" w:cs="Arial"/>
          <w:sz w:val="22"/>
          <w:szCs w:val="22"/>
        </w:rPr>
        <w:t>teilweise</w:t>
      </w:r>
      <w:r w:rsidRPr="00437E18">
        <w:rPr>
          <w:rFonts w:ascii="Arial" w:eastAsia="Calibri" w:hAnsi="Arial" w:cs="Arial"/>
          <w:sz w:val="22"/>
          <w:szCs w:val="22"/>
        </w:rPr>
        <w:t xml:space="preserve"> auch </w:t>
      </w:r>
      <w:r w:rsidR="00935EB1" w:rsidRPr="00437E18">
        <w:rPr>
          <w:rFonts w:ascii="Arial" w:eastAsia="Calibri" w:hAnsi="Arial" w:cs="Arial"/>
          <w:sz w:val="22"/>
          <w:szCs w:val="22"/>
        </w:rPr>
        <w:t xml:space="preserve">geäußerte </w:t>
      </w:r>
      <w:r w:rsidRPr="00437E18">
        <w:rPr>
          <w:rFonts w:ascii="Arial" w:eastAsia="Calibri" w:hAnsi="Arial" w:cs="Arial"/>
          <w:sz w:val="22"/>
          <w:szCs w:val="22"/>
        </w:rPr>
        <w:t>Vermutung, dass Beratungsprotokoll und Produktinform</w:t>
      </w:r>
      <w:r w:rsidRPr="00437E18">
        <w:rPr>
          <w:rFonts w:ascii="Arial" w:eastAsia="Calibri" w:hAnsi="Arial" w:cs="Arial"/>
          <w:sz w:val="22"/>
          <w:szCs w:val="22"/>
        </w:rPr>
        <w:t>a</w:t>
      </w:r>
      <w:r w:rsidRPr="00437E18">
        <w:rPr>
          <w:rFonts w:ascii="Arial" w:eastAsia="Calibri" w:hAnsi="Arial" w:cs="Arial"/>
          <w:sz w:val="22"/>
          <w:szCs w:val="22"/>
        </w:rPr>
        <w:t xml:space="preserve">tionsblatt für den Kunden keinen besonderen Nutzen hätten und </w:t>
      </w:r>
      <w:r w:rsidR="00F16457" w:rsidRPr="00437E18">
        <w:rPr>
          <w:rFonts w:ascii="Arial" w:eastAsia="Calibri" w:hAnsi="Arial" w:cs="Arial"/>
          <w:sz w:val="22"/>
          <w:szCs w:val="22"/>
        </w:rPr>
        <w:t>gerade Kunden mit einer hohen B</w:t>
      </w:r>
      <w:r w:rsidR="00F16457" w:rsidRPr="00437E18">
        <w:rPr>
          <w:rFonts w:ascii="Arial" w:eastAsia="Calibri" w:hAnsi="Arial" w:cs="Arial"/>
          <w:sz w:val="22"/>
          <w:szCs w:val="22"/>
        </w:rPr>
        <w:t>e</w:t>
      </w:r>
      <w:r w:rsidR="00F16457" w:rsidRPr="00437E18">
        <w:rPr>
          <w:rFonts w:ascii="Arial" w:eastAsia="Calibri" w:hAnsi="Arial" w:cs="Arial"/>
          <w:sz w:val="22"/>
          <w:szCs w:val="22"/>
        </w:rPr>
        <w:t xml:space="preserve">ratungsfrequenz </w:t>
      </w:r>
      <w:r w:rsidRPr="00437E18">
        <w:rPr>
          <w:rFonts w:ascii="Arial" w:eastAsia="Calibri" w:hAnsi="Arial" w:cs="Arial"/>
          <w:sz w:val="22"/>
          <w:szCs w:val="22"/>
        </w:rPr>
        <w:t xml:space="preserve">hierauf </w:t>
      </w:r>
      <w:r w:rsidR="00F16457" w:rsidRPr="00437E18">
        <w:rPr>
          <w:rFonts w:ascii="Arial" w:eastAsia="Calibri" w:hAnsi="Arial" w:cs="Arial"/>
          <w:sz w:val="22"/>
          <w:szCs w:val="22"/>
        </w:rPr>
        <w:t xml:space="preserve">auch gerne </w:t>
      </w:r>
      <w:r w:rsidRPr="00437E18">
        <w:rPr>
          <w:rFonts w:ascii="Arial" w:eastAsia="Calibri" w:hAnsi="Arial" w:cs="Arial"/>
          <w:sz w:val="22"/>
          <w:szCs w:val="22"/>
        </w:rPr>
        <w:t xml:space="preserve">verzichten würden, lässt sich </w:t>
      </w:r>
      <w:r w:rsidR="00F16457" w:rsidRPr="00437E18">
        <w:rPr>
          <w:rFonts w:ascii="Arial" w:eastAsia="Calibri" w:hAnsi="Arial" w:cs="Arial"/>
          <w:sz w:val="22"/>
          <w:szCs w:val="22"/>
        </w:rPr>
        <w:t xml:space="preserve">in der jüngsten Studie des </w:t>
      </w:r>
      <w:r w:rsidR="00835CF9" w:rsidRPr="00437E18">
        <w:rPr>
          <w:rFonts w:ascii="Arial" w:eastAsia="Calibri" w:hAnsi="Arial" w:cs="Arial"/>
          <w:sz w:val="22"/>
          <w:szCs w:val="22"/>
        </w:rPr>
        <w:t>PFI Pr</w:t>
      </w:r>
      <w:r w:rsidR="00835CF9" w:rsidRPr="00437E18">
        <w:rPr>
          <w:rFonts w:ascii="Arial" w:eastAsia="Calibri" w:hAnsi="Arial" w:cs="Arial"/>
          <w:sz w:val="22"/>
          <w:szCs w:val="22"/>
        </w:rPr>
        <w:t>i</w:t>
      </w:r>
      <w:r w:rsidR="00835CF9" w:rsidRPr="00437E18">
        <w:rPr>
          <w:rFonts w:ascii="Arial" w:eastAsia="Calibri" w:hAnsi="Arial" w:cs="Arial"/>
          <w:sz w:val="22"/>
          <w:szCs w:val="22"/>
        </w:rPr>
        <w:t xml:space="preserve">vate </w:t>
      </w:r>
      <w:proofErr w:type="spellStart"/>
      <w:r w:rsidR="00835CF9" w:rsidRPr="00437E18">
        <w:rPr>
          <w:rFonts w:ascii="Arial" w:eastAsia="Calibri" w:hAnsi="Arial" w:cs="Arial"/>
          <w:sz w:val="22"/>
          <w:szCs w:val="22"/>
        </w:rPr>
        <w:t>Finance</w:t>
      </w:r>
      <w:proofErr w:type="spellEnd"/>
      <w:r w:rsidR="00835CF9" w:rsidRPr="00437E18">
        <w:rPr>
          <w:rFonts w:ascii="Arial" w:eastAsia="Calibri" w:hAnsi="Arial" w:cs="Arial"/>
          <w:sz w:val="22"/>
          <w:szCs w:val="22"/>
        </w:rPr>
        <w:t xml:space="preserve"> </w:t>
      </w:r>
      <w:r w:rsidR="005D2D4D" w:rsidRPr="00437E18">
        <w:rPr>
          <w:rFonts w:ascii="Arial" w:eastAsia="Calibri" w:hAnsi="Arial" w:cs="Arial"/>
          <w:sz w:val="22"/>
          <w:szCs w:val="22"/>
        </w:rPr>
        <w:t>Institute der EBS Business School</w:t>
      </w:r>
      <w:r w:rsidR="00C02A9D" w:rsidRPr="00437E18">
        <w:rPr>
          <w:rFonts w:ascii="Arial" w:eastAsia="Calibri" w:hAnsi="Arial" w:cs="Arial"/>
          <w:sz w:val="22"/>
          <w:szCs w:val="22"/>
        </w:rPr>
        <w:t xml:space="preserve"> </w:t>
      </w:r>
      <w:r w:rsidR="00835CF9" w:rsidRPr="00437E18">
        <w:rPr>
          <w:rFonts w:ascii="Arial" w:eastAsia="Calibri" w:hAnsi="Arial" w:cs="Arial"/>
          <w:sz w:val="22"/>
          <w:szCs w:val="22"/>
        </w:rPr>
        <w:t xml:space="preserve">zur </w:t>
      </w:r>
      <w:r w:rsidR="00C02A9D" w:rsidRPr="00437E18">
        <w:rPr>
          <w:rFonts w:ascii="Arial" w:eastAsia="Calibri" w:hAnsi="Arial" w:cs="Arial"/>
          <w:sz w:val="22"/>
          <w:szCs w:val="22"/>
        </w:rPr>
        <w:t>„Bedeutung von Vergütungsstrukturen im Nac</w:t>
      </w:r>
      <w:r w:rsidR="00C02A9D" w:rsidRPr="00437E18">
        <w:rPr>
          <w:rFonts w:ascii="Arial" w:eastAsia="Calibri" w:hAnsi="Arial" w:cs="Arial"/>
          <w:sz w:val="22"/>
          <w:szCs w:val="22"/>
        </w:rPr>
        <w:t>h</w:t>
      </w:r>
      <w:r w:rsidR="00C02A9D" w:rsidRPr="00437E18">
        <w:rPr>
          <w:rFonts w:ascii="Arial" w:eastAsia="Calibri" w:hAnsi="Arial" w:cs="Arial"/>
          <w:sz w:val="22"/>
          <w:szCs w:val="22"/>
        </w:rPr>
        <w:t>frageverhalten nach Finanzdienstleistungen“</w:t>
      </w:r>
      <w:r w:rsidR="005D2D4D" w:rsidRPr="00437E18">
        <w:rPr>
          <w:rFonts w:ascii="Arial" w:eastAsia="Calibri" w:hAnsi="Arial" w:cs="Arial"/>
          <w:sz w:val="22"/>
          <w:szCs w:val="22"/>
        </w:rPr>
        <w:t xml:space="preserve"> </w:t>
      </w:r>
      <w:r w:rsidR="00F16457" w:rsidRPr="00437E18">
        <w:rPr>
          <w:rFonts w:ascii="Arial" w:eastAsia="Calibri" w:hAnsi="Arial" w:cs="Arial"/>
          <w:sz w:val="22"/>
          <w:szCs w:val="22"/>
        </w:rPr>
        <w:t>indes nicht bestätigen. Vielmehr zeigt sich ein hochsi</w:t>
      </w:r>
      <w:r w:rsidR="00F16457" w:rsidRPr="00437E18">
        <w:rPr>
          <w:rFonts w:ascii="Arial" w:eastAsia="Calibri" w:hAnsi="Arial" w:cs="Arial"/>
          <w:sz w:val="22"/>
          <w:szCs w:val="22"/>
        </w:rPr>
        <w:t>g</w:t>
      </w:r>
      <w:r w:rsidR="00F16457" w:rsidRPr="00437E18">
        <w:rPr>
          <w:rFonts w:ascii="Arial" w:eastAsia="Calibri" w:hAnsi="Arial" w:cs="Arial"/>
          <w:sz w:val="22"/>
          <w:szCs w:val="22"/>
        </w:rPr>
        <w:t xml:space="preserve">nifikanter, positiver Zusammenhang zwischen der Beurteilung des Nutzens </w:t>
      </w:r>
      <w:r w:rsidR="00026925" w:rsidRPr="00437E18">
        <w:rPr>
          <w:rFonts w:ascii="Arial" w:eastAsia="Calibri" w:hAnsi="Arial" w:cs="Arial"/>
          <w:sz w:val="22"/>
          <w:szCs w:val="22"/>
        </w:rPr>
        <w:t xml:space="preserve">von Beratungsprotokoll und Produktinformationsblatt </w:t>
      </w:r>
      <w:r w:rsidR="00F16457" w:rsidRPr="00437E18">
        <w:rPr>
          <w:rFonts w:ascii="Arial" w:eastAsia="Calibri" w:hAnsi="Arial" w:cs="Arial"/>
          <w:sz w:val="22"/>
          <w:szCs w:val="22"/>
        </w:rPr>
        <w:t>und der Beratungsfrequenz, insbesondere bei denjenigen, die sich hal</w:t>
      </w:r>
      <w:r w:rsidR="00F16457" w:rsidRPr="00437E18">
        <w:rPr>
          <w:rFonts w:ascii="Arial" w:eastAsia="Calibri" w:hAnsi="Arial" w:cs="Arial"/>
          <w:sz w:val="22"/>
          <w:szCs w:val="22"/>
        </w:rPr>
        <w:t>b</w:t>
      </w:r>
      <w:r w:rsidR="00F16457" w:rsidRPr="00437E18">
        <w:rPr>
          <w:rFonts w:ascii="Arial" w:eastAsia="Calibri" w:hAnsi="Arial" w:cs="Arial"/>
          <w:sz w:val="22"/>
          <w:szCs w:val="22"/>
        </w:rPr>
        <w:t>jährlich oder öfter in finanziellen Angelegenheiten beraten lassen.</w:t>
      </w:r>
    </w:p>
    <w:p w:rsidR="00F16457" w:rsidRPr="00437E18" w:rsidRDefault="00F16457" w:rsidP="005D2D4D">
      <w:pPr>
        <w:autoSpaceDE w:val="0"/>
        <w:autoSpaceDN w:val="0"/>
        <w:adjustRightInd w:val="0"/>
        <w:ind w:left="180"/>
        <w:jc w:val="both"/>
        <w:rPr>
          <w:rFonts w:ascii="Arial" w:eastAsia="Calibri" w:hAnsi="Arial" w:cs="Arial"/>
          <w:sz w:val="22"/>
          <w:szCs w:val="22"/>
        </w:rPr>
      </w:pPr>
    </w:p>
    <w:p w:rsidR="000F1DD7" w:rsidRPr="000F1DD7" w:rsidRDefault="000F1DD7" w:rsidP="005D2D4D">
      <w:pPr>
        <w:autoSpaceDE w:val="0"/>
        <w:autoSpaceDN w:val="0"/>
        <w:adjustRightInd w:val="0"/>
        <w:ind w:left="180"/>
        <w:jc w:val="both"/>
        <w:rPr>
          <w:rFonts w:ascii="Arial" w:eastAsia="Calibri" w:hAnsi="Arial" w:cs="Arial"/>
          <w:b/>
          <w:sz w:val="22"/>
          <w:szCs w:val="22"/>
        </w:rPr>
      </w:pPr>
      <w:r w:rsidRPr="00F7693F">
        <w:rPr>
          <w:rFonts w:ascii="Arial" w:eastAsia="Calibri" w:hAnsi="Arial" w:cs="Arial"/>
          <w:b/>
          <w:sz w:val="22"/>
          <w:szCs w:val="22"/>
        </w:rPr>
        <w:t>Große Mehrheit beurteilt Beratungsprotokoll und Produktinformationsblatt positiv</w:t>
      </w:r>
    </w:p>
    <w:p w:rsidR="00F7693F" w:rsidRDefault="00F16457" w:rsidP="005D2D4D">
      <w:pPr>
        <w:autoSpaceDE w:val="0"/>
        <w:autoSpaceDN w:val="0"/>
        <w:adjustRightInd w:val="0"/>
        <w:ind w:left="180"/>
        <w:jc w:val="both"/>
        <w:rPr>
          <w:rFonts w:ascii="Arial" w:eastAsia="Calibri" w:hAnsi="Arial" w:cs="Arial"/>
          <w:sz w:val="22"/>
          <w:szCs w:val="22"/>
        </w:rPr>
      </w:pPr>
      <w:r w:rsidRPr="00437E18">
        <w:rPr>
          <w:rFonts w:ascii="Arial" w:eastAsia="Calibri" w:hAnsi="Arial" w:cs="Arial"/>
          <w:sz w:val="22"/>
          <w:szCs w:val="22"/>
        </w:rPr>
        <w:t xml:space="preserve">Die bevölkerungsrepräsentative Studie untersucht </w:t>
      </w:r>
      <w:r w:rsidR="005D2D4D" w:rsidRPr="00437E18">
        <w:rPr>
          <w:rFonts w:ascii="Arial" w:eastAsia="Calibri" w:hAnsi="Arial" w:cs="Arial"/>
          <w:sz w:val="22"/>
          <w:szCs w:val="22"/>
        </w:rPr>
        <w:t xml:space="preserve">unter anderem die </w:t>
      </w:r>
      <w:r w:rsidR="00835CF9" w:rsidRPr="00437E18">
        <w:rPr>
          <w:rFonts w:ascii="Arial" w:eastAsia="Calibri" w:hAnsi="Arial" w:cs="Arial"/>
          <w:sz w:val="22"/>
          <w:szCs w:val="22"/>
        </w:rPr>
        <w:t xml:space="preserve">Einstellung </w:t>
      </w:r>
      <w:r w:rsidR="005D2D4D" w:rsidRPr="00437E18">
        <w:rPr>
          <w:rFonts w:ascii="Arial" w:eastAsia="Calibri" w:hAnsi="Arial" w:cs="Arial"/>
          <w:sz w:val="22"/>
          <w:szCs w:val="22"/>
        </w:rPr>
        <w:t xml:space="preserve">von Verbrauchern </w:t>
      </w:r>
      <w:r w:rsidR="00835CF9" w:rsidRPr="00437E18">
        <w:rPr>
          <w:rFonts w:ascii="Arial" w:eastAsia="Calibri" w:hAnsi="Arial" w:cs="Arial"/>
          <w:sz w:val="22"/>
          <w:szCs w:val="22"/>
        </w:rPr>
        <w:t>zum Beratungsprotokoll und Produktinformationsblatt</w:t>
      </w:r>
      <w:r w:rsidRPr="00437E18">
        <w:rPr>
          <w:rFonts w:ascii="Arial" w:eastAsia="Calibri" w:hAnsi="Arial" w:cs="Arial"/>
          <w:sz w:val="22"/>
          <w:szCs w:val="22"/>
        </w:rPr>
        <w:t xml:space="preserve"> und </w:t>
      </w:r>
      <w:r w:rsidR="00835CF9" w:rsidRPr="00437E18">
        <w:rPr>
          <w:rFonts w:ascii="Arial" w:eastAsia="Calibri" w:hAnsi="Arial" w:cs="Arial"/>
          <w:sz w:val="22"/>
          <w:szCs w:val="22"/>
        </w:rPr>
        <w:t xml:space="preserve">zeigt, dass Verbraucher </w:t>
      </w:r>
      <w:r w:rsidR="00C02A9D" w:rsidRPr="00437E18">
        <w:rPr>
          <w:rFonts w:ascii="Arial" w:eastAsia="Calibri" w:hAnsi="Arial" w:cs="Arial"/>
          <w:sz w:val="22"/>
          <w:szCs w:val="22"/>
        </w:rPr>
        <w:t>die Einführung des Beratungsprotokolls und des Produktinformationsblatt</w:t>
      </w:r>
      <w:r w:rsidR="00026925" w:rsidRPr="00437E18">
        <w:rPr>
          <w:rFonts w:ascii="Arial" w:eastAsia="Calibri" w:hAnsi="Arial" w:cs="Arial"/>
          <w:sz w:val="22"/>
          <w:szCs w:val="22"/>
        </w:rPr>
        <w:t>s</w:t>
      </w:r>
      <w:r w:rsidR="00C02A9D" w:rsidRPr="00437E18">
        <w:rPr>
          <w:rFonts w:ascii="Arial" w:eastAsia="Calibri" w:hAnsi="Arial" w:cs="Arial"/>
          <w:sz w:val="22"/>
          <w:szCs w:val="22"/>
        </w:rPr>
        <w:t xml:space="preserve"> zum größten Teil positiv</w:t>
      </w:r>
      <w:r w:rsidR="00835CF9" w:rsidRPr="00437E18">
        <w:rPr>
          <w:rFonts w:ascii="Arial" w:eastAsia="Calibri" w:hAnsi="Arial" w:cs="Arial"/>
          <w:sz w:val="22"/>
          <w:szCs w:val="22"/>
        </w:rPr>
        <w:t xml:space="preserve"> beurteilen</w:t>
      </w:r>
      <w:r w:rsidR="00C02A9D" w:rsidRPr="00437E18">
        <w:rPr>
          <w:rFonts w:ascii="Arial" w:eastAsia="Calibri" w:hAnsi="Arial" w:cs="Arial"/>
          <w:sz w:val="22"/>
          <w:szCs w:val="22"/>
        </w:rPr>
        <w:t>. Von den 1.041 Befragten finden lediglich 9% das Produktinformationsblatt weniger oder gar nicht nützlich, beim Beratungsprotokoll sind es 11%.</w:t>
      </w:r>
      <w:r w:rsidR="00FA29ED" w:rsidRPr="00437E18">
        <w:rPr>
          <w:rFonts w:ascii="Arial" w:eastAsia="Calibri" w:hAnsi="Arial" w:cs="Arial"/>
          <w:sz w:val="22"/>
          <w:szCs w:val="22"/>
        </w:rPr>
        <w:t xml:space="preserve"> </w:t>
      </w:r>
    </w:p>
    <w:p w:rsidR="00F7693F" w:rsidRDefault="00F7693F" w:rsidP="005D2D4D">
      <w:pPr>
        <w:autoSpaceDE w:val="0"/>
        <w:autoSpaceDN w:val="0"/>
        <w:adjustRightInd w:val="0"/>
        <w:ind w:left="180"/>
        <w:jc w:val="both"/>
        <w:rPr>
          <w:rFonts w:ascii="Arial" w:eastAsia="Calibri" w:hAnsi="Arial" w:cs="Arial"/>
          <w:sz w:val="22"/>
          <w:szCs w:val="22"/>
        </w:rPr>
      </w:pPr>
    </w:p>
    <w:p w:rsidR="00F7693F" w:rsidRDefault="00F7693F">
      <w:pPr>
        <w:rPr>
          <w:rFonts w:ascii="Arial" w:hAnsi="Arial" w:cs="Arial"/>
          <w:b/>
          <w:bCs/>
          <w:iCs/>
          <w:sz w:val="22"/>
          <w:szCs w:val="22"/>
          <w:highlight w:val="yellow"/>
        </w:rPr>
      </w:pPr>
      <w:r>
        <w:rPr>
          <w:rFonts w:ascii="Arial" w:hAnsi="Arial" w:cs="Arial"/>
          <w:b/>
          <w:bCs/>
          <w:iCs/>
          <w:sz w:val="22"/>
          <w:szCs w:val="22"/>
          <w:highlight w:val="yellow"/>
        </w:rPr>
        <w:br w:type="page"/>
      </w:r>
    </w:p>
    <w:p w:rsidR="00F7693F" w:rsidRPr="000F1DD7" w:rsidRDefault="00F7693F" w:rsidP="00F7693F">
      <w:pPr>
        <w:autoSpaceDE w:val="0"/>
        <w:autoSpaceDN w:val="0"/>
        <w:adjustRightInd w:val="0"/>
        <w:ind w:left="180"/>
        <w:jc w:val="both"/>
        <w:rPr>
          <w:rFonts w:ascii="Arial" w:eastAsia="Calibri" w:hAnsi="Arial" w:cs="Arial"/>
          <w:b/>
          <w:sz w:val="22"/>
          <w:szCs w:val="22"/>
        </w:rPr>
      </w:pPr>
      <w:r w:rsidRPr="00F7693F">
        <w:rPr>
          <w:rFonts w:ascii="Arial" w:hAnsi="Arial" w:cs="Arial"/>
          <w:b/>
          <w:bCs/>
          <w:iCs/>
          <w:sz w:val="22"/>
          <w:szCs w:val="22"/>
        </w:rPr>
        <w:lastRenderedPageBreak/>
        <w:t>Nutzeneinschätzung umso höher, je besser die finanzielle Allgemeinbildung</w:t>
      </w:r>
    </w:p>
    <w:p w:rsidR="005D2D4D" w:rsidRPr="00437E18" w:rsidRDefault="00FA29ED" w:rsidP="00F7693F">
      <w:pPr>
        <w:tabs>
          <w:tab w:val="left" w:pos="1678"/>
        </w:tabs>
        <w:autoSpaceDE w:val="0"/>
        <w:autoSpaceDN w:val="0"/>
        <w:adjustRightInd w:val="0"/>
        <w:ind w:left="180"/>
        <w:jc w:val="both"/>
        <w:rPr>
          <w:rFonts w:ascii="Arial" w:eastAsia="Calibri" w:hAnsi="Arial" w:cs="Arial"/>
          <w:sz w:val="22"/>
          <w:szCs w:val="22"/>
        </w:rPr>
      </w:pPr>
      <w:r w:rsidRPr="00437E18">
        <w:rPr>
          <w:rFonts w:ascii="Arial" w:eastAsia="Calibri" w:hAnsi="Arial" w:cs="Arial"/>
          <w:sz w:val="22"/>
          <w:szCs w:val="22"/>
        </w:rPr>
        <w:t xml:space="preserve">Obwohl </w:t>
      </w:r>
      <w:r w:rsidR="00026925" w:rsidRPr="00437E18">
        <w:rPr>
          <w:rFonts w:ascii="Arial" w:eastAsia="Calibri" w:hAnsi="Arial" w:cs="Arial"/>
          <w:sz w:val="22"/>
          <w:szCs w:val="22"/>
        </w:rPr>
        <w:t xml:space="preserve">die </w:t>
      </w:r>
      <w:r w:rsidRPr="00437E18">
        <w:rPr>
          <w:rFonts w:ascii="Arial" w:eastAsia="Calibri" w:hAnsi="Arial" w:cs="Arial"/>
          <w:sz w:val="22"/>
          <w:szCs w:val="22"/>
        </w:rPr>
        <w:t xml:space="preserve">Bereitstellung zusätzlicher Informationen also offenbar von einer großen Mehrheit positiv beurteilt wird, zeigt sich, dass dies </w:t>
      </w:r>
      <w:r w:rsidR="00A03BD5" w:rsidRPr="00437E18">
        <w:rPr>
          <w:rFonts w:ascii="Arial" w:eastAsia="Calibri" w:hAnsi="Arial" w:cs="Arial"/>
          <w:sz w:val="22"/>
          <w:szCs w:val="22"/>
        </w:rPr>
        <w:t>besonders</w:t>
      </w:r>
      <w:r w:rsidRPr="00437E18">
        <w:rPr>
          <w:rFonts w:ascii="Arial" w:eastAsia="Calibri" w:hAnsi="Arial" w:cs="Arial"/>
          <w:sz w:val="22"/>
          <w:szCs w:val="22"/>
        </w:rPr>
        <w:t xml:space="preserve"> auf </w:t>
      </w:r>
      <w:r w:rsidR="00163952" w:rsidRPr="00437E18">
        <w:rPr>
          <w:rFonts w:ascii="Arial" w:eastAsia="Calibri" w:hAnsi="Arial" w:cs="Arial"/>
          <w:sz w:val="22"/>
          <w:szCs w:val="22"/>
        </w:rPr>
        <w:t>diejenigen zutrifft, die ihre eigene finanzielle Allg</w:t>
      </w:r>
      <w:r w:rsidR="00163952" w:rsidRPr="00437E18">
        <w:rPr>
          <w:rFonts w:ascii="Arial" w:eastAsia="Calibri" w:hAnsi="Arial" w:cs="Arial"/>
          <w:sz w:val="22"/>
          <w:szCs w:val="22"/>
        </w:rPr>
        <w:t>e</w:t>
      </w:r>
      <w:r w:rsidR="00163952" w:rsidRPr="00437E18">
        <w:rPr>
          <w:rFonts w:ascii="Arial" w:eastAsia="Calibri" w:hAnsi="Arial" w:cs="Arial"/>
          <w:sz w:val="22"/>
          <w:szCs w:val="22"/>
        </w:rPr>
        <w:t xml:space="preserve">meinbildung </w:t>
      </w:r>
      <w:r w:rsidR="00E92ED2" w:rsidRPr="00437E18">
        <w:rPr>
          <w:rFonts w:ascii="Arial" w:eastAsia="Calibri" w:hAnsi="Arial" w:cs="Arial"/>
          <w:sz w:val="22"/>
          <w:szCs w:val="22"/>
        </w:rPr>
        <w:t xml:space="preserve">ohnehin </w:t>
      </w:r>
      <w:r w:rsidR="00163952" w:rsidRPr="00437E18">
        <w:rPr>
          <w:rFonts w:ascii="Arial" w:eastAsia="Calibri" w:hAnsi="Arial" w:cs="Arial"/>
          <w:sz w:val="22"/>
          <w:szCs w:val="22"/>
        </w:rPr>
        <w:t xml:space="preserve">als </w:t>
      </w:r>
      <w:r w:rsidR="00A03BD5" w:rsidRPr="00437E18">
        <w:rPr>
          <w:rFonts w:ascii="Arial" w:eastAsia="Calibri" w:hAnsi="Arial" w:cs="Arial"/>
          <w:sz w:val="22"/>
          <w:szCs w:val="22"/>
        </w:rPr>
        <w:t>(sehr) gut einschätzen. Verbraucher</w:t>
      </w:r>
      <w:r w:rsidR="005A0A6A" w:rsidRPr="00437E18">
        <w:rPr>
          <w:rFonts w:ascii="Arial" w:eastAsia="Calibri" w:hAnsi="Arial" w:cs="Arial"/>
          <w:sz w:val="22"/>
          <w:szCs w:val="22"/>
        </w:rPr>
        <w:t xml:space="preserve"> </w:t>
      </w:r>
      <w:r w:rsidR="005A0A6A" w:rsidRPr="0006026D">
        <w:rPr>
          <w:rFonts w:ascii="Arial" w:eastAsia="Calibri" w:hAnsi="Arial" w:cs="Arial"/>
          <w:sz w:val="22"/>
          <w:szCs w:val="22"/>
        </w:rPr>
        <w:t>hingegen</w:t>
      </w:r>
      <w:r w:rsidR="00A03BD5" w:rsidRPr="00437E18">
        <w:rPr>
          <w:rFonts w:ascii="Arial" w:eastAsia="Calibri" w:hAnsi="Arial" w:cs="Arial"/>
          <w:sz w:val="22"/>
          <w:szCs w:val="22"/>
        </w:rPr>
        <w:t>, die ihr Finanzwissen als sehr schlecht beurteilen</w:t>
      </w:r>
      <w:r w:rsidR="00CC0A46" w:rsidRPr="00437E18">
        <w:rPr>
          <w:rFonts w:ascii="Arial" w:eastAsia="Calibri" w:hAnsi="Arial" w:cs="Arial"/>
          <w:sz w:val="22"/>
          <w:szCs w:val="22"/>
        </w:rPr>
        <w:t xml:space="preserve"> und daher im besonderen Fokus </w:t>
      </w:r>
      <w:r w:rsidR="00471571" w:rsidRPr="00437E18">
        <w:rPr>
          <w:rFonts w:ascii="Arial" w:eastAsia="Calibri" w:hAnsi="Arial" w:cs="Arial"/>
          <w:sz w:val="22"/>
          <w:szCs w:val="22"/>
        </w:rPr>
        <w:t xml:space="preserve">der </w:t>
      </w:r>
      <w:r w:rsidR="005A0A6A" w:rsidRPr="00437E18">
        <w:rPr>
          <w:rFonts w:ascii="Arial" w:eastAsia="Calibri" w:hAnsi="Arial" w:cs="Arial"/>
          <w:sz w:val="22"/>
          <w:szCs w:val="22"/>
        </w:rPr>
        <w:t xml:space="preserve">Verbraucherschutzbemühungen </w:t>
      </w:r>
      <w:r w:rsidR="00CC0A46" w:rsidRPr="00437E18">
        <w:rPr>
          <w:rFonts w:ascii="Arial" w:eastAsia="Calibri" w:hAnsi="Arial" w:cs="Arial"/>
          <w:sz w:val="22"/>
          <w:szCs w:val="22"/>
        </w:rPr>
        <w:t>stehen dür</w:t>
      </w:r>
      <w:r w:rsidR="00CC0A46" w:rsidRPr="00437E18">
        <w:rPr>
          <w:rFonts w:ascii="Arial" w:eastAsia="Calibri" w:hAnsi="Arial" w:cs="Arial"/>
          <w:sz w:val="22"/>
          <w:szCs w:val="22"/>
        </w:rPr>
        <w:t>f</w:t>
      </w:r>
      <w:r w:rsidR="00CC0A46" w:rsidRPr="00437E18">
        <w:rPr>
          <w:rFonts w:ascii="Arial" w:eastAsia="Calibri" w:hAnsi="Arial" w:cs="Arial"/>
          <w:sz w:val="22"/>
          <w:szCs w:val="22"/>
        </w:rPr>
        <w:t>ten,</w:t>
      </w:r>
      <w:r w:rsidR="00A03BD5" w:rsidRPr="00437E18">
        <w:rPr>
          <w:rFonts w:ascii="Arial" w:eastAsia="Calibri" w:hAnsi="Arial" w:cs="Arial"/>
          <w:sz w:val="22"/>
          <w:szCs w:val="22"/>
        </w:rPr>
        <w:t xml:space="preserve"> sehen eher keinen Nutzen im Beratungsprotokoll bzw. im Produktinformationsblatt oder </w:t>
      </w:r>
      <w:r w:rsidR="00A03BD5" w:rsidRPr="00437E18">
        <w:rPr>
          <w:rFonts w:ascii="Arial" w:eastAsia="Calibri" w:hAnsi="Arial" w:cs="Arial"/>
          <w:sz w:val="22"/>
          <w:szCs w:val="22"/>
        </w:rPr>
        <w:t>können keine Aussage über eine Nutzenein</w:t>
      </w:r>
      <w:r w:rsidR="00CC0A46" w:rsidRPr="00437E18">
        <w:rPr>
          <w:rFonts w:ascii="Arial" w:eastAsia="Calibri" w:hAnsi="Arial" w:cs="Arial"/>
          <w:sz w:val="22"/>
          <w:szCs w:val="22"/>
        </w:rPr>
        <w:t>schätzung</w:t>
      </w:r>
      <w:r w:rsidR="00A03BD5" w:rsidRPr="00437E18">
        <w:rPr>
          <w:rFonts w:ascii="Arial" w:eastAsia="Calibri" w:hAnsi="Arial" w:cs="Arial"/>
          <w:sz w:val="22"/>
          <w:szCs w:val="22"/>
        </w:rPr>
        <w:t xml:space="preserve"> treffen.</w:t>
      </w:r>
    </w:p>
    <w:p w:rsidR="00C03316" w:rsidRPr="00437E18" w:rsidRDefault="00C03316" w:rsidP="005D2D4D">
      <w:pPr>
        <w:autoSpaceDE w:val="0"/>
        <w:autoSpaceDN w:val="0"/>
        <w:adjustRightInd w:val="0"/>
        <w:ind w:left="180"/>
        <w:jc w:val="both"/>
        <w:rPr>
          <w:rFonts w:ascii="Arial" w:eastAsia="Calibri" w:hAnsi="Arial" w:cs="Arial"/>
          <w:sz w:val="22"/>
          <w:szCs w:val="22"/>
        </w:rPr>
      </w:pPr>
    </w:p>
    <w:p w:rsidR="00620B5D" w:rsidRPr="00437E18" w:rsidRDefault="00620B5D" w:rsidP="005D2D4D">
      <w:pPr>
        <w:autoSpaceDE w:val="0"/>
        <w:autoSpaceDN w:val="0"/>
        <w:adjustRightInd w:val="0"/>
        <w:ind w:left="180"/>
        <w:jc w:val="both"/>
        <w:rPr>
          <w:rFonts w:ascii="Arial" w:eastAsia="Calibri" w:hAnsi="Arial" w:cs="Arial"/>
          <w:sz w:val="22"/>
          <w:szCs w:val="22"/>
        </w:rPr>
      </w:pPr>
    </w:p>
    <w:p w:rsidR="00437E18" w:rsidRDefault="001D15A4" w:rsidP="007559EF">
      <w:pPr>
        <w:autoSpaceDE w:val="0"/>
        <w:autoSpaceDN w:val="0"/>
        <w:adjustRightInd w:val="0"/>
        <w:ind w:left="180"/>
        <w:jc w:val="center"/>
        <w:rPr>
          <w:rFonts w:ascii="Arial" w:eastAsia="Calibri" w:hAnsi="Arial" w:cs="Arial"/>
          <w:sz w:val="22"/>
          <w:szCs w:val="22"/>
        </w:rPr>
      </w:pPr>
      <w:r>
        <w:rPr>
          <w:rFonts w:ascii="Arial" w:eastAsia="Calibri" w:hAnsi="Arial" w:cs="Arial"/>
          <w:sz w:val="22"/>
          <w:szCs w:val="22"/>
        </w:rPr>
        <w:object w:dxaOrig="7800"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85pt;height:325.55pt" o:ole="" o:bordertopcolor="this" o:borderleftcolor="this" o:borderbottomcolor="this" o:borderrightcolor="this">
            <v:imagedata r:id="rId8" o:title=""/>
            <w10:bordertop type="single" width="4"/>
            <w10:borderleft type="single" width="4"/>
            <w10:borderbottom type="single" width="4"/>
            <w10:borderright type="single" width="4"/>
          </v:shape>
          <o:OLEObject Type="Embed" ProgID="PowerPoint.Show.8" ShapeID="_x0000_i1025" DrawAspect="Content" ObjectID="_1484629838" r:id="rId9"/>
        </w:object>
      </w:r>
    </w:p>
    <w:p w:rsidR="00437E18" w:rsidRDefault="00437E18" w:rsidP="005D2D4D">
      <w:pPr>
        <w:autoSpaceDE w:val="0"/>
        <w:autoSpaceDN w:val="0"/>
        <w:adjustRightInd w:val="0"/>
        <w:ind w:left="180"/>
        <w:jc w:val="both"/>
        <w:rPr>
          <w:rFonts w:ascii="Arial" w:eastAsia="Calibri" w:hAnsi="Arial" w:cs="Arial"/>
          <w:sz w:val="22"/>
          <w:szCs w:val="22"/>
        </w:rPr>
      </w:pPr>
    </w:p>
    <w:p w:rsidR="00C03316" w:rsidRPr="00437E18" w:rsidRDefault="00026925" w:rsidP="005D2D4D">
      <w:pPr>
        <w:autoSpaceDE w:val="0"/>
        <w:autoSpaceDN w:val="0"/>
        <w:adjustRightInd w:val="0"/>
        <w:ind w:left="180"/>
        <w:jc w:val="both"/>
        <w:rPr>
          <w:rFonts w:ascii="Arial" w:eastAsia="Calibri" w:hAnsi="Arial" w:cs="Arial"/>
          <w:sz w:val="22"/>
          <w:szCs w:val="22"/>
        </w:rPr>
      </w:pPr>
      <w:r w:rsidRPr="00437E18">
        <w:rPr>
          <w:rFonts w:ascii="Arial" w:eastAsia="Calibri" w:hAnsi="Arial" w:cs="Arial"/>
          <w:sz w:val="22"/>
          <w:szCs w:val="22"/>
        </w:rPr>
        <w:t>S</w:t>
      </w:r>
      <w:r w:rsidR="002A3CA4" w:rsidRPr="00437E18">
        <w:rPr>
          <w:rFonts w:ascii="Arial" w:eastAsia="Calibri" w:hAnsi="Arial" w:cs="Arial"/>
          <w:sz w:val="22"/>
          <w:szCs w:val="22"/>
        </w:rPr>
        <w:t xml:space="preserve">owohl Beratungsprotokoll als auch Produktinformationsblatt </w:t>
      </w:r>
      <w:r w:rsidRPr="00437E18">
        <w:rPr>
          <w:rFonts w:ascii="Arial" w:eastAsia="Calibri" w:hAnsi="Arial" w:cs="Arial"/>
          <w:sz w:val="22"/>
          <w:szCs w:val="22"/>
        </w:rPr>
        <w:t xml:space="preserve">werden insbesondere </w:t>
      </w:r>
      <w:r w:rsidR="002A3CA4" w:rsidRPr="00437E18">
        <w:rPr>
          <w:rFonts w:ascii="Arial" w:eastAsia="Calibri" w:hAnsi="Arial" w:cs="Arial"/>
          <w:sz w:val="22"/>
          <w:szCs w:val="22"/>
        </w:rPr>
        <w:t>dan</w:t>
      </w:r>
      <w:r w:rsidR="00AE2291" w:rsidRPr="00437E18">
        <w:rPr>
          <w:rFonts w:ascii="Arial" w:eastAsia="Calibri" w:hAnsi="Arial" w:cs="Arial"/>
          <w:sz w:val="22"/>
          <w:szCs w:val="22"/>
        </w:rPr>
        <w:t>n besonders positiv beurteilt</w:t>
      </w:r>
      <w:r w:rsidR="002A3CA4" w:rsidRPr="00437E18">
        <w:rPr>
          <w:rFonts w:ascii="Arial" w:eastAsia="Calibri" w:hAnsi="Arial" w:cs="Arial"/>
          <w:sz w:val="22"/>
          <w:szCs w:val="22"/>
        </w:rPr>
        <w:t>, wenn sich für die Befragten die Nachvollziehbarkeit der Beratung</w:t>
      </w:r>
      <w:r w:rsidR="00750631" w:rsidRPr="00437E18">
        <w:rPr>
          <w:rFonts w:ascii="Arial" w:eastAsia="Calibri" w:hAnsi="Arial" w:cs="Arial"/>
          <w:sz w:val="22"/>
          <w:szCs w:val="22"/>
        </w:rPr>
        <w:t xml:space="preserve"> oder</w:t>
      </w:r>
      <w:r w:rsidR="00ED7B42" w:rsidRPr="00437E18">
        <w:rPr>
          <w:rFonts w:ascii="Arial" w:eastAsia="Calibri" w:hAnsi="Arial" w:cs="Arial"/>
          <w:sz w:val="22"/>
          <w:szCs w:val="22"/>
        </w:rPr>
        <w:t xml:space="preserve"> das Verstän</w:t>
      </w:r>
      <w:r w:rsidR="00ED7B42" w:rsidRPr="00437E18">
        <w:rPr>
          <w:rFonts w:ascii="Arial" w:eastAsia="Calibri" w:hAnsi="Arial" w:cs="Arial"/>
          <w:sz w:val="22"/>
          <w:szCs w:val="22"/>
        </w:rPr>
        <w:t>d</w:t>
      </w:r>
      <w:r w:rsidR="00ED7B42" w:rsidRPr="00437E18">
        <w:rPr>
          <w:rFonts w:ascii="Arial" w:eastAsia="Calibri" w:hAnsi="Arial" w:cs="Arial"/>
          <w:sz w:val="22"/>
          <w:szCs w:val="22"/>
        </w:rPr>
        <w:t xml:space="preserve">nis der Anlage verbessert </w:t>
      </w:r>
      <w:r w:rsidR="00536817" w:rsidRPr="00437E18">
        <w:rPr>
          <w:rFonts w:ascii="Arial" w:eastAsia="Calibri" w:hAnsi="Arial" w:cs="Arial"/>
          <w:sz w:val="22"/>
          <w:szCs w:val="22"/>
        </w:rPr>
        <w:t>haben</w:t>
      </w:r>
      <w:r w:rsidR="00ED7B42" w:rsidRPr="00437E18">
        <w:rPr>
          <w:rFonts w:ascii="Arial" w:eastAsia="Calibri" w:hAnsi="Arial" w:cs="Arial"/>
          <w:sz w:val="22"/>
          <w:szCs w:val="22"/>
        </w:rPr>
        <w:t>.</w:t>
      </w:r>
      <w:r w:rsidR="002A3CA4" w:rsidRPr="00437E18">
        <w:rPr>
          <w:rFonts w:ascii="Arial" w:eastAsia="Calibri" w:hAnsi="Arial" w:cs="Arial"/>
          <w:sz w:val="22"/>
          <w:szCs w:val="22"/>
        </w:rPr>
        <w:t xml:space="preserve"> </w:t>
      </w:r>
      <w:r w:rsidR="00C321D7" w:rsidRPr="00437E18">
        <w:rPr>
          <w:rFonts w:ascii="Arial" w:eastAsia="Calibri" w:hAnsi="Arial" w:cs="Arial"/>
          <w:sz w:val="22"/>
          <w:szCs w:val="22"/>
        </w:rPr>
        <w:t>87</w:t>
      </w:r>
      <w:r w:rsidR="00ED7B42" w:rsidRPr="00437E18">
        <w:rPr>
          <w:rFonts w:ascii="Arial" w:eastAsia="Calibri" w:hAnsi="Arial" w:cs="Arial"/>
          <w:sz w:val="22"/>
          <w:szCs w:val="22"/>
        </w:rPr>
        <w:t>% bzw. 72% derjenigen, die angeben, sie empfinden das Ber</w:t>
      </w:r>
      <w:r w:rsidR="00ED7B42" w:rsidRPr="00437E18">
        <w:rPr>
          <w:rFonts w:ascii="Arial" w:eastAsia="Calibri" w:hAnsi="Arial" w:cs="Arial"/>
          <w:sz w:val="22"/>
          <w:szCs w:val="22"/>
        </w:rPr>
        <w:t>a</w:t>
      </w:r>
      <w:bookmarkStart w:id="0" w:name="_GoBack"/>
      <w:r w:rsidR="00ED7B42" w:rsidRPr="00437E18">
        <w:rPr>
          <w:rFonts w:ascii="Arial" w:eastAsia="Calibri" w:hAnsi="Arial" w:cs="Arial"/>
          <w:sz w:val="22"/>
          <w:szCs w:val="22"/>
        </w:rPr>
        <w:t xml:space="preserve">tungsprotokoll </w:t>
      </w:r>
      <w:r w:rsidR="00AF6881">
        <w:rPr>
          <w:rFonts w:ascii="Arial" w:eastAsia="Calibri" w:hAnsi="Arial" w:cs="Arial"/>
          <w:sz w:val="22"/>
          <w:szCs w:val="22"/>
        </w:rPr>
        <w:t xml:space="preserve">als </w:t>
      </w:r>
      <w:r w:rsidR="00ED7B42" w:rsidRPr="00437E18">
        <w:rPr>
          <w:rFonts w:ascii="Arial" w:eastAsia="Calibri" w:hAnsi="Arial" w:cs="Arial"/>
          <w:sz w:val="22"/>
          <w:szCs w:val="22"/>
        </w:rPr>
        <w:t xml:space="preserve">sehr nützlich, gaben ebenfalls an, das Protokoll helfe ihnen eher oder sehr bei der </w:t>
      </w:r>
      <w:bookmarkEnd w:id="0"/>
      <w:r w:rsidR="00ED7B42" w:rsidRPr="00437E18">
        <w:rPr>
          <w:rFonts w:ascii="Arial" w:eastAsia="Calibri" w:hAnsi="Arial" w:cs="Arial"/>
          <w:sz w:val="22"/>
          <w:szCs w:val="22"/>
        </w:rPr>
        <w:t xml:space="preserve">Nachvollziehbarkeit der Beratung bzw. </w:t>
      </w:r>
      <w:r w:rsidRPr="00437E18">
        <w:rPr>
          <w:rFonts w:ascii="Arial" w:eastAsia="Calibri" w:hAnsi="Arial" w:cs="Arial"/>
          <w:sz w:val="22"/>
          <w:szCs w:val="22"/>
        </w:rPr>
        <w:t>beim</w:t>
      </w:r>
      <w:r w:rsidR="00ED7B42" w:rsidRPr="00437E18">
        <w:rPr>
          <w:rFonts w:ascii="Arial" w:eastAsia="Calibri" w:hAnsi="Arial" w:cs="Arial"/>
          <w:sz w:val="22"/>
          <w:szCs w:val="22"/>
        </w:rPr>
        <w:t xml:space="preserve"> Erkennen der mit der Beratung und dem empfohlenen Prod</w:t>
      </w:r>
      <w:r w:rsidR="00F16457" w:rsidRPr="00437E18">
        <w:rPr>
          <w:rFonts w:ascii="Arial" w:eastAsia="Calibri" w:hAnsi="Arial" w:cs="Arial"/>
          <w:sz w:val="22"/>
          <w:szCs w:val="22"/>
        </w:rPr>
        <w:t>ukt verbundenen Kosten. Ein ähnlicher</w:t>
      </w:r>
      <w:r w:rsidR="00ED7B42" w:rsidRPr="00437E18">
        <w:rPr>
          <w:rFonts w:ascii="Arial" w:eastAsia="Calibri" w:hAnsi="Arial" w:cs="Arial"/>
          <w:sz w:val="22"/>
          <w:szCs w:val="22"/>
        </w:rPr>
        <w:t xml:space="preserve"> Zusammenhang lässt sich beim Produktinformationsblatt finden: Zwischen 80% und 84% derjenigen, </w:t>
      </w:r>
      <w:r w:rsidRPr="00437E18">
        <w:rPr>
          <w:rFonts w:ascii="Arial" w:eastAsia="Calibri" w:hAnsi="Arial" w:cs="Arial"/>
          <w:sz w:val="22"/>
          <w:szCs w:val="22"/>
        </w:rPr>
        <w:t xml:space="preserve">die </w:t>
      </w:r>
      <w:r w:rsidR="00ED7B42" w:rsidRPr="00437E18">
        <w:rPr>
          <w:rFonts w:ascii="Arial" w:eastAsia="Calibri" w:hAnsi="Arial" w:cs="Arial"/>
          <w:sz w:val="22"/>
          <w:szCs w:val="22"/>
        </w:rPr>
        <w:t>das Produktinformationsblatt sehr nützlich</w:t>
      </w:r>
      <w:r w:rsidRPr="00437E18">
        <w:rPr>
          <w:rFonts w:ascii="Arial" w:eastAsia="Calibri" w:hAnsi="Arial" w:cs="Arial"/>
          <w:sz w:val="22"/>
          <w:szCs w:val="22"/>
        </w:rPr>
        <w:t xml:space="preserve"> finden</w:t>
      </w:r>
      <w:r w:rsidR="00ED7B42" w:rsidRPr="00437E18">
        <w:rPr>
          <w:rFonts w:ascii="Arial" w:eastAsia="Calibri" w:hAnsi="Arial" w:cs="Arial"/>
          <w:sz w:val="22"/>
          <w:szCs w:val="22"/>
        </w:rPr>
        <w:t xml:space="preserve">, </w:t>
      </w:r>
      <w:r w:rsidRPr="00437E18">
        <w:rPr>
          <w:rFonts w:ascii="Arial" w:eastAsia="Calibri" w:hAnsi="Arial" w:cs="Arial"/>
          <w:sz w:val="22"/>
          <w:szCs w:val="22"/>
        </w:rPr>
        <w:t>g</w:t>
      </w:r>
      <w:r w:rsidRPr="00437E18">
        <w:rPr>
          <w:rFonts w:ascii="Arial" w:eastAsia="Calibri" w:hAnsi="Arial" w:cs="Arial"/>
          <w:sz w:val="22"/>
          <w:szCs w:val="22"/>
        </w:rPr>
        <w:t>e</w:t>
      </w:r>
      <w:r w:rsidRPr="00437E18">
        <w:rPr>
          <w:rFonts w:ascii="Arial" w:eastAsia="Calibri" w:hAnsi="Arial" w:cs="Arial"/>
          <w:sz w:val="22"/>
          <w:szCs w:val="22"/>
        </w:rPr>
        <w:t>ben an</w:t>
      </w:r>
      <w:r w:rsidR="00ED7B42" w:rsidRPr="00437E18">
        <w:rPr>
          <w:rFonts w:ascii="Arial" w:eastAsia="Calibri" w:hAnsi="Arial" w:cs="Arial"/>
          <w:sz w:val="22"/>
          <w:szCs w:val="22"/>
        </w:rPr>
        <w:t xml:space="preserve">, dass sich durch </w:t>
      </w:r>
      <w:r w:rsidRPr="00437E18">
        <w:rPr>
          <w:rFonts w:ascii="Arial" w:eastAsia="Calibri" w:hAnsi="Arial" w:cs="Arial"/>
          <w:sz w:val="22"/>
          <w:szCs w:val="22"/>
        </w:rPr>
        <w:t xml:space="preserve">das </w:t>
      </w:r>
      <w:r w:rsidR="00ED7B42" w:rsidRPr="00437E18">
        <w:rPr>
          <w:rFonts w:ascii="Arial" w:eastAsia="Calibri" w:hAnsi="Arial" w:cs="Arial"/>
          <w:sz w:val="22"/>
          <w:szCs w:val="22"/>
        </w:rPr>
        <w:t>Informationsblatt ihr Verständnis der Funktionsweise</w:t>
      </w:r>
      <w:r w:rsidR="002A3CA4" w:rsidRPr="00437E18">
        <w:rPr>
          <w:rFonts w:ascii="Arial" w:eastAsia="Calibri" w:hAnsi="Arial" w:cs="Arial"/>
          <w:sz w:val="22"/>
          <w:szCs w:val="22"/>
        </w:rPr>
        <w:t xml:space="preserve"> der Anlage, ihrer Chancen</w:t>
      </w:r>
      <w:r w:rsidR="00ED7B42" w:rsidRPr="00437E18">
        <w:rPr>
          <w:rFonts w:ascii="Arial" w:eastAsia="Calibri" w:hAnsi="Arial" w:cs="Arial"/>
          <w:sz w:val="22"/>
          <w:szCs w:val="22"/>
        </w:rPr>
        <w:t xml:space="preserve"> und Risiken sowie der mit ihr v</w:t>
      </w:r>
      <w:r w:rsidR="002A3CA4" w:rsidRPr="00437E18">
        <w:rPr>
          <w:rFonts w:ascii="Arial" w:eastAsia="Calibri" w:hAnsi="Arial" w:cs="Arial"/>
          <w:sz w:val="22"/>
          <w:szCs w:val="22"/>
        </w:rPr>
        <w:t xml:space="preserve">erbundenen Kosten und Provisionen </w:t>
      </w:r>
      <w:r w:rsidR="00ED7B42" w:rsidRPr="00437E18">
        <w:rPr>
          <w:rFonts w:ascii="Arial" w:eastAsia="Calibri" w:hAnsi="Arial" w:cs="Arial"/>
          <w:sz w:val="22"/>
          <w:szCs w:val="22"/>
        </w:rPr>
        <w:t xml:space="preserve">verbessert </w:t>
      </w:r>
      <w:r w:rsidRPr="00437E18">
        <w:rPr>
          <w:rFonts w:ascii="Arial" w:eastAsia="Calibri" w:hAnsi="Arial" w:cs="Arial"/>
          <w:sz w:val="22"/>
          <w:szCs w:val="22"/>
        </w:rPr>
        <w:t>habe</w:t>
      </w:r>
      <w:r w:rsidR="002A3CA4" w:rsidRPr="00437E18">
        <w:rPr>
          <w:rFonts w:ascii="Arial" w:eastAsia="Calibri" w:hAnsi="Arial" w:cs="Arial"/>
          <w:sz w:val="22"/>
          <w:szCs w:val="22"/>
        </w:rPr>
        <w:t>.</w:t>
      </w:r>
    </w:p>
    <w:p w:rsidR="00620B5D" w:rsidRDefault="00620B5D" w:rsidP="005D2D4D">
      <w:pPr>
        <w:autoSpaceDE w:val="0"/>
        <w:autoSpaceDN w:val="0"/>
        <w:adjustRightInd w:val="0"/>
        <w:ind w:left="180"/>
        <w:jc w:val="both"/>
        <w:rPr>
          <w:rFonts w:ascii="Arial" w:eastAsia="Calibri" w:hAnsi="Arial" w:cs="Arial"/>
          <w:sz w:val="22"/>
          <w:szCs w:val="22"/>
        </w:rPr>
      </w:pPr>
    </w:p>
    <w:p w:rsidR="007559EF" w:rsidRDefault="001D15A4" w:rsidP="007559EF">
      <w:pPr>
        <w:autoSpaceDE w:val="0"/>
        <w:autoSpaceDN w:val="0"/>
        <w:adjustRightInd w:val="0"/>
        <w:ind w:left="180"/>
        <w:jc w:val="center"/>
        <w:rPr>
          <w:rFonts w:ascii="Arial" w:eastAsia="Calibri" w:hAnsi="Arial" w:cs="Arial"/>
          <w:sz w:val="22"/>
          <w:szCs w:val="22"/>
        </w:rPr>
      </w:pPr>
      <w:r>
        <w:rPr>
          <w:rFonts w:ascii="Arial" w:eastAsia="Calibri" w:hAnsi="Arial" w:cs="Arial"/>
          <w:sz w:val="22"/>
          <w:szCs w:val="22"/>
        </w:rPr>
        <w:object w:dxaOrig="7800" w:dyaOrig="5390">
          <v:shape id="_x0000_i1026" type="#_x0000_t75" style="width:471.85pt;height:325.55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owerPoint.Show.8" ShapeID="_x0000_i1026" DrawAspect="Content" ObjectID="_1484629839" r:id="rId11"/>
        </w:object>
      </w:r>
    </w:p>
    <w:p w:rsidR="007559EF" w:rsidRPr="00437E18" w:rsidRDefault="007559EF" w:rsidP="005D2D4D">
      <w:pPr>
        <w:autoSpaceDE w:val="0"/>
        <w:autoSpaceDN w:val="0"/>
        <w:adjustRightInd w:val="0"/>
        <w:ind w:left="180"/>
        <w:jc w:val="both"/>
        <w:rPr>
          <w:rFonts w:ascii="Arial" w:eastAsia="Calibri" w:hAnsi="Arial" w:cs="Arial"/>
          <w:sz w:val="22"/>
          <w:szCs w:val="22"/>
        </w:rPr>
      </w:pPr>
    </w:p>
    <w:p w:rsidR="00F16457" w:rsidRPr="00437E18" w:rsidRDefault="00F16457" w:rsidP="005D2D4D">
      <w:pPr>
        <w:autoSpaceDE w:val="0"/>
        <w:autoSpaceDN w:val="0"/>
        <w:adjustRightInd w:val="0"/>
        <w:ind w:left="180"/>
        <w:jc w:val="both"/>
        <w:rPr>
          <w:rFonts w:ascii="Arial" w:eastAsia="Calibri" w:hAnsi="Arial" w:cs="Arial"/>
          <w:sz w:val="22"/>
          <w:szCs w:val="22"/>
        </w:rPr>
      </w:pPr>
      <w:r w:rsidRPr="00437E18">
        <w:rPr>
          <w:rFonts w:ascii="Arial" w:eastAsia="Calibri" w:hAnsi="Arial" w:cs="Arial"/>
          <w:sz w:val="22"/>
          <w:szCs w:val="22"/>
        </w:rPr>
        <w:t>Die Studienergebnisse zeigen damit, dass die reine Bereitstellung von Informationen für Verbraucher mit geringer finanzieller Allgemeinbildung bzw. weniger Beratungserfahrung nur von eingeschränktem Nutzen ist, da die erhaltenen Informationen scheinbar zu keinem zusätzlichen Erkenntnisgewinn fü</w:t>
      </w:r>
      <w:r w:rsidRPr="00437E18">
        <w:rPr>
          <w:rFonts w:ascii="Arial" w:eastAsia="Calibri" w:hAnsi="Arial" w:cs="Arial"/>
          <w:sz w:val="22"/>
          <w:szCs w:val="22"/>
        </w:rPr>
        <w:t>h</w:t>
      </w:r>
      <w:r w:rsidRPr="00437E18">
        <w:rPr>
          <w:rFonts w:ascii="Arial" w:eastAsia="Calibri" w:hAnsi="Arial" w:cs="Arial"/>
          <w:sz w:val="22"/>
          <w:szCs w:val="22"/>
        </w:rPr>
        <w:t xml:space="preserve">ren. </w:t>
      </w:r>
      <w:r w:rsidR="00026925" w:rsidRPr="00437E18">
        <w:rPr>
          <w:rFonts w:ascii="Arial" w:eastAsia="Calibri" w:hAnsi="Arial" w:cs="Arial"/>
          <w:sz w:val="22"/>
          <w:szCs w:val="22"/>
        </w:rPr>
        <w:t>Entscheidend für den Verbraucher ist somit nicht ein „Mehr“ an Papier, sondern ein „Mehr“ an Erkenntnis.</w:t>
      </w:r>
      <w:r w:rsidR="00EE764C">
        <w:rPr>
          <w:rFonts w:ascii="Arial" w:eastAsia="Calibri" w:hAnsi="Arial" w:cs="Arial"/>
          <w:sz w:val="22"/>
          <w:szCs w:val="22"/>
        </w:rPr>
        <w:t xml:space="preserve"> Dies erfordert eine generelle Verbesserung der finanziellen Allgemeinbildung in Deutsc</w:t>
      </w:r>
      <w:r w:rsidR="00EE764C">
        <w:rPr>
          <w:rFonts w:ascii="Arial" w:eastAsia="Calibri" w:hAnsi="Arial" w:cs="Arial"/>
          <w:sz w:val="22"/>
          <w:szCs w:val="22"/>
        </w:rPr>
        <w:t>h</w:t>
      </w:r>
      <w:r w:rsidR="00EE764C">
        <w:rPr>
          <w:rFonts w:ascii="Arial" w:eastAsia="Calibri" w:hAnsi="Arial" w:cs="Arial"/>
          <w:sz w:val="22"/>
          <w:szCs w:val="22"/>
        </w:rPr>
        <w:t xml:space="preserve">land, welche </w:t>
      </w:r>
      <w:proofErr w:type="spellStart"/>
      <w:r w:rsidR="00EE764C">
        <w:rPr>
          <w:rFonts w:ascii="Arial" w:eastAsia="Calibri" w:hAnsi="Arial" w:cs="Arial"/>
          <w:sz w:val="22"/>
          <w:szCs w:val="22"/>
        </w:rPr>
        <w:t>optimalerweise</w:t>
      </w:r>
      <w:proofErr w:type="spellEnd"/>
      <w:r w:rsidR="00EE764C">
        <w:rPr>
          <w:rFonts w:ascii="Arial" w:eastAsia="Calibri" w:hAnsi="Arial" w:cs="Arial"/>
          <w:sz w:val="22"/>
          <w:szCs w:val="22"/>
        </w:rPr>
        <w:t xml:space="preserve"> bereits in der schulischen Ausbildung verankert werden sollte. Nur so kann die zusätzliche Bereitstellung an Informationen auch in besseren Entscheidungen münden bzw. Fehlentscheidungen reduziert werden.</w:t>
      </w:r>
    </w:p>
    <w:p w:rsidR="00DF3569" w:rsidRPr="00437E18" w:rsidRDefault="00DF3569" w:rsidP="00F64E48">
      <w:pPr>
        <w:autoSpaceDE w:val="0"/>
        <w:autoSpaceDN w:val="0"/>
        <w:adjustRightInd w:val="0"/>
        <w:ind w:left="180"/>
        <w:jc w:val="both"/>
        <w:rPr>
          <w:rFonts w:ascii="Arial" w:eastAsia="Calibri" w:hAnsi="Arial" w:cs="Arial"/>
          <w:b/>
        </w:rPr>
      </w:pPr>
    </w:p>
    <w:p w:rsidR="00C44E6A" w:rsidRPr="00437E18" w:rsidRDefault="00C44E6A" w:rsidP="00F64E48">
      <w:pPr>
        <w:autoSpaceDE w:val="0"/>
        <w:autoSpaceDN w:val="0"/>
        <w:adjustRightInd w:val="0"/>
        <w:ind w:left="180"/>
        <w:jc w:val="both"/>
        <w:rPr>
          <w:rFonts w:ascii="Arial" w:eastAsia="Calibri" w:hAnsi="Arial" w:cs="Arial"/>
          <w:sz w:val="22"/>
          <w:szCs w:val="22"/>
        </w:rPr>
      </w:pPr>
      <w:r w:rsidRPr="00437E18">
        <w:rPr>
          <w:rFonts w:ascii="Arial" w:eastAsia="Calibri" w:hAnsi="Arial" w:cs="Arial"/>
          <w:b/>
        </w:rPr>
        <w:t xml:space="preserve">EBS hat deutschlandweit </w:t>
      </w:r>
      <w:r w:rsidR="00DE25A6" w:rsidRPr="00437E18">
        <w:rPr>
          <w:rFonts w:ascii="Arial" w:eastAsia="Calibri" w:hAnsi="Arial" w:cs="Arial"/>
          <w:b/>
        </w:rPr>
        <w:t xml:space="preserve">über </w:t>
      </w:r>
      <w:r w:rsidRPr="00437E18">
        <w:rPr>
          <w:rFonts w:ascii="Arial" w:eastAsia="Calibri" w:hAnsi="Arial" w:cs="Arial"/>
          <w:b/>
        </w:rPr>
        <w:t>1.</w:t>
      </w:r>
      <w:r w:rsidR="00DE25A6" w:rsidRPr="00437E18">
        <w:rPr>
          <w:rFonts w:ascii="Arial" w:eastAsia="Calibri" w:hAnsi="Arial" w:cs="Arial"/>
          <w:b/>
        </w:rPr>
        <w:t>0</w:t>
      </w:r>
      <w:r w:rsidRPr="00437E18">
        <w:rPr>
          <w:rFonts w:ascii="Arial" w:eastAsia="Calibri" w:hAnsi="Arial" w:cs="Arial"/>
          <w:b/>
        </w:rPr>
        <w:t xml:space="preserve">00 </w:t>
      </w:r>
      <w:r w:rsidR="00DE25A6" w:rsidRPr="00437E18">
        <w:rPr>
          <w:rFonts w:ascii="Arial" w:eastAsia="Calibri" w:hAnsi="Arial" w:cs="Arial"/>
          <w:b/>
        </w:rPr>
        <w:t xml:space="preserve">Verbraucher </w:t>
      </w:r>
      <w:r w:rsidRPr="00437E18">
        <w:rPr>
          <w:rFonts w:ascii="Arial" w:eastAsia="Calibri" w:hAnsi="Arial" w:cs="Arial"/>
          <w:b/>
        </w:rPr>
        <w:t>zu Ihrer Meinung befragt</w:t>
      </w:r>
    </w:p>
    <w:p w:rsidR="00C44E6A" w:rsidRDefault="00C44E6A" w:rsidP="00C44E6A">
      <w:pPr>
        <w:autoSpaceDE w:val="0"/>
        <w:autoSpaceDN w:val="0"/>
        <w:adjustRightInd w:val="0"/>
        <w:ind w:left="180"/>
        <w:jc w:val="both"/>
        <w:rPr>
          <w:rFonts w:ascii="Arial" w:eastAsia="Batang" w:hAnsi="Arial" w:cs="Arial"/>
          <w:sz w:val="22"/>
          <w:szCs w:val="22"/>
          <w:lang w:eastAsia="ko-KR"/>
        </w:rPr>
      </w:pPr>
      <w:r w:rsidRPr="00437E18">
        <w:rPr>
          <w:rFonts w:ascii="Arial" w:eastAsia="Batang" w:hAnsi="Arial" w:cs="Arial"/>
          <w:sz w:val="22"/>
          <w:szCs w:val="22"/>
          <w:lang w:eastAsia="ko-KR"/>
        </w:rPr>
        <w:t xml:space="preserve">Die genannten Ergebnisse sind Teil der durch das PFI Private </w:t>
      </w:r>
      <w:proofErr w:type="spellStart"/>
      <w:r w:rsidRPr="00437E18">
        <w:rPr>
          <w:rFonts w:ascii="Arial" w:eastAsia="Batang" w:hAnsi="Arial" w:cs="Arial"/>
          <w:sz w:val="22"/>
          <w:szCs w:val="22"/>
          <w:lang w:eastAsia="ko-KR"/>
        </w:rPr>
        <w:t>Finance</w:t>
      </w:r>
      <w:proofErr w:type="spellEnd"/>
      <w:r w:rsidRPr="00437E18">
        <w:rPr>
          <w:rFonts w:ascii="Arial" w:eastAsia="Batang" w:hAnsi="Arial" w:cs="Arial"/>
          <w:sz w:val="22"/>
          <w:szCs w:val="22"/>
          <w:lang w:eastAsia="ko-KR"/>
        </w:rPr>
        <w:t xml:space="preserve"> Institute der EBS Business School </w:t>
      </w:r>
      <w:r w:rsidR="009230DB" w:rsidRPr="00437E18">
        <w:rPr>
          <w:rFonts w:ascii="Arial" w:eastAsia="Batang" w:hAnsi="Arial" w:cs="Arial"/>
          <w:sz w:val="22"/>
          <w:szCs w:val="22"/>
          <w:lang w:eastAsia="ko-KR"/>
        </w:rPr>
        <w:t>unter der wissenschaftlichen Leitung von Prof. Dr. Rolf Tilmes</w:t>
      </w:r>
      <w:r w:rsidR="00FC5AC2" w:rsidRPr="00437E18">
        <w:rPr>
          <w:rFonts w:ascii="Arial" w:eastAsia="Batang" w:hAnsi="Arial" w:cs="Arial"/>
          <w:sz w:val="22"/>
          <w:szCs w:val="22"/>
          <w:lang w:eastAsia="ko-KR"/>
        </w:rPr>
        <w:t>,</w:t>
      </w:r>
      <w:r w:rsidR="009230DB" w:rsidRPr="00437E18">
        <w:rPr>
          <w:rFonts w:ascii="Arial" w:eastAsia="Batang" w:hAnsi="Arial" w:cs="Arial"/>
          <w:sz w:val="22"/>
          <w:szCs w:val="22"/>
          <w:lang w:eastAsia="ko-KR"/>
        </w:rPr>
        <w:t xml:space="preserve"> Dr. Ralph Jakob </w:t>
      </w:r>
      <w:r w:rsidR="00FC5AC2" w:rsidRPr="00437E18">
        <w:rPr>
          <w:rFonts w:ascii="Arial" w:eastAsia="Batang" w:hAnsi="Arial" w:cs="Arial"/>
          <w:sz w:val="22"/>
          <w:szCs w:val="22"/>
          <w:lang w:eastAsia="ko-KR"/>
        </w:rPr>
        <w:t xml:space="preserve">und </w:t>
      </w:r>
      <w:r w:rsidR="007A3500" w:rsidRPr="00437E18">
        <w:rPr>
          <w:rFonts w:ascii="Arial" w:eastAsia="Batang" w:hAnsi="Arial" w:cs="Arial"/>
          <w:sz w:val="22"/>
          <w:szCs w:val="22"/>
          <w:lang w:eastAsia="ko-KR"/>
        </w:rPr>
        <w:t xml:space="preserve">Dr. </w:t>
      </w:r>
      <w:r w:rsidR="00FC5AC2" w:rsidRPr="00437E18">
        <w:rPr>
          <w:rFonts w:ascii="Arial" w:eastAsia="Batang" w:hAnsi="Arial" w:cs="Arial"/>
          <w:sz w:val="22"/>
          <w:szCs w:val="22"/>
          <w:lang w:eastAsia="ko-KR"/>
        </w:rPr>
        <w:t>J</w:t>
      </w:r>
      <w:r w:rsidR="00FC5AC2" w:rsidRPr="00437E18">
        <w:rPr>
          <w:rFonts w:ascii="Arial" w:eastAsia="Batang" w:hAnsi="Arial" w:cs="Arial"/>
          <w:sz w:val="22"/>
          <w:szCs w:val="22"/>
          <w:lang w:eastAsia="ko-KR"/>
        </w:rPr>
        <w:t>o</w:t>
      </w:r>
      <w:r w:rsidR="00FC5AC2" w:rsidRPr="00437E18">
        <w:rPr>
          <w:rFonts w:ascii="Arial" w:eastAsia="Batang" w:hAnsi="Arial" w:cs="Arial"/>
          <w:sz w:val="22"/>
          <w:szCs w:val="22"/>
          <w:lang w:eastAsia="ko-KR"/>
        </w:rPr>
        <w:t xml:space="preserve">hannes Tekathen </w:t>
      </w:r>
      <w:r w:rsidR="008E3390" w:rsidRPr="00437E18">
        <w:rPr>
          <w:rFonts w:ascii="Arial" w:eastAsia="Batang" w:hAnsi="Arial" w:cs="Arial"/>
          <w:sz w:val="22"/>
          <w:szCs w:val="22"/>
          <w:lang w:eastAsia="ko-KR"/>
        </w:rPr>
        <w:t>durchgeführten</w:t>
      </w:r>
      <w:r w:rsidRPr="00437E18">
        <w:rPr>
          <w:rFonts w:ascii="Arial" w:eastAsia="Batang" w:hAnsi="Arial" w:cs="Arial"/>
          <w:sz w:val="22"/>
          <w:szCs w:val="22"/>
          <w:lang w:eastAsia="ko-KR"/>
        </w:rPr>
        <w:t xml:space="preserve"> Studie </w:t>
      </w:r>
      <w:r w:rsidR="0069149F" w:rsidRPr="00437E18">
        <w:rPr>
          <w:rFonts w:ascii="Arial" w:eastAsia="Batang" w:hAnsi="Arial" w:cs="Arial"/>
          <w:sz w:val="22"/>
          <w:szCs w:val="22"/>
          <w:lang w:eastAsia="ko-KR"/>
        </w:rPr>
        <w:t>„Bedeutung von Vergütungsstrukturen im Nachfrageverha</w:t>
      </w:r>
      <w:r w:rsidR="0069149F" w:rsidRPr="00437E18">
        <w:rPr>
          <w:rFonts w:ascii="Arial" w:eastAsia="Batang" w:hAnsi="Arial" w:cs="Arial"/>
          <w:sz w:val="22"/>
          <w:szCs w:val="22"/>
          <w:lang w:eastAsia="ko-KR"/>
        </w:rPr>
        <w:t>l</w:t>
      </w:r>
      <w:r w:rsidR="0069149F" w:rsidRPr="00437E18">
        <w:rPr>
          <w:rFonts w:ascii="Arial" w:eastAsia="Batang" w:hAnsi="Arial" w:cs="Arial"/>
          <w:sz w:val="22"/>
          <w:szCs w:val="22"/>
          <w:lang w:eastAsia="ko-KR"/>
        </w:rPr>
        <w:t>ten nach Finanzdienstleistungen</w:t>
      </w:r>
      <w:r w:rsidR="00B22145">
        <w:rPr>
          <w:rFonts w:ascii="Arial" w:eastAsia="Batang" w:hAnsi="Arial" w:cs="Arial"/>
          <w:sz w:val="22"/>
          <w:szCs w:val="22"/>
          <w:lang w:eastAsia="ko-KR"/>
        </w:rPr>
        <w:t>“</w:t>
      </w:r>
      <w:r w:rsidR="008E3390" w:rsidRPr="00437E18">
        <w:rPr>
          <w:rFonts w:ascii="Arial" w:eastAsia="Batang" w:hAnsi="Arial" w:cs="Arial"/>
          <w:sz w:val="22"/>
          <w:szCs w:val="22"/>
          <w:lang w:eastAsia="ko-KR"/>
        </w:rPr>
        <w:t xml:space="preserve">. </w:t>
      </w:r>
      <w:r w:rsidR="00EE764C">
        <w:rPr>
          <w:rFonts w:ascii="Arial" w:eastAsia="Batang" w:hAnsi="Arial" w:cs="Arial"/>
          <w:sz w:val="22"/>
          <w:szCs w:val="22"/>
          <w:lang w:eastAsia="ko-KR"/>
        </w:rPr>
        <w:t>Im Rahmen der Studie der EBS Business School wurden bevölk</w:t>
      </w:r>
      <w:r w:rsidR="00EE764C">
        <w:rPr>
          <w:rFonts w:ascii="Arial" w:eastAsia="Batang" w:hAnsi="Arial" w:cs="Arial"/>
          <w:sz w:val="22"/>
          <w:szCs w:val="22"/>
          <w:lang w:eastAsia="ko-KR"/>
        </w:rPr>
        <w:t>e</w:t>
      </w:r>
      <w:r w:rsidR="00EE764C">
        <w:rPr>
          <w:rFonts w:ascii="Arial" w:eastAsia="Batang" w:hAnsi="Arial" w:cs="Arial"/>
          <w:sz w:val="22"/>
          <w:szCs w:val="22"/>
          <w:lang w:eastAsia="ko-KR"/>
        </w:rPr>
        <w:t>rungsrepräsentativ 1.041 Privatkunden mit Beratungserfahrung in der zweiten Jahreshälfte des Ja</w:t>
      </w:r>
      <w:r w:rsidR="00EE764C">
        <w:rPr>
          <w:rFonts w:ascii="Arial" w:eastAsia="Batang" w:hAnsi="Arial" w:cs="Arial"/>
          <w:sz w:val="22"/>
          <w:szCs w:val="22"/>
          <w:lang w:eastAsia="ko-KR"/>
        </w:rPr>
        <w:t>h</w:t>
      </w:r>
      <w:r w:rsidR="00EE764C">
        <w:rPr>
          <w:rFonts w:ascii="Arial" w:eastAsia="Batang" w:hAnsi="Arial" w:cs="Arial"/>
          <w:sz w:val="22"/>
          <w:szCs w:val="22"/>
          <w:lang w:eastAsia="ko-KR"/>
        </w:rPr>
        <w:t>res 2013 zu ihren Finanzen befragt.</w:t>
      </w:r>
    </w:p>
    <w:p w:rsidR="00EE764C" w:rsidRPr="00437E18" w:rsidRDefault="00EE764C" w:rsidP="00C44E6A">
      <w:pPr>
        <w:autoSpaceDE w:val="0"/>
        <w:autoSpaceDN w:val="0"/>
        <w:adjustRightInd w:val="0"/>
        <w:ind w:left="180"/>
        <w:jc w:val="both"/>
        <w:rPr>
          <w:rFonts w:ascii="Arial" w:eastAsia="Batang" w:hAnsi="Arial" w:cs="Arial"/>
          <w:sz w:val="22"/>
          <w:szCs w:val="22"/>
          <w:lang w:eastAsia="ko-KR"/>
        </w:rPr>
      </w:pPr>
    </w:p>
    <w:p w:rsidR="00C44E6A" w:rsidRPr="00437E18" w:rsidRDefault="008E3390" w:rsidP="008E3390">
      <w:pPr>
        <w:autoSpaceDE w:val="0"/>
        <w:autoSpaceDN w:val="0"/>
        <w:adjustRightInd w:val="0"/>
        <w:ind w:left="180"/>
        <w:jc w:val="both"/>
        <w:rPr>
          <w:rFonts w:ascii="Arial" w:eastAsia="Batang" w:hAnsi="Arial" w:cs="Arial"/>
          <w:sz w:val="22"/>
          <w:szCs w:val="22"/>
          <w:lang w:eastAsia="ko-KR"/>
        </w:rPr>
      </w:pPr>
      <w:r w:rsidRPr="00437E18">
        <w:rPr>
          <w:rFonts w:ascii="Arial" w:eastAsia="Batang" w:hAnsi="Arial" w:cs="Arial"/>
          <w:sz w:val="22"/>
          <w:szCs w:val="22"/>
          <w:lang w:eastAsia="ko-KR"/>
        </w:rPr>
        <w:t xml:space="preserve">Die Studie wurde von </w:t>
      </w:r>
      <w:r w:rsidR="0069149F" w:rsidRPr="00437E18">
        <w:rPr>
          <w:rFonts w:ascii="Arial" w:eastAsia="Batang" w:hAnsi="Arial" w:cs="Arial"/>
          <w:sz w:val="22"/>
          <w:szCs w:val="22"/>
          <w:lang w:eastAsia="ko-KR"/>
        </w:rPr>
        <w:t>unsere</w:t>
      </w:r>
      <w:r w:rsidR="00BB3F96">
        <w:rPr>
          <w:rFonts w:ascii="Arial" w:eastAsia="Batang" w:hAnsi="Arial" w:cs="Arial"/>
          <w:sz w:val="22"/>
          <w:szCs w:val="22"/>
          <w:lang w:eastAsia="ko-KR"/>
        </w:rPr>
        <w:t>m</w:t>
      </w:r>
      <w:r w:rsidR="0069149F" w:rsidRPr="00437E18">
        <w:rPr>
          <w:rFonts w:ascii="Arial" w:eastAsia="Batang" w:hAnsi="Arial" w:cs="Arial"/>
          <w:sz w:val="22"/>
          <w:szCs w:val="22"/>
          <w:lang w:eastAsia="ko-KR"/>
        </w:rPr>
        <w:t xml:space="preserve"> Studienpartner </w:t>
      </w:r>
      <w:r w:rsidR="00C44E6A" w:rsidRPr="00437E18">
        <w:rPr>
          <w:rFonts w:ascii="Arial" w:eastAsia="Batang" w:hAnsi="Arial" w:cs="Arial"/>
          <w:sz w:val="22"/>
          <w:szCs w:val="22"/>
          <w:lang w:eastAsia="ko-KR"/>
        </w:rPr>
        <w:t>Gschwind Software</w:t>
      </w:r>
      <w:r w:rsidRPr="00437E18">
        <w:rPr>
          <w:rFonts w:ascii="Arial" w:eastAsia="Batang" w:hAnsi="Arial" w:cs="Arial"/>
          <w:sz w:val="22"/>
          <w:szCs w:val="22"/>
          <w:lang w:eastAsia="ko-KR"/>
        </w:rPr>
        <w:t xml:space="preserve"> unterstützt</w:t>
      </w:r>
      <w:r w:rsidR="0022748C" w:rsidRPr="00437E18">
        <w:rPr>
          <w:rFonts w:ascii="Arial" w:eastAsia="Batang" w:hAnsi="Arial" w:cs="Arial"/>
          <w:sz w:val="22"/>
          <w:szCs w:val="22"/>
          <w:lang w:eastAsia="ko-KR"/>
        </w:rPr>
        <w:t>.</w:t>
      </w:r>
      <w:r w:rsidRPr="00437E18">
        <w:rPr>
          <w:rFonts w:ascii="Arial" w:eastAsia="Batang" w:hAnsi="Arial" w:cs="Arial"/>
          <w:sz w:val="22"/>
          <w:szCs w:val="22"/>
          <w:lang w:eastAsia="ko-KR"/>
        </w:rPr>
        <w:t xml:space="preserve"> </w:t>
      </w:r>
    </w:p>
    <w:p w:rsidR="00C44E6A" w:rsidRPr="00437E18" w:rsidRDefault="00C44E6A" w:rsidP="00C44E6A">
      <w:pPr>
        <w:autoSpaceDE w:val="0"/>
        <w:autoSpaceDN w:val="0"/>
        <w:adjustRightInd w:val="0"/>
        <w:ind w:left="180"/>
        <w:rPr>
          <w:rFonts w:ascii="Arial" w:eastAsia="Batang" w:hAnsi="Arial" w:cs="Arial"/>
          <w:sz w:val="22"/>
          <w:szCs w:val="22"/>
          <w:lang w:eastAsia="ko-KR"/>
        </w:rPr>
      </w:pPr>
    </w:p>
    <w:p w:rsidR="00C44E6A" w:rsidRPr="00437E18" w:rsidRDefault="008E3390" w:rsidP="008E3390">
      <w:pPr>
        <w:autoSpaceDE w:val="0"/>
        <w:autoSpaceDN w:val="0"/>
        <w:adjustRightInd w:val="0"/>
        <w:ind w:left="180"/>
        <w:jc w:val="both"/>
        <w:rPr>
          <w:rFonts w:ascii="Arial" w:eastAsia="Batang" w:hAnsi="Arial" w:cs="Arial"/>
          <w:b/>
          <w:bCs/>
          <w:sz w:val="22"/>
          <w:szCs w:val="22"/>
          <w:u w:val="single"/>
          <w:lang w:eastAsia="ko-KR"/>
        </w:rPr>
      </w:pPr>
      <w:r w:rsidRPr="00437E18">
        <w:rPr>
          <w:rFonts w:ascii="Arial" w:eastAsia="Batang" w:hAnsi="Arial" w:cs="Arial"/>
          <w:sz w:val="22"/>
          <w:szCs w:val="22"/>
          <w:lang w:eastAsia="ko-KR"/>
        </w:rPr>
        <w:t xml:space="preserve">Weitere Hintergrundinformationen zur Studie finden sich auf </w:t>
      </w:r>
      <w:hyperlink r:id="rId12" w:history="1">
        <w:r w:rsidR="00C44E6A" w:rsidRPr="00437E18">
          <w:rPr>
            <w:rStyle w:val="Hyperlink"/>
            <w:rFonts w:ascii="Arial" w:eastAsia="Batang" w:hAnsi="Arial" w:cs="Arial"/>
            <w:b/>
            <w:bCs/>
            <w:color w:val="auto"/>
            <w:sz w:val="22"/>
            <w:szCs w:val="22"/>
            <w:lang w:eastAsia="ko-KR"/>
          </w:rPr>
          <w:t>www.ebs-umfrage.de</w:t>
        </w:r>
      </w:hyperlink>
    </w:p>
    <w:p w:rsidR="009230DB" w:rsidRPr="00437E18" w:rsidRDefault="009230DB" w:rsidP="001136EB">
      <w:pPr>
        <w:autoSpaceDE w:val="0"/>
        <w:autoSpaceDN w:val="0"/>
        <w:adjustRightInd w:val="0"/>
        <w:ind w:firstLine="180"/>
        <w:rPr>
          <w:rFonts w:ascii="Arial" w:hAnsi="Arial" w:cs="Arial"/>
          <w:b/>
        </w:rPr>
      </w:pPr>
    </w:p>
    <w:p w:rsidR="003B01D9" w:rsidRPr="00437E18" w:rsidRDefault="00830231" w:rsidP="001136EB">
      <w:pPr>
        <w:autoSpaceDE w:val="0"/>
        <w:autoSpaceDN w:val="0"/>
        <w:adjustRightInd w:val="0"/>
        <w:ind w:firstLine="180"/>
        <w:rPr>
          <w:rFonts w:ascii="Arial" w:eastAsia="Batang" w:hAnsi="Arial" w:cs="Arial"/>
          <w:lang w:eastAsia="ko-KR"/>
        </w:rPr>
      </w:pPr>
      <w:r>
        <w:rPr>
          <w:rFonts w:ascii="Arial" w:hAnsi="Arial" w:cs="Arial"/>
          <w:b/>
        </w:rPr>
        <w:br w:type="page"/>
      </w:r>
      <w:r w:rsidR="003B01D9" w:rsidRPr="00437E18">
        <w:rPr>
          <w:rFonts w:ascii="Arial" w:hAnsi="Arial" w:cs="Arial"/>
          <w:b/>
        </w:rPr>
        <w:lastRenderedPageBreak/>
        <w:t xml:space="preserve">Über das PFI Private </w:t>
      </w:r>
      <w:proofErr w:type="spellStart"/>
      <w:r w:rsidR="003B01D9" w:rsidRPr="00437E18">
        <w:rPr>
          <w:rFonts w:ascii="Arial" w:hAnsi="Arial" w:cs="Arial"/>
          <w:b/>
        </w:rPr>
        <w:t>Finance</w:t>
      </w:r>
      <w:proofErr w:type="spellEnd"/>
      <w:r w:rsidR="003B01D9" w:rsidRPr="00437E18">
        <w:rPr>
          <w:rFonts w:ascii="Arial" w:hAnsi="Arial" w:cs="Arial"/>
          <w:b/>
        </w:rPr>
        <w:t xml:space="preserve"> Institute</w:t>
      </w:r>
    </w:p>
    <w:p w:rsidR="00B05561" w:rsidRPr="00437E18" w:rsidRDefault="00C6144B" w:rsidP="00BC47A2">
      <w:pPr>
        <w:autoSpaceDE w:val="0"/>
        <w:autoSpaceDN w:val="0"/>
        <w:adjustRightInd w:val="0"/>
        <w:ind w:left="180"/>
        <w:jc w:val="both"/>
        <w:rPr>
          <w:rFonts w:ascii="Arial" w:eastAsia="Batang" w:hAnsi="Arial" w:cs="Arial"/>
          <w:sz w:val="22"/>
          <w:szCs w:val="22"/>
          <w:lang w:eastAsia="ko-KR"/>
        </w:rPr>
      </w:pPr>
      <w:r w:rsidRPr="00437E18">
        <w:rPr>
          <w:rFonts w:ascii="Arial" w:eastAsia="Batang" w:hAnsi="Arial" w:cs="Arial"/>
          <w:sz w:val="22"/>
          <w:szCs w:val="22"/>
          <w:lang w:eastAsia="ko-KR"/>
        </w:rPr>
        <w:t xml:space="preserve">Das PFI Private </w:t>
      </w:r>
      <w:proofErr w:type="spellStart"/>
      <w:r w:rsidRPr="00437E18">
        <w:rPr>
          <w:rFonts w:ascii="Arial" w:eastAsia="Batang" w:hAnsi="Arial" w:cs="Arial"/>
          <w:sz w:val="22"/>
          <w:szCs w:val="22"/>
          <w:lang w:eastAsia="ko-KR"/>
        </w:rPr>
        <w:t>Finance</w:t>
      </w:r>
      <w:proofErr w:type="spellEnd"/>
      <w:r w:rsidRPr="00437E18">
        <w:rPr>
          <w:rFonts w:ascii="Arial" w:eastAsia="Batang" w:hAnsi="Arial" w:cs="Arial"/>
          <w:sz w:val="22"/>
          <w:szCs w:val="22"/>
          <w:lang w:eastAsia="ko-KR"/>
        </w:rPr>
        <w:t xml:space="preserve"> Institute und der Stiftungslehrstuhl Private </w:t>
      </w:r>
      <w:proofErr w:type="spellStart"/>
      <w:r w:rsidRPr="00437E18">
        <w:rPr>
          <w:rFonts w:ascii="Arial" w:eastAsia="Batang" w:hAnsi="Arial" w:cs="Arial"/>
          <w:sz w:val="22"/>
          <w:szCs w:val="22"/>
          <w:lang w:eastAsia="ko-KR"/>
        </w:rPr>
        <w:t>Finance</w:t>
      </w:r>
      <w:proofErr w:type="spellEnd"/>
      <w:r w:rsidRPr="00437E18">
        <w:rPr>
          <w:rFonts w:ascii="Arial" w:eastAsia="Batang" w:hAnsi="Arial" w:cs="Arial"/>
          <w:sz w:val="22"/>
          <w:szCs w:val="22"/>
          <w:lang w:eastAsia="ko-KR"/>
        </w:rPr>
        <w:t xml:space="preserve"> &amp; </w:t>
      </w:r>
      <w:proofErr w:type="spellStart"/>
      <w:r w:rsidRPr="00437E18">
        <w:rPr>
          <w:rFonts w:ascii="Arial" w:eastAsia="Batang" w:hAnsi="Arial" w:cs="Arial"/>
          <w:sz w:val="22"/>
          <w:szCs w:val="22"/>
          <w:lang w:eastAsia="ko-KR"/>
        </w:rPr>
        <w:t>Wealth</w:t>
      </w:r>
      <w:proofErr w:type="spellEnd"/>
      <w:r w:rsidRPr="00437E18">
        <w:rPr>
          <w:rFonts w:ascii="Arial" w:eastAsia="Batang" w:hAnsi="Arial" w:cs="Arial"/>
          <w:sz w:val="22"/>
          <w:szCs w:val="22"/>
          <w:lang w:eastAsia="ko-KR"/>
        </w:rPr>
        <w:t xml:space="preserve"> Management der </w:t>
      </w:r>
      <w:r w:rsidR="003B01D9" w:rsidRPr="00437E18">
        <w:rPr>
          <w:rFonts w:ascii="Arial" w:eastAsia="Batang" w:hAnsi="Arial" w:cs="Arial"/>
          <w:sz w:val="22"/>
          <w:szCs w:val="22"/>
          <w:lang w:eastAsia="ko-KR"/>
        </w:rPr>
        <w:t>EBS Business School</w:t>
      </w:r>
      <w:r w:rsidRPr="00437E18">
        <w:rPr>
          <w:rFonts w:ascii="Arial" w:eastAsia="Batang" w:hAnsi="Arial" w:cs="Arial"/>
          <w:sz w:val="22"/>
          <w:szCs w:val="22"/>
          <w:lang w:eastAsia="ko-KR"/>
        </w:rPr>
        <w:t xml:space="preserve"> gehören zu den führenden deutschen Forschungs- und Weiterbildungsei</w:t>
      </w:r>
      <w:r w:rsidRPr="00437E18">
        <w:rPr>
          <w:rFonts w:ascii="Arial" w:eastAsia="Batang" w:hAnsi="Arial" w:cs="Arial"/>
          <w:sz w:val="22"/>
          <w:szCs w:val="22"/>
          <w:lang w:eastAsia="ko-KR"/>
        </w:rPr>
        <w:t>n</w:t>
      </w:r>
      <w:r w:rsidRPr="00437E18">
        <w:rPr>
          <w:rFonts w:ascii="Arial" w:eastAsia="Batang" w:hAnsi="Arial" w:cs="Arial"/>
          <w:sz w:val="22"/>
          <w:szCs w:val="22"/>
          <w:lang w:eastAsia="ko-KR"/>
        </w:rPr>
        <w:t xml:space="preserve">richtungen im Bereich der nachfrageorientierten Wealth Management-Forschung mit Schwerpunkten in den Bereichen Private </w:t>
      </w:r>
      <w:proofErr w:type="spellStart"/>
      <w:r w:rsidRPr="00437E18">
        <w:rPr>
          <w:rFonts w:ascii="Arial" w:eastAsia="Batang" w:hAnsi="Arial" w:cs="Arial"/>
          <w:sz w:val="22"/>
          <w:szCs w:val="22"/>
          <w:lang w:eastAsia="ko-KR"/>
        </w:rPr>
        <w:t>Finance</w:t>
      </w:r>
      <w:proofErr w:type="spellEnd"/>
      <w:r w:rsidRPr="00437E18">
        <w:rPr>
          <w:rFonts w:ascii="Arial" w:eastAsia="Batang" w:hAnsi="Arial" w:cs="Arial"/>
          <w:sz w:val="22"/>
          <w:szCs w:val="22"/>
          <w:lang w:eastAsia="ko-KR"/>
        </w:rPr>
        <w:t xml:space="preserve">, Private </w:t>
      </w:r>
      <w:proofErr w:type="spellStart"/>
      <w:r w:rsidRPr="00437E18">
        <w:rPr>
          <w:rFonts w:ascii="Arial" w:eastAsia="Batang" w:hAnsi="Arial" w:cs="Arial"/>
          <w:sz w:val="22"/>
          <w:szCs w:val="22"/>
          <w:lang w:eastAsia="ko-KR"/>
        </w:rPr>
        <w:t>Wealth</w:t>
      </w:r>
      <w:proofErr w:type="spellEnd"/>
      <w:r w:rsidRPr="00437E18">
        <w:rPr>
          <w:rFonts w:ascii="Arial" w:eastAsia="Batang" w:hAnsi="Arial" w:cs="Arial"/>
          <w:sz w:val="22"/>
          <w:szCs w:val="22"/>
          <w:lang w:eastAsia="ko-KR"/>
        </w:rPr>
        <w:t xml:space="preserve"> Management und Financial </w:t>
      </w:r>
      <w:proofErr w:type="spellStart"/>
      <w:r w:rsidRPr="00437E18">
        <w:rPr>
          <w:rFonts w:ascii="Arial" w:eastAsia="Batang" w:hAnsi="Arial" w:cs="Arial"/>
          <w:sz w:val="22"/>
          <w:szCs w:val="22"/>
          <w:lang w:eastAsia="ko-KR"/>
        </w:rPr>
        <w:t>Planning</w:t>
      </w:r>
      <w:proofErr w:type="spellEnd"/>
      <w:r w:rsidRPr="00437E18">
        <w:rPr>
          <w:rFonts w:ascii="Arial" w:eastAsia="Batang" w:hAnsi="Arial" w:cs="Arial"/>
          <w:sz w:val="22"/>
          <w:szCs w:val="22"/>
          <w:lang w:eastAsia="ko-KR"/>
        </w:rPr>
        <w:t>.</w:t>
      </w:r>
    </w:p>
    <w:p w:rsidR="00017CA2" w:rsidRPr="00437E18" w:rsidRDefault="00017CA2" w:rsidP="005F194B">
      <w:pPr>
        <w:pStyle w:val="NurText"/>
        <w:ind w:left="180"/>
        <w:jc w:val="both"/>
        <w:rPr>
          <w:rFonts w:ascii="Arial" w:hAnsi="Arial" w:cs="Arial"/>
          <w:sz w:val="22"/>
          <w:szCs w:val="22"/>
        </w:rPr>
      </w:pPr>
    </w:p>
    <w:p w:rsidR="00B05561" w:rsidRPr="00437E18" w:rsidRDefault="00B05561" w:rsidP="00324240">
      <w:pPr>
        <w:pStyle w:val="NurText"/>
        <w:ind w:left="181"/>
        <w:jc w:val="both"/>
        <w:rPr>
          <w:rFonts w:ascii="Arial" w:hAnsi="Arial" w:cs="Arial"/>
          <w:sz w:val="22"/>
          <w:szCs w:val="22"/>
        </w:rPr>
      </w:pPr>
    </w:p>
    <w:p w:rsidR="00324240" w:rsidRPr="00806C1B" w:rsidRDefault="00324240" w:rsidP="006921EE">
      <w:pPr>
        <w:ind w:left="181"/>
        <w:jc w:val="both"/>
        <w:rPr>
          <w:rFonts w:ascii="Arial" w:hAnsi="Arial" w:cs="Arial"/>
          <w:b/>
          <w:bCs/>
          <w:sz w:val="20"/>
          <w:szCs w:val="20"/>
        </w:rPr>
      </w:pPr>
      <w:r>
        <w:rPr>
          <w:rFonts w:ascii="Arial" w:hAnsi="Arial" w:cs="Arial"/>
          <w:b/>
          <w:bCs/>
          <w:sz w:val="20"/>
          <w:szCs w:val="20"/>
        </w:rPr>
        <w:t>Ü</w:t>
      </w:r>
      <w:r w:rsidRPr="00806C1B">
        <w:rPr>
          <w:rFonts w:ascii="Arial" w:hAnsi="Arial" w:cs="Arial"/>
          <w:b/>
          <w:bCs/>
          <w:sz w:val="20"/>
          <w:szCs w:val="20"/>
        </w:rPr>
        <w:t>ber die EBS Universität für Wirtschaft und Recht</w:t>
      </w:r>
    </w:p>
    <w:p w:rsidR="00324240" w:rsidRPr="00806C1B" w:rsidRDefault="00324240" w:rsidP="006921EE">
      <w:pPr>
        <w:ind w:left="181"/>
        <w:jc w:val="both"/>
        <w:rPr>
          <w:rFonts w:ascii="Arial" w:hAnsi="Arial" w:cs="Arial"/>
          <w:sz w:val="20"/>
          <w:szCs w:val="20"/>
        </w:rPr>
      </w:pPr>
      <w:r w:rsidRPr="00806C1B">
        <w:rPr>
          <w:rFonts w:ascii="Arial" w:hAnsi="Arial" w:cs="Arial"/>
          <w:sz w:val="20"/>
          <w:szCs w:val="20"/>
        </w:rPr>
        <w:t>Die EBS Universität für Wirtschaft und Recht ist eine führende private Wirtschaftsuniversität in Deutschland mit Standorten in Wiesbaden und Oestrich-Winkel. Die Universität bildet Studenten in Bachelor- und Masterstud</w:t>
      </w:r>
      <w:r w:rsidRPr="00806C1B">
        <w:rPr>
          <w:rFonts w:ascii="Arial" w:hAnsi="Arial" w:cs="Arial"/>
          <w:sz w:val="20"/>
          <w:szCs w:val="20"/>
        </w:rPr>
        <w:t>i</w:t>
      </w:r>
      <w:r w:rsidRPr="00806C1B">
        <w:rPr>
          <w:rFonts w:ascii="Arial" w:hAnsi="Arial" w:cs="Arial"/>
          <w:sz w:val="20"/>
          <w:szCs w:val="20"/>
        </w:rPr>
        <w:t xml:space="preserve">engängen in Betriebswirtschaftslehre und für die Erste juristische Prüfung (Staatsexamen) in Jura aus. </w:t>
      </w:r>
      <w:r w:rsidRPr="00806C1B">
        <w:rPr>
          <w:rFonts w:ascii="Arial" w:hAnsi="Arial" w:cs="Arial"/>
          <w:color w:val="000000"/>
          <w:sz w:val="20"/>
          <w:szCs w:val="20"/>
        </w:rPr>
        <w:t>Aktuell zählt die EBS Universität rund 2000 Studierende. H</w:t>
      </w:r>
      <w:r w:rsidRPr="00806C1B">
        <w:rPr>
          <w:rFonts w:ascii="Arial" w:hAnsi="Arial" w:cs="Arial"/>
          <w:sz w:val="20"/>
          <w:szCs w:val="20"/>
        </w:rPr>
        <w:t>inzu kommen 154 Doktoranden. In ihrer Forschung legt die Universität einen Schwerpunkt auf wirtschaftlichen Anwendungsbezug. Außerdem unterstützt die EBS Univers</w:t>
      </w:r>
      <w:r w:rsidRPr="00806C1B">
        <w:rPr>
          <w:rFonts w:ascii="Arial" w:hAnsi="Arial" w:cs="Arial"/>
          <w:sz w:val="20"/>
          <w:szCs w:val="20"/>
        </w:rPr>
        <w:t>i</w:t>
      </w:r>
      <w:r w:rsidRPr="00806C1B">
        <w:rPr>
          <w:rFonts w:ascii="Arial" w:hAnsi="Arial" w:cs="Arial"/>
          <w:sz w:val="20"/>
          <w:szCs w:val="20"/>
        </w:rPr>
        <w:t xml:space="preserve">tät mit ihrem Weiterbildungsangebot Fach- und Führungskräfte aus der Wirtschaft. </w:t>
      </w:r>
    </w:p>
    <w:p w:rsidR="00324240" w:rsidRDefault="00324240" w:rsidP="006921EE">
      <w:pPr>
        <w:ind w:left="181"/>
        <w:jc w:val="both"/>
        <w:rPr>
          <w:rFonts w:ascii="Arial" w:hAnsi="Arial" w:cs="Arial"/>
          <w:sz w:val="20"/>
          <w:szCs w:val="20"/>
        </w:rPr>
      </w:pPr>
    </w:p>
    <w:p w:rsidR="00324240" w:rsidRPr="00806C1B" w:rsidRDefault="00324240" w:rsidP="006921EE">
      <w:pPr>
        <w:ind w:left="181"/>
        <w:jc w:val="both"/>
        <w:rPr>
          <w:rFonts w:ascii="Arial" w:hAnsi="Arial" w:cs="Arial"/>
          <w:sz w:val="20"/>
          <w:szCs w:val="20"/>
        </w:rPr>
      </w:pPr>
      <w:r w:rsidRPr="00806C1B">
        <w:rPr>
          <w:rFonts w:ascii="Arial" w:hAnsi="Arial" w:cs="Arial"/>
          <w:sz w:val="20"/>
          <w:szCs w:val="20"/>
        </w:rPr>
        <w:t xml:space="preserve">Die EBS Universität gliedert sich in zwei Fakultäten, die </w:t>
      </w:r>
      <w:r w:rsidRPr="00806C1B">
        <w:rPr>
          <w:rFonts w:ascii="Arial" w:hAnsi="Arial" w:cs="Arial"/>
          <w:b/>
          <w:bCs/>
          <w:sz w:val="20"/>
          <w:szCs w:val="20"/>
        </w:rPr>
        <w:t xml:space="preserve">EBS Business School </w:t>
      </w:r>
      <w:r w:rsidRPr="00806C1B">
        <w:rPr>
          <w:rFonts w:ascii="Arial" w:hAnsi="Arial" w:cs="Arial"/>
          <w:sz w:val="20"/>
          <w:szCs w:val="20"/>
        </w:rPr>
        <w:t>und die</w:t>
      </w:r>
      <w:r w:rsidRPr="00806C1B">
        <w:rPr>
          <w:rFonts w:ascii="Arial" w:hAnsi="Arial" w:cs="Arial"/>
          <w:b/>
          <w:bCs/>
          <w:sz w:val="20"/>
          <w:szCs w:val="20"/>
        </w:rPr>
        <w:t xml:space="preserve"> EBS Law School. </w:t>
      </w:r>
      <w:r w:rsidRPr="00806C1B">
        <w:rPr>
          <w:rFonts w:ascii="Arial" w:hAnsi="Arial" w:cs="Arial"/>
          <w:sz w:val="20"/>
          <w:szCs w:val="20"/>
        </w:rPr>
        <w:t>Die EBS Business School, ein Pionier der deutschen Business Schools, bildet seit 1971 künftige Führungspersö</w:t>
      </w:r>
      <w:r w:rsidRPr="00806C1B">
        <w:rPr>
          <w:rFonts w:ascii="Arial" w:hAnsi="Arial" w:cs="Arial"/>
          <w:sz w:val="20"/>
          <w:szCs w:val="20"/>
        </w:rPr>
        <w:t>n</w:t>
      </w:r>
      <w:r w:rsidRPr="00806C1B">
        <w:rPr>
          <w:rFonts w:ascii="Arial" w:hAnsi="Arial" w:cs="Arial"/>
          <w:sz w:val="20"/>
          <w:szCs w:val="20"/>
        </w:rPr>
        <w:t>lichkeiten mit internationaler Perspektive aus und zählt zu den renommiertesten betriebswirtschaftlichen Faku</w:t>
      </w:r>
      <w:r w:rsidRPr="00806C1B">
        <w:rPr>
          <w:rFonts w:ascii="Arial" w:hAnsi="Arial" w:cs="Arial"/>
          <w:sz w:val="20"/>
          <w:szCs w:val="20"/>
        </w:rPr>
        <w:t>l</w:t>
      </w:r>
      <w:r w:rsidRPr="00806C1B">
        <w:rPr>
          <w:rFonts w:ascii="Arial" w:hAnsi="Arial" w:cs="Arial"/>
          <w:sz w:val="20"/>
          <w:szCs w:val="20"/>
        </w:rPr>
        <w:t>täten Deutschlands</w:t>
      </w:r>
      <w:r w:rsidRPr="00806C1B">
        <w:rPr>
          <w:rFonts w:ascii="Arial" w:hAnsi="Arial" w:cs="Arial"/>
          <w:b/>
          <w:bCs/>
          <w:sz w:val="20"/>
          <w:szCs w:val="20"/>
        </w:rPr>
        <w:t>.</w:t>
      </w:r>
      <w:r w:rsidRPr="00806C1B">
        <w:rPr>
          <w:rFonts w:ascii="Arial" w:hAnsi="Arial" w:cs="Arial"/>
          <w:sz w:val="20"/>
          <w:szCs w:val="20"/>
        </w:rPr>
        <w:t xml:space="preserve"> Seit April 2012 ist die EBS Business School mit dem internationalen Gütesiegel EQUIS zertifiziert. Die EBS Law School</w:t>
      </w:r>
      <w:r w:rsidRPr="00806C1B">
        <w:rPr>
          <w:rFonts w:ascii="Arial" w:hAnsi="Arial" w:cs="Arial"/>
          <w:b/>
          <w:bCs/>
          <w:sz w:val="20"/>
          <w:szCs w:val="20"/>
        </w:rPr>
        <w:t xml:space="preserve"> </w:t>
      </w:r>
      <w:r w:rsidRPr="00806C1B">
        <w:rPr>
          <w:rFonts w:ascii="Arial" w:hAnsi="Arial" w:cs="Arial"/>
          <w:sz w:val="20"/>
          <w:szCs w:val="20"/>
        </w:rPr>
        <w:t>ist die jüngste juristische Fakultät in Deutschland. Seit 2011 bietet die Law School der EBS Universität als einzige Universität in Deutschland ein vollwertiges, klassisches Jura-Studium mit dem Abschlussziel Staatsexamen und wirtschaftsrechtlichen Schwerpunktbereichen sowie einem integrie</w:t>
      </w:r>
      <w:r w:rsidRPr="00806C1B">
        <w:rPr>
          <w:rFonts w:ascii="Arial" w:hAnsi="Arial" w:cs="Arial"/>
          <w:sz w:val="20"/>
          <w:szCs w:val="20"/>
        </w:rPr>
        <w:t>r</w:t>
      </w:r>
      <w:r w:rsidRPr="00806C1B">
        <w:rPr>
          <w:rFonts w:ascii="Arial" w:hAnsi="Arial" w:cs="Arial"/>
          <w:sz w:val="20"/>
          <w:szCs w:val="20"/>
        </w:rPr>
        <w:t xml:space="preserve">ten Master in Business (MA) an. </w:t>
      </w:r>
    </w:p>
    <w:p w:rsidR="0016693A" w:rsidRDefault="0016693A" w:rsidP="006921EE">
      <w:pPr>
        <w:tabs>
          <w:tab w:val="left" w:pos="8505"/>
        </w:tabs>
        <w:ind w:left="181"/>
        <w:rPr>
          <w:rFonts w:ascii="Arial" w:hAnsi="Arial" w:cs="Arial"/>
          <w:sz w:val="22"/>
          <w:szCs w:val="22"/>
        </w:rPr>
      </w:pPr>
    </w:p>
    <w:p w:rsidR="00324240" w:rsidRDefault="00324240" w:rsidP="006921EE">
      <w:pPr>
        <w:tabs>
          <w:tab w:val="left" w:pos="8505"/>
        </w:tabs>
        <w:ind w:left="181"/>
        <w:rPr>
          <w:rFonts w:ascii="Arial" w:hAnsi="Arial" w:cs="Arial"/>
          <w:sz w:val="22"/>
          <w:szCs w:val="22"/>
        </w:rPr>
      </w:pPr>
    </w:p>
    <w:p w:rsidR="00324240" w:rsidRPr="00437E18" w:rsidRDefault="00324240" w:rsidP="006921EE">
      <w:pPr>
        <w:tabs>
          <w:tab w:val="left" w:pos="8505"/>
        </w:tabs>
        <w:ind w:left="181"/>
        <w:rPr>
          <w:rFonts w:ascii="Arial" w:hAnsi="Arial" w:cs="Arial"/>
          <w:sz w:val="22"/>
          <w:szCs w:val="22"/>
        </w:rPr>
      </w:pPr>
    </w:p>
    <w:p w:rsidR="003B01D9" w:rsidRPr="00437E18" w:rsidRDefault="003B01D9" w:rsidP="003B01D9">
      <w:pPr>
        <w:tabs>
          <w:tab w:val="left" w:pos="8505"/>
        </w:tabs>
        <w:ind w:left="180"/>
        <w:rPr>
          <w:rFonts w:ascii="Arial" w:hAnsi="Arial" w:cs="Arial"/>
          <w:b/>
          <w:sz w:val="22"/>
          <w:szCs w:val="22"/>
        </w:rPr>
      </w:pPr>
      <w:r w:rsidRPr="00437E18">
        <w:rPr>
          <w:rFonts w:ascii="Arial" w:hAnsi="Arial" w:cs="Arial"/>
          <w:b/>
          <w:sz w:val="22"/>
          <w:szCs w:val="22"/>
        </w:rPr>
        <w:t>Kontakt:</w:t>
      </w:r>
    </w:p>
    <w:p w:rsidR="003B01D9" w:rsidRPr="00437E18" w:rsidRDefault="003B01D9" w:rsidP="003B01D9">
      <w:pPr>
        <w:tabs>
          <w:tab w:val="left" w:pos="8505"/>
        </w:tabs>
        <w:ind w:left="180"/>
        <w:rPr>
          <w:rFonts w:ascii="Arial" w:hAnsi="Arial" w:cs="Arial"/>
          <w:sz w:val="22"/>
          <w:szCs w:val="22"/>
        </w:rPr>
      </w:pPr>
    </w:p>
    <w:p w:rsidR="003B01D9" w:rsidRPr="00437E18" w:rsidRDefault="003B01D9" w:rsidP="003B01D9">
      <w:pPr>
        <w:tabs>
          <w:tab w:val="left" w:pos="8505"/>
        </w:tabs>
        <w:ind w:left="180"/>
        <w:rPr>
          <w:rFonts w:ascii="Arial" w:hAnsi="Arial" w:cs="Arial"/>
          <w:sz w:val="22"/>
          <w:szCs w:val="22"/>
        </w:rPr>
      </w:pPr>
      <w:r w:rsidRPr="00437E18">
        <w:rPr>
          <w:rFonts w:ascii="Arial" w:hAnsi="Arial" w:cs="Arial"/>
          <w:sz w:val="22"/>
          <w:szCs w:val="22"/>
        </w:rPr>
        <w:t>Prof. Dr. Rolf Tilmes</w:t>
      </w:r>
    </w:p>
    <w:p w:rsidR="00E9697C" w:rsidRPr="00437E18" w:rsidRDefault="003B01D9" w:rsidP="003B01D9">
      <w:pPr>
        <w:tabs>
          <w:tab w:val="left" w:pos="8505"/>
        </w:tabs>
        <w:ind w:left="180"/>
        <w:rPr>
          <w:rFonts w:ascii="Arial" w:hAnsi="Arial" w:cs="Arial"/>
          <w:sz w:val="22"/>
          <w:szCs w:val="22"/>
        </w:rPr>
      </w:pPr>
      <w:r w:rsidRPr="00437E18">
        <w:rPr>
          <w:rFonts w:ascii="Arial" w:hAnsi="Arial" w:cs="Arial"/>
          <w:sz w:val="22"/>
          <w:szCs w:val="22"/>
        </w:rPr>
        <w:t xml:space="preserve">Dr. Ralph Jakob </w:t>
      </w:r>
    </w:p>
    <w:p w:rsidR="003B01D9" w:rsidRPr="001D15A4" w:rsidRDefault="00E9697C" w:rsidP="003B01D9">
      <w:pPr>
        <w:tabs>
          <w:tab w:val="left" w:pos="8505"/>
        </w:tabs>
        <w:ind w:left="180"/>
        <w:rPr>
          <w:rFonts w:ascii="Arial" w:hAnsi="Arial" w:cs="Arial"/>
          <w:sz w:val="22"/>
          <w:szCs w:val="22"/>
          <w:lang w:val="en-US"/>
        </w:rPr>
      </w:pPr>
      <w:r w:rsidRPr="001D15A4">
        <w:rPr>
          <w:rFonts w:ascii="Arial" w:hAnsi="Arial" w:cs="Arial"/>
          <w:sz w:val="22"/>
          <w:szCs w:val="22"/>
          <w:lang w:val="en-US"/>
        </w:rPr>
        <w:t>Dr. Johannes Tekathen</w:t>
      </w:r>
      <w:r w:rsidR="003B01D9" w:rsidRPr="001D15A4">
        <w:rPr>
          <w:rFonts w:ascii="Arial" w:hAnsi="Arial" w:cs="Arial"/>
          <w:sz w:val="22"/>
          <w:szCs w:val="22"/>
          <w:lang w:val="en-US"/>
        </w:rPr>
        <w:br/>
      </w:r>
    </w:p>
    <w:p w:rsidR="003B01D9" w:rsidRPr="001D15A4" w:rsidRDefault="003B01D9" w:rsidP="003B01D9">
      <w:pPr>
        <w:tabs>
          <w:tab w:val="left" w:pos="8505"/>
        </w:tabs>
        <w:ind w:left="180"/>
        <w:rPr>
          <w:rFonts w:ascii="Arial" w:hAnsi="Arial" w:cs="Arial"/>
          <w:sz w:val="22"/>
          <w:szCs w:val="22"/>
          <w:lang w:val="en-US"/>
        </w:rPr>
      </w:pPr>
      <w:r w:rsidRPr="001D15A4">
        <w:rPr>
          <w:rFonts w:ascii="Arial" w:hAnsi="Arial" w:cs="Arial"/>
          <w:sz w:val="22"/>
          <w:szCs w:val="22"/>
          <w:lang w:val="en-US"/>
        </w:rPr>
        <w:t>PFI Private Finance Institute</w:t>
      </w:r>
    </w:p>
    <w:p w:rsidR="003B01D9" w:rsidRPr="000F1DD7" w:rsidRDefault="003B01D9" w:rsidP="003B01D9">
      <w:pPr>
        <w:tabs>
          <w:tab w:val="left" w:pos="8505"/>
        </w:tabs>
        <w:ind w:left="180"/>
        <w:rPr>
          <w:rFonts w:ascii="Arial" w:hAnsi="Arial" w:cs="Arial"/>
          <w:sz w:val="22"/>
          <w:szCs w:val="22"/>
          <w:lang w:val="en-US"/>
        </w:rPr>
      </w:pPr>
      <w:proofErr w:type="gramStart"/>
      <w:r w:rsidRPr="00830231">
        <w:rPr>
          <w:rFonts w:ascii="Arial" w:hAnsi="Arial" w:cs="Arial"/>
          <w:sz w:val="22"/>
          <w:szCs w:val="22"/>
          <w:lang w:val="en-US"/>
        </w:rPr>
        <w:t xml:space="preserve">EBS Business School </w:t>
      </w:r>
      <w:r w:rsidRPr="00830231">
        <w:rPr>
          <w:rFonts w:ascii="Arial" w:hAnsi="Arial" w:cs="Arial"/>
          <w:sz w:val="22"/>
          <w:szCs w:val="22"/>
          <w:lang w:val="en-US"/>
        </w:rPr>
        <w:br/>
      </w:r>
      <w:proofErr w:type="spellStart"/>
      <w:r w:rsidRPr="00830231">
        <w:rPr>
          <w:rFonts w:ascii="Arial" w:hAnsi="Arial" w:cs="Arial"/>
          <w:sz w:val="22"/>
          <w:szCs w:val="22"/>
          <w:lang w:val="en-US"/>
        </w:rPr>
        <w:t>Hauptstr</w:t>
      </w:r>
      <w:proofErr w:type="spellEnd"/>
      <w:r w:rsidRPr="00830231">
        <w:rPr>
          <w:rFonts w:ascii="Arial" w:hAnsi="Arial" w:cs="Arial"/>
          <w:sz w:val="22"/>
          <w:szCs w:val="22"/>
          <w:lang w:val="en-US"/>
        </w:rPr>
        <w:t>.</w:t>
      </w:r>
      <w:proofErr w:type="gramEnd"/>
      <w:r w:rsidRPr="00830231">
        <w:rPr>
          <w:rFonts w:ascii="Arial" w:hAnsi="Arial" w:cs="Arial"/>
          <w:sz w:val="22"/>
          <w:szCs w:val="22"/>
          <w:lang w:val="en-US"/>
        </w:rPr>
        <w:t xml:space="preserve"> </w:t>
      </w:r>
      <w:r w:rsidRPr="000F1DD7">
        <w:rPr>
          <w:rFonts w:ascii="Arial" w:hAnsi="Arial" w:cs="Arial"/>
          <w:sz w:val="22"/>
          <w:szCs w:val="22"/>
          <w:lang w:val="en-US"/>
        </w:rPr>
        <w:t>31</w:t>
      </w:r>
      <w:r w:rsidRPr="000F1DD7">
        <w:rPr>
          <w:rFonts w:ascii="Arial" w:hAnsi="Arial" w:cs="Arial"/>
          <w:sz w:val="22"/>
          <w:szCs w:val="22"/>
          <w:lang w:val="en-US"/>
        </w:rPr>
        <w:br/>
        <w:t>65375 Oestrich-Winkel</w:t>
      </w:r>
      <w:r w:rsidRPr="000F1DD7">
        <w:rPr>
          <w:rFonts w:ascii="Arial" w:hAnsi="Arial" w:cs="Arial"/>
          <w:sz w:val="22"/>
          <w:szCs w:val="22"/>
          <w:lang w:val="en-US"/>
        </w:rPr>
        <w:br/>
      </w:r>
    </w:p>
    <w:p w:rsidR="003B01D9" w:rsidRPr="001D15A4" w:rsidRDefault="003B01D9" w:rsidP="003B01D9">
      <w:pPr>
        <w:tabs>
          <w:tab w:val="left" w:pos="900"/>
          <w:tab w:val="left" w:pos="8505"/>
        </w:tabs>
        <w:ind w:left="180"/>
        <w:rPr>
          <w:rFonts w:ascii="Arial" w:hAnsi="Arial" w:cs="Arial"/>
          <w:sz w:val="22"/>
          <w:szCs w:val="22"/>
          <w:lang w:val="en-US"/>
        </w:rPr>
      </w:pPr>
      <w:r w:rsidRPr="001D15A4">
        <w:rPr>
          <w:rFonts w:ascii="Arial" w:hAnsi="Arial" w:cs="Arial"/>
          <w:sz w:val="22"/>
          <w:szCs w:val="22"/>
          <w:lang w:val="en-US"/>
        </w:rPr>
        <w:t xml:space="preserve">Tel: </w:t>
      </w:r>
      <w:r w:rsidRPr="001D15A4">
        <w:rPr>
          <w:rFonts w:ascii="Arial" w:hAnsi="Arial" w:cs="Arial"/>
          <w:sz w:val="22"/>
          <w:szCs w:val="22"/>
          <w:lang w:val="en-US"/>
        </w:rPr>
        <w:tab/>
        <w:t>(0 67 23) 88 88-0</w:t>
      </w:r>
    </w:p>
    <w:p w:rsidR="00A511FA" w:rsidRPr="00437E18" w:rsidRDefault="00A511FA" w:rsidP="003B01D9">
      <w:pPr>
        <w:tabs>
          <w:tab w:val="left" w:pos="900"/>
          <w:tab w:val="left" w:pos="8505"/>
        </w:tabs>
        <w:ind w:left="180"/>
        <w:rPr>
          <w:rFonts w:ascii="Arial" w:hAnsi="Arial" w:cs="Arial"/>
          <w:sz w:val="22"/>
          <w:szCs w:val="22"/>
          <w:lang w:val="fr-FR"/>
        </w:rPr>
      </w:pPr>
      <w:r w:rsidRPr="00437E18">
        <w:rPr>
          <w:rFonts w:ascii="Arial" w:hAnsi="Arial" w:cs="Arial"/>
          <w:sz w:val="22"/>
          <w:szCs w:val="22"/>
          <w:lang w:val="fr-FR"/>
        </w:rPr>
        <w:t>Fax.:</w:t>
      </w:r>
      <w:r w:rsidRPr="00437E18">
        <w:rPr>
          <w:rFonts w:ascii="Arial" w:hAnsi="Arial" w:cs="Arial"/>
          <w:sz w:val="22"/>
          <w:szCs w:val="22"/>
          <w:lang w:val="fr-FR"/>
        </w:rPr>
        <w:tab/>
        <w:t>(0 67 23) 88 88-11</w:t>
      </w:r>
    </w:p>
    <w:p w:rsidR="003B01D9" w:rsidRPr="00437E18" w:rsidRDefault="003B01D9" w:rsidP="007E3C5D">
      <w:pPr>
        <w:tabs>
          <w:tab w:val="left" w:pos="900"/>
          <w:tab w:val="left" w:pos="8505"/>
        </w:tabs>
        <w:ind w:left="180"/>
        <w:rPr>
          <w:rFonts w:ascii="Arial" w:hAnsi="Arial" w:cs="Arial"/>
          <w:sz w:val="22"/>
          <w:szCs w:val="22"/>
          <w:lang w:val="fr-FR"/>
        </w:rPr>
      </w:pPr>
      <w:proofErr w:type="spellStart"/>
      <w:proofErr w:type="gramStart"/>
      <w:r w:rsidRPr="00437E18">
        <w:rPr>
          <w:rFonts w:ascii="Arial" w:hAnsi="Arial" w:cs="Arial"/>
          <w:sz w:val="22"/>
          <w:szCs w:val="22"/>
          <w:lang w:val="fr-FR"/>
        </w:rPr>
        <w:t>eMail</w:t>
      </w:r>
      <w:proofErr w:type="spellEnd"/>
      <w:proofErr w:type="gramEnd"/>
      <w:r w:rsidRPr="00437E18">
        <w:rPr>
          <w:rFonts w:ascii="Arial" w:hAnsi="Arial" w:cs="Arial"/>
          <w:sz w:val="22"/>
          <w:szCs w:val="22"/>
          <w:lang w:val="fr-FR"/>
        </w:rPr>
        <w:t xml:space="preserve">: </w:t>
      </w:r>
      <w:r w:rsidRPr="00437E18">
        <w:rPr>
          <w:rFonts w:ascii="Arial" w:hAnsi="Arial" w:cs="Arial"/>
          <w:sz w:val="22"/>
          <w:szCs w:val="22"/>
          <w:lang w:val="fr-FR"/>
        </w:rPr>
        <w:tab/>
      </w:r>
      <w:r w:rsidR="007E3C5D" w:rsidRPr="00437E18">
        <w:rPr>
          <w:rFonts w:ascii="Arial" w:hAnsi="Arial" w:cs="Arial"/>
          <w:sz w:val="22"/>
          <w:szCs w:val="22"/>
          <w:lang w:val="fr-FR"/>
        </w:rPr>
        <w:t>pfi</w:t>
      </w:r>
      <w:r w:rsidRPr="00437E18">
        <w:rPr>
          <w:rFonts w:ascii="Arial" w:hAnsi="Arial" w:cs="Arial"/>
          <w:sz w:val="22"/>
          <w:szCs w:val="22"/>
          <w:lang w:val="fr-FR"/>
        </w:rPr>
        <w:t>@ebs.edu</w:t>
      </w:r>
    </w:p>
    <w:sectPr w:rsidR="003B01D9" w:rsidRPr="00437E18" w:rsidSect="0016693A">
      <w:headerReference w:type="even" r:id="rId13"/>
      <w:footerReference w:type="even" r:id="rId14"/>
      <w:footerReference w:type="default" r:id="rId15"/>
      <w:headerReference w:type="first" r:id="rId16"/>
      <w:footerReference w:type="first" r:id="rId17"/>
      <w:pgSz w:w="11906" w:h="16838"/>
      <w:pgMar w:top="902" w:right="748" w:bottom="720" w:left="1077" w:header="719" w:footer="4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73BE" w:rsidRDefault="00F973BE">
      <w:r>
        <w:separator/>
      </w:r>
    </w:p>
  </w:endnote>
  <w:endnote w:type="continuationSeparator" w:id="0">
    <w:p w:rsidR="00F973BE" w:rsidRDefault="00F97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unga">
    <w:panose1 w:val="020B0502040204020203"/>
    <w:charset w:val="00"/>
    <w:family w:val="auto"/>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04E" w:rsidRDefault="00A2304E" w:rsidP="00D943C4">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2304E" w:rsidRDefault="00A2304E" w:rsidP="00891011">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04E" w:rsidRPr="00891011" w:rsidRDefault="00A2304E" w:rsidP="00891011">
    <w:pPr>
      <w:pStyle w:val="Fuzeile"/>
      <w:framePr w:wrap="around" w:vAnchor="text" w:hAnchor="page" w:x="5578" w:y="69"/>
      <w:rPr>
        <w:rStyle w:val="Seitenzahl"/>
        <w:rFonts w:ascii="Arial" w:hAnsi="Arial" w:cs="Arial"/>
        <w:sz w:val="16"/>
        <w:szCs w:val="16"/>
      </w:rPr>
    </w:pPr>
    <w:r w:rsidRPr="00891011">
      <w:rPr>
        <w:rStyle w:val="Seitenzahl"/>
        <w:rFonts w:ascii="Arial" w:hAnsi="Arial" w:cs="Arial"/>
        <w:sz w:val="16"/>
        <w:szCs w:val="16"/>
      </w:rPr>
      <w:fldChar w:fldCharType="begin"/>
    </w:r>
    <w:r w:rsidRPr="00891011">
      <w:rPr>
        <w:rStyle w:val="Seitenzahl"/>
        <w:rFonts w:ascii="Arial" w:hAnsi="Arial" w:cs="Arial"/>
        <w:sz w:val="16"/>
        <w:szCs w:val="16"/>
      </w:rPr>
      <w:instrText xml:space="preserve">PAGE  </w:instrText>
    </w:r>
    <w:r w:rsidRPr="00891011">
      <w:rPr>
        <w:rStyle w:val="Seitenzahl"/>
        <w:rFonts w:ascii="Arial" w:hAnsi="Arial" w:cs="Arial"/>
        <w:sz w:val="16"/>
        <w:szCs w:val="16"/>
      </w:rPr>
      <w:fldChar w:fldCharType="separate"/>
    </w:r>
    <w:r w:rsidR="0006026D">
      <w:rPr>
        <w:rStyle w:val="Seitenzahl"/>
        <w:rFonts w:ascii="Arial" w:hAnsi="Arial" w:cs="Arial"/>
        <w:noProof/>
        <w:sz w:val="16"/>
        <w:szCs w:val="16"/>
      </w:rPr>
      <w:t>3</w:t>
    </w:r>
    <w:r w:rsidRPr="00891011">
      <w:rPr>
        <w:rStyle w:val="Seitenzahl"/>
        <w:rFonts w:ascii="Arial" w:hAnsi="Arial" w:cs="Arial"/>
        <w:sz w:val="16"/>
        <w:szCs w:val="16"/>
      </w:rPr>
      <w:fldChar w:fldCharType="end"/>
    </w:r>
    <w:r w:rsidRPr="00891011">
      <w:rPr>
        <w:rStyle w:val="Seitenzahl"/>
        <w:rFonts w:ascii="Arial" w:hAnsi="Arial" w:cs="Arial"/>
        <w:sz w:val="16"/>
        <w:szCs w:val="16"/>
      </w:rPr>
      <w:t>/</w:t>
    </w:r>
    <w:r w:rsidRPr="00891011">
      <w:rPr>
        <w:rStyle w:val="Seitenzahl"/>
        <w:rFonts w:ascii="Arial" w:hAnsi="Arial" w:cs="Arial"/>
        <w:sz w:val="16"/>
        <w:szCs w:val="16"/>
      </w:rPr>
      <w:fldChar w:fldCharType="begin"/>
    </w:r>
    <w:r w:rsidRPr="00891011">
      <w:rPr>
        <w:rStyle w:val="Seitenzahl"/>
        <w:rFonts w:ascii="Arial" w:hAnsi="Arial" w:cs="Arial"/>
        <w:sz w:val="16"/>
        <w:szCs w:val="16"/>
      </w:rPr>
      <w:instrText xml:space="preserve"> NUMPAGES </w:instrText>
    </w:r>
    <w:r w:rsidRPr="00891011">
      <w:rPr>
        <w:rStyle w:val="Seitenzahl"/>
        <w:rFonts w:ascii="Arial" w:hAnsi="Arial" w:cs="Arial"/>
        <w:sz w:val="16"/>
        <w:szCs w:val="16"/>
      </w:rPr>
      <w:fldChar w:fldCharType="separate"/>
    </w:r>
    <w:r w:rsidR="0006026D">
      <w:rPr>
        <w:rStyle w:val="Seitenzahl"/>
        <w:rFonts w:ascii="Arial" w:hAnsi="Arial" w:cs="Arial"/>
        <w:noProof/>
        <w:sz w:val="16"/>
        <w:szCs w:val="16"/>
      </w:rPr>
      <w:t>4</w:t>
    </w:r>
    <w:r w:rsidRPr="00891011">
      <w:rPr>
        <w:rStyle w:val="Seitenzahl"/>
        <w:rFonts w:ascii="Arial" w:hAnsi="Arial" w:cs="Arial"/>
        <w:sz w:val="16"/>
        <w:szCs w:val="16"/>
      </w:rPr>
      <w:fldChar w:fldCharType="end"/>
    </w:r>
  </w:p>
  <w:p w:rsidR="00A2304E" w:rsidRDefault="00A2304E" w:rsidP="00891011">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DAD" w:rsidRPr="00454DF2" w:rsidRDefault="00A2304E" w:rsidP="00365DAD">
    <w:pPr>
      <w:pStyle w:val="Fuzeile"/>
      <w:tabs>
        <w:tab w:val="clear" w:pos="4536"/>
        <w:tab w:val="clear" w:pos="9072"/>
        <w:tab w:val="left" w:pos="7655"/>
      </w:tabs>
      <w:rPr>
        <w:rFonts w:ascii="Arial" w:hAnsi="Arial" w:cs="Arial"/>
        <w:sz w:val="16"/>
      </w:rPr>
    </w:pPr>
    <w:r>
      <w:tab/>
    </w:r>
    <w:r w:rsidR="00365DAD" w:rsidRPr="00454DF2">
      <w:rPr>
        <w:rFonts w:ascii="Arial" w:hAnsi="Arial" w:cs="Arial"/>
        <w:b/>
        <w:sz w:val="16"/>
      </w:rPr>
      <w:t>EBS</w:t>
    </w:r>
    <w:r w:rsidR="00365DAD" w:rsidRPr="00454DF2">
      <w:rPr>
        <w:rFonts w:ascii="Arial" w:hAnsi="Arial" w:cs="Arial"/>
        <w:sz w:val="16"/>
      </w:rPr>
      <w:t xml:space="preserve"> Universität</w:t>
    </w:r>
  </w:p>
  <w:p w:rsidR="00365DAD" w:rsidRPr="00454DF2" w:rsidRDefault="00365DAD" w:rsidP="00365DAD">
    <w:pPr>
      <w:pStyle w:val="Fuzeile"/>
      <w:tabs>
        <w:tab w:val="clear" w:pos="4536"/>
        <w:tab w:val="clear" w:pos="9072"/>
        <w:tab w:val="left" w:pos="7655"/>
      </w:tabs>
      <w:spacing w:after="40"/>
      <w:rPr>
        <w:rFonts w:ascii="Arial" w:hAnsi="Arial" w:cs="Arial"/>
        <w:sz w:val="16"/>
      </w:rPr>
    </w:pPr>
    <w:r>
      <w:rPr>
        <w:rFonts w:ascii="Arial" w:hAnsi="Arial" w:cs="Arial"/>
        <w:sz w:val="16"/>
      </w:rPr>
      <w:tab/>
    </w:r>
    <w:r w:rsidRPr="00454DF2">
      <w:rPr>
        <w:rFonts w:ascii="Arial" w:hAnsi="Arial" w:cs="Arial"/>
        <w:sz w:val="16"/>
      </w:rPr>
      <w:t>für Wirtschaft und Recht gGmbH</w:t>
    </w:r>
  </w:p>
  <w:p w:rsidR="00365DAD" w:rsidRPr="001D15A4" w:rsidRDefault="00365DAD" w:rsidP="00365DAD">
    <w:pPr>
      <w:pStyle w:val="Fuzeile"/>
      <w:tabs>
        <w:tab w:val="clear" w:pos="4536"/>
        <w:tab w:val="clear" w:pos="9072"/>
        <w:tab w:val="left" w:pos="7655"/>
      </w:tabs>
      <w:rPr>
        <w:rFonts w:ascii="Arial" w:hAnsi="Arial" w:cs="Arial"/>
        <w:sz w:val="16"/>
        <w:lang w:val="en-US"/>
      </w:rPr>
    </w:pPr>
    <w:r>
      <w:rPr>
        <w:rFonts w:ascii="Arial" w:hAnsi="Arial" w:cs="Arial"/>
        <w:sz w:val="16"/>
      </w:rPr>
      <w:tab/>
    </w:r>
    <w:r w:rsidRPr="001D15A4">
      <w:rPr>
        <w:rFonts w:ascii="Arial" w:hAnsi="Arial" w:cs="Arial"/>
        <w:sz w:val="16"/>
        <w:lang w:val="en-US"/>
      </w:rPr>
      <w:t>Gustav-Stresemann-Ring 3</w:t>
    </w:r>
  </w:p>
  <w:p w:rsidR="00365DAD" w:rsidRPr="001D15A4" w:rsidRDefault="00365DAD" w:rsidP="00365DAD">
    <w:pPr>
      <w:pStyle w:val="Fuzeile"/>
      <w:tabs>
        <w:tab w:val="clear" w:pos="4536"/>
        <w:tab w:val="clear" w:pos="9072"/>
        <w:tab w:val="left" w:pos="7655"/>
      </w:tabs>
      <w:spacing w:after="40"/>
      <w:rPr>
        <w:rFonts w:ascii="Arial" w:hAnsi="Arial" w:cs="Arial"/>
        <w:sz w:val="16"/>
        <w:lang w:val="en-US"/>
      </w:rPr>
    </w:pPr>
    <w:r w:rsidRPr="001D15A4">
      <w:rPr>
        <w:rFonts w:ascii="Arial" w:hAnsi="Arial" w:cs="Arial"/>
        <w:sz w:val="16"/>
        <w:lang w:val="en-US"/>
      </w:rPr>
      <w:tab/>
      <w:t>65189 Wiesbaden</w:t>
    </w:r>
  </w:p>
  <w:p w:rsidR="00A2304E" w:rsidRPr="001D15A4" w:rsidRDefault="00365DAD" w:rsidP="00365DAD">
    <w:pPr>
      <w:pStyle w:val="Fuzeile"/>
      <w:tabs>
        <w:tab w:val="clear" w:pos="4536"/>
        <w:tab w:val="clear" w:pos="9072"/>
        <w:tab w:val="left" w:pos="7655"/>
      </w:tabs>
      <w:rPr>
        <w:rFonts w:ascii="Arial" w:hAnsi="Arial" w:cs="Arial"/>
        <w:sz w:val="16"/>
        <w:lang w:val="en-US"/>
      </w:rPr>
    </w:pPr>
    <w:r w:rsidRPr="001D15A4">
      <w:rPr>
        <w:rFonts w:ascii="Arial" w:hAnsi="Arial" w:cs="Arial"/>
        <w:sz w:val="16"/>
        <w:lang w:val="en-US"/>
      </w:rPr>
      <w:tab/>
      <w:t>www.ebs.edu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73BE" w:rsidRDefault="00F973BE">
      <w:r>
        <w:separator/>
      </w:r>
    </w:p>
  </w:footnote>
  <w:footnote w:type="continuationSeparator" w:id="0">
    <w:p w:rsidR="00F973BE" w:rsidRDefault="00F97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304E" w:rsidRDefault="00190902">
    <w:pPr>
      <w:pStyle w:val="Kopfzeile"/>
    </w:pPr>
    <w:r>
      <w:rPr>
        <w:noProof/>
        <w:szCs w:val="20"/>
      </w:rPr>
      <w:drawing>
        <wp:anchor distT="0" distB="0" distL="114300" distR="114300" simplePos="0" relativeHeight="251657216" behindDoc="1" locked="0" layoutInCell="1" allowOverlap="1">
          <wp:simplePos x="0" y="0"/>
          <wp:positionH relativeFrom="margin">
            <wp:align>center</wp:align>
          </wp:positionH>
          <wp:positionV relativeFrom="margin">
            <wp:align>center</wp:align>
          </wp:positionV>
          <wp:extent cx="7536180" cy="2153920"/>
          <wp:effectExtent l="0" t="0" r="7620" b="0"/>
          <wp:wrapNone/>
          <wp:docPr id="18" name="Picture 18" descr="EBS_Briefkopf_Presse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BS_Briefkopf_Presseinf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6180" cy="2153920"/>
                  </a:xfrm>
                  <a:prstGeom prst="rect">
                    <a:avLst/>
                  </a:prstGeom>
                  <a:noFill/>
                </pic:spPr>
              </pic:pic>
            </a:graphicData>
          </a:graphic>
          <wp14:sizeRelH relativeFrom="page">
            <wp14:pctWidth>0</wp14:pctWidth>
          </wp14:sizeRelH>
          <wp14:sizeRelV relativeFrom="page">
            <wp14:pctHeight>0</wp14:pctHeight>
          </wp14:sizeRelV>
        </wp:anchor>
      </w:drawing>
    </w:r>
    <w:r w:rsidR="00F973BE">
      <w:rPr>
        <w:szCs w:val="20"/>
        <w:lang w:bidi="x-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3" type="#_x0000_t75" style="position:absolute;margin-left:0;margin-top:0;width:593.4pt;height:169.6pt;z-index:-251658240;mso-wrap-edited:f;mso-position-horizontal:center;mso-position-horizontal-relative:margin;mso-position-vertical:center;mso-position-vertical-relative:margin" wrapcoords="-27 0 -27 21504 21600 21504 21600 0 -27 0">
          <v:imagedata r:id="rId2" o:title="EBS_Briefkopf_Presseinf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5DAD" w:rsidRDefault="00190902" w:rsidP="00365DAD">
    <w:pPr>
      <w:pStyle w:val="Kopfzeile"/>
      <w:ind w:right="1" w:firstLine="180"/>
      <w:jc w:val="right"/>
    </w:pPr>
    <w:r>
      <w:rPr>
        <w:noProof/>
      </w:rPr>
      <w:drawing>
        <wp:inline distT="0" distB="0" distL="0" distR="0">
          <wp:extent cx="2528570" cy="198755"/>
          <wp:effectExtent l="0" t="0" r="5080" b="0"/>
          <wp:docPr id="3" name="Picture 3" descr="EBS_Logo_Business_School_cmyk K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S_Logo_Business_School_cmyk Ko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8570" cy="198755"/>
                  </a:xfrm>
                  <a:prstGeom prst="rect">
                    <a:avLst/>
                  </a:prstGeom>
                  <a:noFill/>
                  <a:ln>
                    <a:noFill/>
                  </a:ln>
                </pic:spPr>
              </pic:pic>
            </a:graphicData>
          </a:graphic>
        </wp:inline>
      </w:drawing>
    </w:r>
  </w:p>
  <w:p w:rsidR="00365DAD" w:rsidRDefault="00365DAD" w:rsidP="00365DAD">
    <w:pPr>
      <w:pStyle w:val="Kopfzeile"/>
      <w:ind w:right="1" w:firstLine="180"/>
      <w:jc w:val="right"/>
    </w:pPr>
  </w:p>
  <w:p w:rsidR="00365DAD" w:rsidRPr="00A714A3" w:rsidRDefault="00365DAD" w:rsidP="00365DAD">
    <w:pPr>
      <w:pStyle w:val="Kopfzeile"/>
      <w:ind w:right="1" w:firstLine="180"/>
      <w:rPr>
        <w:rFonts w:ascii="Tunga" w:hAnsi="Tunga" w:cs="Tunga"/>
        <w:sz w:val="40"/>
      </w:rPr>
    </w:pPr>
    <w:r w:rsidRPr="00A714A3">
      <w:rPr>
        <w:rFonts w:ascii="Tunga" w:hAnsi="Tunga" w:cs="Tunga"/>
        <w:sz w:val="40"/>
      </w:rPr>
      <w:t>Presseinformation</w:t>
    </w:r>
  </w:p>
  <w:p w:rsidR="00A2304E" w:rsidRDefault="00A2304E" w:rsidP="00BC47A2">
    <w:pPr>
      <w:pStyle w:val="Kopfzeile"/>
      <w:ind w:right="1" w:firstLine="1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5F7D86"/>
    <w:multiLevelType w:val="hybridMultilevel"/>
    <w:tmpl w:val="9AB6BBCC"/>
    <w:lvl w:ilvl="0" w:tplc="F170E580">
      <w:start w:val="1"/>
      <w:numFmt w:val="bullet"/>
      <w:lvlText w:val=""/>
      <w:lvlJc w:val="left"/>
      <w:pPr>
        <w:tabs>
          <w:tab w:val="num" w:pos="720"/>
        </w:tabs>
        <w:ind w:left="720" w:hanging="360"/>
      </w:pPr>
      <w:rPr>
        <w:rFonts w:ascii="Wingdings" w:hAnsi="Wingdings" w:hint="default"/>
      </w:rPr>
    </w:lvl>
    <w:lvl w:ilvl="1" w:tplc="FF340E1E">
      <w:start w:val="168"/>
      <w:numFmt w:val="bullet"/>
      <w:lvlText w:val=""/>
      <w:lvlJc w:val="left"/>
      <w:pPr>
        <w:tabs>
          <w:tab w:val="num" w:pos="1440"/>
        </w:tabs>
        <w:ind w:left="1440" w:hanging="360"/>
      </w:pPr>
      <w:rPr>
        <w:rFonts w:ascii="Wingdings" w:hAnsi="Wingdings" w:hint="default"/>
      </w:rPr>
    </w:lvl>
    <w:lvl w:ilvl="2" w:tplc="DA1E3B96" w:tentative="1">
      <w:start w:val="1"/>
      <w:numFmt w:val="bullet"/>
      <w:lvlText w:val=""/>
      <w:lvlJc w:val="left"/>
      <w:pPr>
        <w:tabs>
          <w:tab w:val="num" w:pos="2160"/>
        </w:tabs>
        <w:ind w:left="2160" w:hanging="360"/>
      </w:pPr>
      <w:rPr>
        <w:rFonts w:ascii="Wingdings" w:hAnsi="Wingdings" w:hint="default"/>
      </w:rPr>
    </w:lvl>
    <w:lvl w:ilvl="3" w:tplc="7882A080" w:tentative="1">
      <w:start w:val="1"/>
      <w:numFmt w:val="bullet"/>
      <w:lvlText w:val=""/>
      <w:lvlJc w:val="left"/>
      <w:pPr>
        <w:tabs>
          <w:tab w:val="num" w:pos="2880"/>
        </w:tabs>
        <w:ind w:left="2880" w:hanging="360"/>
      </w:pPr>
      <w:rPr>
        <w:rFonts w:ascii="Wingdings" w:hAnsi="Wingdings" w:hint="default"/>
      </w:rPr>
    </w:lvl>
    <w:lvl w:ilvl="4" w:tplc="D8EA4068" w:tentative="1">
      <w:start w:val="1"/>
      <w:numFmt w:val="bullet"/>
      <w:lvlText w:val=""/>
      <w:lvlJc w:val="left"/>
      <w:pPr>
        <w:tabs>
          <w:tab w:val="num" w:pos="3600"/>
        </w:tabs>
        <w:ind w:left="3600" w:hanging="360"/>
      </w:pPr>
      <w:rPr>
        <w:rFonts w:ascii="Wingdings" w:hAnsi="Wingdings" w:hint="default"/>
      </w:rPr>
    </w:lvl>
    <w:lvl w:ilvl="5" w:tplc="333864FC" w:tentative="1">
      <w:start w:val="1"/>
      <w:numFmt w:val="bullet"/>
      <w:lvlText w:val=""/>
      <w:lvlJc w:val="left"/>
      <w:pPr>
        <w:tabs>
          <w:tab w:val="num" w:pos="4320"/>
        </w:tabs>
        <w:ind w:left="4320" w:hanging="360"/>
      </w:pPr>
      <w:rPr>
        <w:rFonts w:ascii="Wingdings" w:hAnsi="Wingdings" w:hint="default"/>
      </w:rPr>
    </w:lvl>
    <w:lvl w:ilvl="6" w:tplc="AA3EAFF8" w:tentative="1">
      <w:start w:val="1"/>
      <w:numFmt w:val="bullet"/>
      <w:lvlText w:val=""/>
      <w:lvlJc w:val="left"/>
      <w:pPr>
        <w:tabs>
          <w:tab w:val="num" w:pos="5040"/>
        </w:tabs>
        <w:ind w:left="5040" w:hanging="360"/>
      </w:pPr>
      <w:rPr>
        <w:rFonts w:ascii="Wingdings" w:hAnsi="Wingdings" w:hint="default"/>
      </w:rPr>
    </w:lvl>
    <w:lvl w:ilvl="7" w:tplc="38BE4B9E" w:tentative="1">
      <w:start w:val="1"/>
      <w:numFmt w:val="bullet"/>
      <w:lvlText w:val=""/>
      <w:lvlJc w:val="left"/>
      <w:pPr>
        <w:tabs>
          <w:tab w:val="num" w:pos="5760"/>
        </w:tabs>
        <w:ind w:left="5760" w:hanging="360"/>
      </w:pPr>
      <w:rPr>
        <w:rFonts w:ascii="Wingdings" w:hAnsi="Wingdings" w:hint="default"/>
      </w:rPr>
    </w:lvl>
    <w:lvl w:ilvl="8" w:tplc="834A449C" w:tentative="1">
      <w:start w:val="1"/>
      <w:numFmt w:val="bullet"/>
      <w:lvlText w:val=""/>
      <w:lvlJc w:val="left"/>
      <w:pPr>
        <w:tabs>
          <w:tab w:val="num" w:pos="6480"/>
        </w:tabs>
        <w:ind w:left="6480" w:hanging="360"/>
      </w:pPr>
      <w:rPr>
        <w:rFonts w:ascii="Wingdings" w:hAnsi="Wingdings" w:hint="default"/>
      </w:rPr>
    </w:lvl>
  </w:abstractNum>
  <w:abstractNum w:abstractNumId="1">
    <w:nsid w:val="5EF94141"/>
    <w:multiLevelType w:val="hybridMultilevel"/>
    <w:tmpl w:val="41B41F44"/>
    <w:lvl w:ilvl="0" w:tplc="F82A2D64">
      <w:start w:val="1"/>
      <w:numFmt w:val="bullet"/>
      <w:lvlText w:val=""/>
      <w:lvlJc w:val="left"/>
      <w:pPr>
        <w:tabs>
          <w:tab w:val="num" w:pos="720"/>
        </w:tabs>
        <w:ind w:left="720" w:hanging="360"/>
      </w:pPr>
      <w:rPr>
        <w:rFonts w:ascii="Wingdings" w:hAnsi="Wingdings" w:hint="default"/>
      </w:rPr>
    </w:lvl>
    <w:lvl w:ilvl="1" w:tplc="E58CBC38">
      <w:start w:val="1"/>
      <w:numFmt w:val="bullet"/>
      <w:lvlText w:val=""/>
      <w:lvlJc w:val="left"/>
      <w:pPr>
        <w:tabs>
          <w:tab w:val="num" w:pos="1440"/>
        </w:tabs>
        <w:ind w:left="1440" w:hanging="360"/>
      </w:pPr>
      <w:rPr>
        <w:rFonts w:ascii="Wingdings" w:hAnsi="Wingdings" w:hint="default"/>
      </w:rPr>
    </w:lvl>
    <w:lvl w:ilvl="2" w:tplc="57B63ECC" w:tentative="1">
      <w:start w:val="1"/>
      <w:numFmt w:val="bullet"/>
      <w:lvlText w:val=""/>
      <w:lvlJc w:val="left"/>
      <w:pPr>
        <w:tabs>
          <w:tab w:val="num" w:pos="2160"/>
        </w:tabs>
        <w:ind w:left="2160" w:hanging="360"/>
      </w:pPr>
      <w:rPr>
        <w:rFonts w:ascii="Wingdings" w:hAnsi="Wingdings" w:hint="default"/>
      </w:rPr>
    </w:lvl>
    <w:lvl w:ilvl="3" w:tplc="AD84333C" w:tentative="1">
      <w:start w:val="1"/>
      <w:numFmt w:val="bullet"/>
      <w:lvlText w:val=""/>
      <w:lvlJc w:val="left"/>
      <w:pPr>
        <w:tabs>
          <w:tab w:val="num" w:pos="2880"/>
        </w:tabs>
        <w:ind w:left="2880" w:hanging="360"/>
      </w:pPr>
      <w:rPr>
        <w:rFonts w:ascii="Wingdings" w:hAnsi="Wingdings" w:hint="default"/>
      </w:rPr>
    </w:lvl>
    <w:lvl w:ilvl="4" w:tplc="FDD0BAF4" w:tentative="1">
      <w:start w:val="1"/>
      <w:numFmt w:val="bullet"/>
      <w:lvlText w:val=""/>
      <w:lvlJc w:val="left"/>
      <w:pPr>
        <w:tabs>
          <w:tab w:val="num" w:pos="3600"/>
        </w:tabs>
        <w:ind w:left="3600" w:hanging="360"/>
      </w:pPr>
      <w:rPr>
        <w:rFonts w:ascii="Wingdings" w:hAnsi="Wingdings" w:hint="default"/>
      </w:rPr>
    </w:lvl>
    <w:lvl w:ilvl="5" w:tplc="C6F8C36C" w:tentative="1">
      <w:start w:val="1"/>
      <w:numFmt w:val="bullet"/>
      <w:lvlText w:val=""/>
      <w:lvlJc w:val="left"/>
      <w:pPr>
        <w:tabs>
          <w:tab w:val="num" w:pos="4320"/>
        </w:tabs>
        <w:ind w:left="4320" w:hanging="360"/>
      </w:pPr>
      <w:rPr>
        <w:rFonts w:ascii="Wingdings" w:hAnsi="Wingdings" w:hint="default"/>
      </w:rPr>
    </w:lvl>
    <w:lvl w:ilvl="6" w:tplc="81FADF30" w:tentative="1">
      <w:start w:val="1"/>
      <w:numFmt w:val="bullet"/>
      <w:lvlText w:val=""/>
      <w:lvlJc w:val="left"/>
      <w:pPr>
        <w:tabs>
          <w:tab w:val="num" w:pos="5040"/>
        </w:tabs>
        <w:ind w:left="5040" w:hanging="360"/>
      </w:pPr>
      <w:rPr>
        <w:rFonts w:ascii="Wingdings" w:hAnsi="Wingdings" w:hint="default"/>
      </w:rPr>
    </w:lvl>
    <w:lvl w:ilvl="7" w:tplc="B14E772E" w:tentative="1">
      <w:start w:val="1"/>
      <w:numFmt w:val="bullet"/>
      <w:lvlText w:val=""/>
      <w:lvlJc w:val="left"/>
      <w:pPr>
        <w:tabs>
          <w:tab w:val="num" w:pos="5760"/>
        </w:tabs>
        <w:ind w:left="5760" w:hanging="360"/>
      </w:pPr>
      <w:rPr>
        <w:rFonts w:ascii="Wingdings" w:hAnsi="Wingdings" w:hint="default"/>
      </w:rPr>
    </w:lvl>
    <w:lvl w:ilvl="8" w:tplc="7DFC90F6"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noPunctuationKerning/>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208"/>
    <w:rsid w:val="00005701"/>
    <w:rsid w:val="00006025"/>
    <w:rsid w:val="000119ED"/>
    <w:rsid w:val="00017CA2"/>
    <w:rsid w:val="00023D75"/>
    <w:rsid w:val="0002510A"/>
    <w:rsid w:val="00026925"/>
    <w:rsid w:val="000424EB"/>
    <w:rsid w:val="00055C98"/>
    <w:rsid w:val="00056B7D"/>
    <w:rsid w:val="0006026D"/>
    <w:rsid w:val="00064286"/>
    <w:rsid w:val="00087130"/>
    <w:rsid w:val="000A10CE"/>
    <w:rsid w:val="000A191F"/>
    <w:rsid w:val="000B655D"/>
    <w:rsid w:val="000C073B"/>
    <w:rsid w:val="000C2FC3"/>
    <w:rsid w:val="000D1A9C"/>
    <w:rsid w:val="000D5E29"/>
    <w:rsid w:val="000E71DF"/>
    <w:rsid w:val="000F1DD7"/>
    <w:rsid w:val="000F236F"/>
    <w:rsid w:val="001131DC"/>
    <w:rsid w:val="001136EB"/>
    <w:rsid w:val="00113AE8"/>
    <w:rsid w:val="00122776"/>
    <w:rsid w:val="001370FF"/>
    <w:rsid w:val="00154470"/>
    <w:rsid w:val="0015569D"/>
    <w:rsid w:val="0015628F"/>
    <w:rsid w:val="00163952"/>
    <w:rsid w:val="0016693A"/>
    <w:rsid w:val="00190902"/>
    <w:rsid w:val="00191E89"/>
    <w:rsid w:val="001D0492"/>
    <w:rsid w:val="001D15A4"/>
    <w:rsid w:val="001D3D44"/>
    <w:rsid w:val="001E49B9"/>
    <w:rsid w:val="00207243"/>
    <w:rsid w:val="00221F5E"/>
    <w:rsid w:val="0022748C"/>
    <w:rsid w:val="00256AB4"/>
    <w:rsid w:val="00276269"/>
    <w:rsid w:val="00284DA1"/>
    <w:rsid w:val="00294640"/>
    <w:rsid w:val="002973DF"/>
    <w:rsid w:val="0029752E"/>
    <w:rsid w:val="002A0217"/>
    <w:rsid w:val="002A3CA4"/>
    <w:rsid w:val="002B2806"/>
    <w:rsid w:val="002B6386"/>
    <w:rsid w:val="002D1121"/>
    <w:rsid w:val="002D12F3"/>
    <w:rsid w:val="002D5A28"/>
    <w:rsid w:val="002D7C98"/>
    <w:rsid w:val="002E3F09"/>
    <w:rsid w:val="002F08AA"/>
    <w:rsid w:val="002F63B2"/>
    <w:rsid w:val="003012DB"/>
    <w:rsid w:val="00307FB9"/>
    <w:rsid w:val="003102F3"/>
    <w:rsid w:val="0031113B"/>
    <w:rsid w:val="003139F9"/>
    <w:rsid w:val="003212BE"/>
    <w:rsid w:val="00322437"/>
    <w:rsid w:val="00323334"/>
    <w:rsid w:val="00323B51"/>
    <w:rsid w:val="00324240"/>
    <w:rsid w:val="00327162"/>
    <w:rsid w:val="003272CC"/>
    <w:rsid w:val="003323D8"/>
    <w:rsid w:val="00332F16"/>
    <w:rsid w:val="00337242"/>
    <w:rsid w:val="0034335B"/>
    <w:rsid w:val="00345E63"/>
    <w:rsid w:val="00346D6C"/>
    <w:rsid w:val="00356366"/>
    <w:rsid w:val="0035791A"/>
    <w:rsid w:val="00365DAD"/>
    <w:rsid w:val="00374568"/>
    <w:rsid w:val="00374835"/>
    <w:rsid w:val="00376225"/>
    <w:rsid w:val="00377E4E"/>
    <w:rsid w:val="00380BD0"/>
    <w:rsid w:val="003826CD"/>
    <w:rsid w:val="00384909"/>
    <w:rsid w:val="00395F02"/>
    <w:rsid w:val="00396590"/>
    <w:rsid w:val="003A21C9"/>
    <w:rsid w:val="003B01D9"/>
    <w:rsid w:val="003D04B4"/>
    <w:rsid w:val="003D0D69"/>
    <w:rsid w:val="003D1C80"/>
    <w:rsid w:val="003E0EBA"/>
    <w:rsid w:val="003E5C94"/>
    <w:rsid w:val="00407CB1"/>
    <w:rsid w:val="004103C0"/>
    <w:rsid w:val="004228E2"/>
    <w:rsid w:val="004345AF"/>
    <w:rsid w:val="00437E18"/>
    <w:rsid w:val="00451B42"/>
    <w:rsid w:val="00452F05"/>
    <w:rsid w:val="0045414F"/>
    <w:rsid w:val="004547E1"/>
    <w:rsid w:val="00454F83"/>
    <w:rsid w:val="00455F26"/>
    <w:rsid w:val="0045720C"/>
    <w:rsid w:val="004612CB"/>
    <w:rsid w:val="004634D3"/>
    <w:rsid w:val="00471571"/>
    <w:rsid w:val="00481747"/>
    <w:rsid w:val="00487368"/>
    <w:rsid w:val="004B1465"/>
    <w:rsid w:val="004B1B35"/>
    <w:rsid w:val="004B1E1C"/>
    <w:rsid w:val="004B23E2"/>
    <w:rsid w:val="004B4D17"/>
    <w:rsid w:val="004C3BED"/>
    <w:rsid w:val="004D0D50"/>
    <w:rsid w:val="004D4552"/>
    <w:rsid w:val="004F48A9"/>
    <w:rsid w:val="00514A4E"/>
    <w:rsid w:val="00520E96"/>
    <w:rsid w:val="00536817"/>
    <w:rsid w:val="00541C94"/>
    <w:rsid w:val="00561846"/>
    <w:rsid w:val="00564522"/>
    <w:rsid w:val="00564B5F"/>
    <w:rsid w:val="00572BE0"/>
    <w:rsid w:val="005A0A6A"/>
    <w:rsid w:val="005A4E5B"/>
    <w:rsid w:val="005B2A90"/>
    <w:rsid w:val="005B7DE4"/>
    <w:rsid w:val="005D0916"/>
    <w:rsid w:val="005D2D4D"/>
    <w:rsid w:val="005F194B"/>
    <w:rsid w:val="005F784F"/>
    <w:rsid w:val="00604ABA"/>
    <w:rsid w:val="00612141"/>
    <w:rsid w:val="00616BB6"/>
    <w:rsid w:val="00620B5D"/>
    <w:rsid w:val="00622CED"/>
    <w:rsid w:val="0062399C"/>
    <w:rsid w:val="006428E2"/>
    <w:rsid w:val="00654492"/>
    <w:rsid w:val="0065726E"/>
    <w:rsid w:val="00660DFB"/>
    <w:rsid w:val="006633BD"/>
    <w:rsid w:val="0067517A"/>
    <w:rsid w:val="00676EF7"/>
    <w:rsid w:val="00685921"/>
    <w:rsid w:val="006877DF"/>
    <w:rsid w:val="00690B49"/>
    <w:rsid w:val="0069149F"/>
    <w:rsid w:val="006921EE"/>
    <w:rsid w:val="006C06B4"/>
    <w:rsid w:val="006C3DA1"/>
    <w:rsid w:val="006D3208"/>
    <w:rsid w:val="006D7F7E"/>
    <w:rsid w:val="006E7739"/>
    <w:rsid w:val="006F4E51"/>
    <w:rsid w:val="006F72A3"/>
    <w:rsid w:val="0070032E"/>
    <w:rsid w:val="007112C5"/>
    <w:rsid w:val="00715343"/>
    <w:rsid w:val="00716742"/>
    <w:rsid w:val="00723AFF"/>
    <w:rsid w:val="00727461"/>
    <w:rsid w:val="007335E4"/>
    <w:rsid w:val="0074612D"/>
    <w:rsid w:val="00747E18"/>
    <w:rsid w:val="00750631"/>
    <w:rsid w:val="00753685"/>
    <w:rsid w:val="007559EF"/>
    <w:rsid w:val="00761334"/>
    <w:rsid w:val="00774840"/>
    <w:rsid w:val="007977B8"/>
    <w:rsid w:val="007A3500"/>
    <w:rsid w:val="007A5716"/>
    <w:rsid w:val="007B2824"/>
    <w:rsid w:val="007B4461"/>
    <w:rsid w:val="007C4E9B"/>
    <w:rsid w:val="007C5BFD"/>
    <w:rsid w:val="007D3D1C"/>
    <w:rsid w:val="007E3C5D"/>
    <w:rsid w:val="007E7F2E"/>
    <w:rsid w:val="007F1366"/>
    <w:rsid w:val="007F210C"/>
    <w:rsid w:val="007F4800"/>
    <w:rsid w:val="008010A8"/>
    <w:rsid w:val="0082625A"/>
    <w:rsid w:val="00830231"/>
    <w:rsid w:val="00835CF9"/>
    <w:rsid w:val="00837585"/>
    <w:rsid w:val="00837606"/>
    <w:rsid w:val="00842171"/>
    <w:rsid w:val="00855AEE"/>
    <w:rsid w:val="00856AC6"/>
    <w:rsid w:val="008623B5"/>
    <w:rsid w:val="00864740"/>
    <w:rsid w:val="00872548"/>
    <w:rsid w:val="00875211"/>
    <w:rsid w:val="00877EF9"/>
    <w:rsid w:val="00891011"/>
    <w:rsid w:val="00893B86"/>
    <w:rsid w:val="00896E0B"/>
    <w:rsid w:val="008A341E"/>
    <w:rsid w:val="008B4BDD"/>
    <w:rsid w:val="008D0586"/>
    <w:rsid w:val="008E1D6E"/>
    <w:rsid w:val="008E3390"/>
    <w:rsid w:val="008E5333"/>
    <w:rsid w:val="008F5708"/>
    <w:rsid w:val="00911D4D"/>
    <w:rsid w:val="00916A52"/>
    <w:rsid w:val="00920735"/>
    <w:rsid w:val="00921BB3"/>
    <w:rsid w:val="00922199"/>
    <w:rsid w:val="009230DB"/>
    <w:rsid w:val="0092733B"/>
    <w:rsid w:val="00934074"/>
    <w:rsid w:val="00935EB1"/>
    <w:rsid w:val="00946059"/>
    <w:rsid w:val="0096156B"/>
    <w:rsid w:val="00996265"/>
    <w:rsid w:val="009A1EB7"/>
    <w:rsid w:val="009A7519"/>
    <w:rsid w:val="009C7AE4"/>
    <w:rsid w:val="009E03CE"/>
    <w:rsid w:val="009E4A0F"/>
    <w:rsid w:val="009E52A6"/>
    <w:rsid w:val="009F27EE"/>
    <w:rsid w:val="00A0295D"/>
    <w:rsid w:val="00A03BD5"/>
    <w:rsid w:val="00A12061"/>
    <w:rsid w:val="00A1512F"/>
    <w:rsid w:val="00A2304E"/>
    <w:rsid w:val="00A257CF"/>
    <w:rsid w:val="00A503F1"/>
    <w:rsid w:val="00A511FA"/>
    <w:rsid w:val="00A540CC"/>
    <w:rsid w:val="00A74A34"/>
    <w:rsid w:val="00A75556"/>
    <w:rsid w:val="00A7776A"/>
    <w:rsid w:val="00A77EC0"/>
    <w:rsid w:val="00A8383C"/>
    <w:rsid w:val="00AA52EC"/>
    <w:rsid w:val="00AC0A90"/>
    <w:rsid w:val="00AC27EA"/>
    <w:rsid w:val="00AE0020"/>
    <w:rsid w:val="00AE1700"/>
    <w:rsid w:val="00AE2291"/>
    <w:rsid w:val="00AE5101"/>
    <w:rsid w:val="00AF18F6"/>
    <w:rsid w:val="00AF1AD1"/>
    <w:rsid w:val="00AF6881"/>
    <w:rsid w:val="00B037AB"/>
    <w:rsid w:val="00B05561"/>
    <w:rsid w:val="00B16EAC"/>
    <w:rsid w:val="00B17E43"/>
    <w:rsid w:val="00B22145"/>
    <w:rsid w:val="00B31FBE"/>
    <w:rsid w:val="00B3355A"/>
    <w:rsid w:val="00B37225"/>
    <w:rsid w:val="00B41351"/>
    <w:rsid w:val="00B4507C"/>
    <w:rsid w:val="00B470E9"/>
    <w:rsid w:val="00B6226A"/>
    <w:rsid w:val="00B642CE"/>
    <w:rsid w:val="00B82B4F"/>
    <w:rsid w:val="00B83869"/>
    <w:rsid w:val="00B851E8"/>
    <w:rsid w:val="00B86777"/>
    <w:rsid w:val="00B961F3"/>
    <w:rsid w:val="00BA3C30"/>
    <w:rsid w:val="00BB14FD"/>
    <w:rsid w:val="00BB3F96"/>
    <w:rsid w:val="00BB5D8D"/>
    <w:rsid w:val="00BB687F"/>
    <w:rsid w:val="00BB73F1"/>
    <w:rsid w:val="00BC16F0"/>
    <w:rsid w:val="00BC2682"/>
    <w:rsid w:val="00BC47A2"/>
    <w:rsid w:val="00BD44C5"/>
    <w:rsid w:val="00BE17D3"/>
    <w:rsid w:val="00BE1858"/>
    <w:rsid w:val="00BF111E"/>
    <w:rsid w:val="00BF1429"/>
    <w:rsid w:val="00BF3AD2"/>
    <w:rsid w:val="00C02A9D"/>
    <w:rsid w:val="00C03316"/>
    <w:rsid w:val="00C03A6B"/>
    <w:rsid w:val="00C321D7"/>
    <w:rsid w:val="00C3332C"/>
    <w:rsid w:val="00C3541D"/>
    <w:rsid w:val="00C41B8F"/>
    <w:rsid w:val="00C43A5B"/>
    <w:rsid w:val="00C44E6A"/>
    <w:rsid w:val="00C56C43"/>
    <w:rsid w:val="00C60E2F"/>
    <w:rsid w:val="00C6144B"/>
    <w:rsid w:val="00C62A56"/>
    <w:rsid w:val="00C82F09"/>
    <w:rsid w:val="00C87D0A"/>
    <w:rsid w:val="00C93E97"/>
    <w:rsid w:val="00CA3B85"/>
    <w:rsid w:val="00CB0E93"/>
    <w:rsid w:val="00CC0A46"/>
    <w:rsid w:val="00CE1C8B"/>
    <w:rsid w:val="00CE4901"/>
    <w:rsid w:val="00CE7668"/>
    <w:rsid w:val="00CF4BF4"/>
    <w:rsid w:val="00D12387"/>
    <w:rsid w:val="00D27670"/>
    <w:rsid w:val="00D346D2"/>
    <w:rsid w:val="00D3735F"/>
    <w:rsid w:val="00D5335C"/>
    <w:rsid w:val="00D61CC5"/>
    <w:rsid w:val="00D64141"/>
    <w:rsid w:val="00D6769C"/>
    <w:rsid w:val="00D71F86"/>
    <w:rsid w:val="00D77582"/>
    <w:rsid w:val="00D81DBA"/>
    <w:rsid w:val="00D85FC4"/>
    <w:rsid w:val="00D943C4"/>
    <w:rsid w:val="00DA3594"/>
    <w:rsid w:val="00DA51C6"/>
    <w:rsid w:val="00DB62F7"/>
    <w:rsid w:val="00DE25A6"/>
    <w:rsid w:val="00DF3569"/>
    <w:rsid w:val="00E00D23"/>
    <w:rsid w:val="00E0323F"/>
    <w:rsid w:val="00E04408"/>
    <w:rsid w:val="00E07DC4"/>
    <w:rsid w:val="00E16114"/>
    <w:rsid w:val="00E266B9"/>
    <w:rsid w:val="00E35656"/>
    <w:rsid w:val="00E42451"/>
    <w:rsid w:val="00E44039"/>
    <w:rsid w:val="00E52F40"/>
    <w:rsid w:val="00E53EC9"/>
    <w:rsid w:val="00E569E3"/>
    <w:rsid w:val="00E60C5E"/>
    <w:rsid w:val="00E66E73"/>
    <w:rsid w:val="00E80154"/>
    <w:rsid w:val="00E84FC7"/>
    <w:rsid w:val="00E87AAC"/>
    <w:rsid w:val="00E92ED2"/>
    <w:rsid w:val="00E9697C"/>
    <w:rsid w:val="00EA04D1"/>
    <w:rsid w:val="00EB0201"/>
    <w:rsid w:val="00EB200F"/>
    <w:rsid w:val="00ED58BF"/>
    <w:rsid w:val="00ED5D8E"/>
    <w:rsid w:val="00ED7B42"/>
    <w:rsid w:val="00EE764C"/>
    <w:rsid w:val="00EF33E1"/>
    <w:rsid w:val="00EF5571"/>
    <w:rsid w:val="00EF682C"/>
    <w:rsid w:val="00F00D99"/>
    <w:rsid w:val="00F0180F"/>
    <w:rsid w:val="00F02562"/>
    <w:rsid w:val="00F16457"/>
    <w:rsid w:val="00F404F7"/>
    <w:rsid w:val="00F42E06"/>
    <w:rsid w:val="00F42E88"/>
    <w:rsid w:val="00F470C8"/>
    <w:rsid w:val="00F539A0"/>
    <w:rsid w:val="00F54040"/>
    <w:rsid w:val="00F56AAC"/>
    <w:rsid w:val="00F57E30"/>
    <w:rsid w:val="00F64E48"/>
    <w:rsid w:val="00F66ED7"/>
    <w:rsid w:val="00F67CD7"/>
    <w:rsid w:val="00F727ED"/>
    <w:rsid w:val="00F7693F"/>
    <w:rsid w:val="00F76BB6"/>
    <w:rsid w:val="00F80833"/>
    <w:rsid w:val="00F817AF"/>
    <w:rsid w:val="00F824F1"/>
    <w:rsid w:val="00F973BE"/>
    <w:rsid w:val="00FA29ED"/>
    <w:rsid w:val="00FA50E8"/>
    <w:rsid w:val="00FA7570"/>
    <w:rsid w:val="00FB6782"/>
    <w:rsid w:val="00FC5A3B"/>
    <w:rsid w:val="00FC5AC2"/>
    <w:rsid w:val="00FD1B53"/>
    <w:rsid w:val="00FD3BEA"/>
    <w:rsid w:val="00FF1C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1246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B636F"/>
    <w:pPr>
      <w:tabs>
        <w:tab w:val="center" w:pos="4536"/>
        <w:tab w:val="right" w:pos="9072"/>
      </w:tabs>
    </w:pPr>
  </w:style>
  <w:style w:type="paragraph" w:styleId="Fuzeile">
    <w:name w:val="footer"/>
    <w:basedOn w:val="Standard"/>
    <w:rsid w:val="00AB636F"/>
    <w:pPr>
      <w:tabs>
        <w:tab w:val="center" w:pos="4536"/>
        <w:tab w:val="right" w:pos="9072"/>
      </w:tabs>
    </w:pPr>
  </w:style>
  <w:style w:type="character" w:styleId="Hyperlink">
    <w:name w:val="Hyperlink"/>
    <w:rsid w:val="002E45E4"/>
    <w:rPr>
      <w:color w:val="0000FF"/>
      <w:u w:val="single"/>
    </w:rPr>
  </w:style>
  <w:style w:type="character" w:styleId="BesuchterHyperlink">
    <w:name w:val="FollowedHyperlink"/>
    <w:rsid w:val="00626C5A"/>
    <w:rPr>
      <w:color w:val="800080"/>
      <w:u w:val="single"/>
    </w:rPr>
  </w:style>
  <w:style w:type="paragraph" w:styleId="NurText">
    <w:name w:val="Plain Text"/>
    <w:basedOn w:val="Standard"/>
    <w:link w:val="NurTextZchn"/>
    <w:semiHidden/>
    <w:unhideWhenUsed/>
    <w:rsid w:val="00B05561"/>
    <w:rPr>
      <w:rFonts w:ascii="Consolas" w:eastAsia="Calibri" w:hAnsi="Consolas"/>
      <w:sz w:val="21"/>
      <w:szCs w:val="21"/>
    </w:rPr>
  </w:style>
  <w:style w:type="character" w:customStyle="1" w:styleId="NurTextZchn">
    <w:name w:val="Nur Text Zchn"/>
    <w:link w:val="NurText"/>
    <w:semiHidden/>
    <w:rsid w:val="00B05561"/>
    <w:rPr>
      <w:rFonts w:ascii="Consolas" w:eastAsia="Calibri" w:hAnsi="Consolas"/>
      <w:sz w:val="21"/>
      <w:szCs w:val="21"/>
      <w:lang w:val="de-DE" w:eastAsia="de-DE" w:bidi="ar-SA"/>
    </w:rPr>
  </w:style>
  <w:style w:type="character" w:styleId="Fett">
    <w:name w:val="Strong"/>
    <w:qFormat/>
    <w:rsid w:val="005F194B"/>
    <w:rPr>
      <w:b/>
      <w:bCs/>
    </w:rPr>
  </w:style>
  <w:style w:type="paragraph" w:styleId="Sprechblasentext">
    <w:name w:val="Balloon Text"/>
    <w:basedOn w:val="Standard"/>
    <w:link w:val="SprechblasentextZchn"/>
    <w:rsid w:val="007E7F2E"/>
    <w:rPr>
      <w:rFonts w:ascii="Tahoma" w:hAnsi="Tahoma"/>
      <w:sz w:val="16"/>
      <w:szCs w:val="16"/>
      <w:lang w:val="x-none" w:eastAsia="x-none"/>
    </w:rPr>
  </w:style>
  <w:style w:type="character" w:customStyle="1" w:styleId="SprechblasentextZchn">
    <w:name w:val="Sprechblasentext Zchn"/>
    <w:link w:val="Sprechblasentext"/>
    <w:rsid w:val="007E7F2E"/>
    <w:rPr>
      <w:rFonts w:ascii="Tahoma" w:hAnsi="Tahoma" w:cs="Tahoma"/>
      <w:sz w:val="16"/>
      <w:szCs w:val="16"/>
    </w:rPr>
  </w:style>
  <w:style w:type="character" w:styleId="Seitenzahl">
    <w:name w:val="page number"/>
    <w:basedOn w:val="Absatz-Standardschriftart"/>
    <w:rsid w:val="00891011"/>
  </w:style>
  <w:style w:type="character" w:styleId="Kommentarzeichen">
    <w:name w:val="annotation reference"/>
    <w:basedOn w:val="Absatz-Standardschriftart"/>
    <w:rsid w:val="00190902"/>
    <w:rPr>
      <w:sz w:val="16"/>
      <w:szCs w:val="16"/>
    </w:rPr>
  </w:style>
  <w:style w:type="paragraph" w:styleId="Kommentartext">
    <w:name w:val="annotation text"/>
    <w:basedOn w:val="Standard"/>
    <w:link w:val="KommentartextZchn"/>
    <w:rsid w:val="00190902"/>
    <w:rPr>
      <w:sz w:val="20"/>
      <w:szCs w:val="20"/>
    </w:rPr>
  </w:style>
  <w:style w:type="character" w:customStyle="1" w:styleId="KommentartextZchn">
    <w:name w:val="Kommentartext Zchn"/>
    <w:basedOn w:val="Absatz-Standardschriftart"/>
    <w:link w:val="Kommentartext"/>
    <w:rsid w:val="00190902"/>
  </w:style>
  <w:style w:type="paragraph" w:styleId="Kommentarthema">
    <w:name w:val="annotation subject"/>
    <w:basedOn w:val="Kommentartext"/>
    <w:next w:val="Kommentartext"/>
    <w:link w:val="KommentarthemaZchn"/>
    <w:rsid w:val="00190902"/>
    <w:rPr>
      <w:b/>
      <w:bCs/>
    </w:rPr>
  </w:style>
  <w:style w:type="character" w:customStyle="1" w:styleId="KommentarthemaZchn">
    <w:name w:val="Kommentarthema Zchn"/>
    <w:basedOn w:val="KommentartextZchn"/>
    <w:link w:val="Kommentarthema"/>
    <w:rsid w:val="001909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C1246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AB636F"/>
    <w:pPr>
      <w:tabs>
        <w:tab w:val="center" w:pos="4536"/>
        <w:tab w:val="right" w:pos="9072"/>
      </w:tabs>
    </w:pPr>
  </w:style>
  <w:style w:type="paragraph" w:styleId="Fuzeile">
    <w:name w:val="footer"/>
    <w:basedOn w:val="Standard"/>
    <w:rsid w:val="00AB636F"/>
    <w:pPr>
      <w:tabs>
        <w:tab w:val="center" w:pos="4536"/>
        <w:tab w:val="right" w:pos="9072"/>
      </w:tabs>
    </w:pPr>
  </w:style>
  <w:style w:type="character" w:styleId="Hyperlink">
    <w:name w:val="Hyperlink"/>
    <w:rsid w:val="002E45E4"/>
    <w:rPr>
      <w:color w:val="0000FF"/>
      <w:u w:val="single"/>
    </w:rPr>
  </w:style>
  <w:style w:type="character" w:styleId="BesuchterHyperlink">
    <w:name w:val="FollowedHyperlink"/>
    <w:rsid w:val="00626C5A"/>
    <w:rPr>
      <w:color w:val="800080"/>
      <w:u w:val="single"/>
    </w:rPr>
  </w:style>
  <w:style w:type="paragraph" w:styleId="NurText">
    <w:name w:val="Plain Text"/>
    <w:basedOn w:val="Standard"/>
    <w:link w:val="NurTextZchn"/>
    <w:semiHidden/>
    <w:unhideWhenUsed/>
    <w:rsid w:val="00B05561"/>
    <w:rPr>
      <w:rFonts w:ascii="Consolas" w:eastAsia="Calibri" w:hAnsi="Consolas"/>
      <w:sz w:val="21"/>
      <w:szCs w:val="21"/>
    </w:rPr>
  </w:style>
  <w:style w:type="character" w:customStyle="1" w:styleId="NurTextZchn">
    <w:name w:val="Nur Text Zchn"/>
    <w:link w:val="NurText"/>
    <w:semiHidden/>
    <w:rsid w:val="00B05561"/>
    <w:rPr>
      <w:rFonts w:ascii="Consolas" w:eastAsia="Calibri" w:hAnsi="Consolas"/>
      <w:sz w:val="21"/>
      <w:szCs w:val="21"/>
      <w:lang w:val="de-DE" w:eastAsia="de-DE" w:bidi="ar-SA"/>
    </w:rPr>
  </w:style>
  <w:style w:type="character" w:styleId="Fett">
    <w:name w:val="Strong"/>
    <w:qFormat/>
    <w:rsid w:val="005F194B"/>
    <w:rPr>
      <w:b/>
      <w:bCs/>
    </w:rPr>
  </w:style>
  <w:style w:type="paragraph" w:styleId="Sprechblasentext">
    <w:name w:val="Balloon Text"/>
    <w:basedOn w:val="Standard"/>
    <w:link w:val="SprechblasentextZchn"/>
    <w:rsid w:val="007E7F2E"/>
    <w:rPr>
      <w:rFonts w:ascii="Tahoma" w:hAnsi="Tahoma"/>
      <w:sz w:val="16"/>
      <w:szCs w:val="16"/>
      <w:lang w:val="x-none" w:eastAsia="x-none"/>
    </w:rPr>
  </w:style>
  <w:style w:type="character" w:customStyle="1" w:styleId="SprechblasentextZchn">
    <w:name w:val="Sprechblasentext Zchn"/>
    <w:link w:val="Sprechblasentext"/>
    <w:rsid w:val="007E7F2E"/>
    <w:rPr>
      <w:rFonts w:ascii="Tahoma" w:hAnsi="Tahoma" w:cs="Tahoma"/>
      <w:sz w:val="16"/>
      <w:szCs w:val="16"/>
    </w:rPr>
  </w:style>
  <w:style w:type="character" w:styleId="Seitenzahl">
    <w:name w:val="page number"/>
    <w:basedOn w:val="Absatz-Standardschriftart"/>
    <w:rsid w:val="00891011"/>
  </w:style>
  <w:style w:type="character" w:styleId="Kommentarzeichen">
    <w:name w:val="annotation reference"/>
    <w:basedOn w:val="Absatz-Standardschriftart"/>
    <w:rsid w:val="00190902"/>
    <w:rPr>
      <w:sz w:val="16"/>
      <w:szCs w:val="16"/>
    </w:rPr>
  </w:style>
  <w:style w:type="paragraph" w:styleId="Kommentartext">
    <w:name w:val="annotation text"/>
    <w:basedOn w:val="Standard"/>
    <w:link w:val="KommentartextZchn"/>
    <w:rsid w:val="00190902"/>
    <w:rPr>
      <w:sz w:val="20"/>
      <w:szCs w:val="20"/>
    </w:rPr>
  </w:style>
  <w:style w:type="character" w:customStyle="1" w:styleId="KommentartextZchn">
    <w:name w:val="Kommentartext Zchn"/>
    <w:basedOn w:val="Absatz-Standardschriftart"/>
    <w:link w:val="Kommentartext"/>
    <w:rsid w:val="00190902"/>
  </w:style>
  <w:style w:type="paragraph" w:styleId="Kommentarthema">
    <w:name w:val="annotation subject"/>
    <w:basedOn w:val="Kommentartext"/>
    <w:next w:val="Kommentartext"/>
    <w:link w:val="KommentarthemaZchn"/>
    <w:rsid w:val="00190902"/>
    <w:rPr>
      <w:b/>
      <w:bCs/>
    </w:rPr>
  </w:style>
  <w:style w:type="character" w:customStyle="1" w:styleId="KommentarthemaZchn">
    <w:name w:val="Kommentarthema Zchn"/>
    <w:basedOn w:val="KommentartextZchn"/>
    <w:link w:val="Kommentarthema"/>
    <w:rsid w:val="001909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9107563">
      <w:bodyDiv w:val="1"/>
      <w:marLeft w:val="0"/>
      <w:marRight w:val="0"/>
      <w:marTop w:val="0"/>
      <w:marBottom w:val="0"/>
      <w:divBdr>
        <w:top w:val="none" w:sz="0" w:space="0" w:color="auto"/>
        <w:left w:val="none" w:sz="0" w:space="0" w:color="auto"/>
        <w:bottom w:val="none" w:sz="0" w:space="0" w:color="auto"/>
        <w:right w:val="none" w:sz="0" w:space="0" w:color="auto"/>
      </w:divBdr>
      <w:divsChild>
        <w:div w:id="1068108618">
          <w:marLeft w:val="0"/>
          <w:marRight w:val="0"/>
          <w:marTop w:val="0"/>
          <w:marBottom w:val="0"/>
          <w:divBdr>
            <w:top w:val="none" w:sz="0" w:space="0" w:color="auto"/>
            <w:left w:val="none" w:sz="0" w:space="0" w:color="auto"/>
            <w:bottom w:val="none" w:sz="0" w:space="0" w:color="auto"/>
            <w:right w:val="none" w:sz="0" w:space="0" w:color="auto"/>
          </w:divBdr>
          <w:divsChild>
            <w:div w:id="1491560730">
              <w:marLeft w:val="0"/>
              <w:marRight w:val="0"/>
              <w:marTop w:val="0"/>
              <w:marBottom w:val="0"/>
              <w:divBdr>
                <w:top w:val="none" w:sz="0" w:space="0" w:color="auto"/>
                <w:left w:val="none" w:sz="0" w:space="0" w:color="auto"/>
                <w:bottom w:val="none" w:sz="0" w:space="0" w:color="auto"/>
                <w:right w:val="none" w:sz="0" w:space="0" w:color="auto"/>
              </w:divBdr>
              <w:divsChild>
                <w:div w:id="1472484357">
                  <w:marLeft w:val="0"/>
                  <w:marRight w:val="0"/>
                  <w:marTop w:val="0"/>
                  <w:marBottom w:val="0"/>
                  <w:divBdr>
                    <w:top w:val="none" w:sz="0" w:space="0" w:color="auto"/>
                    <w:left w:val="none" w:sz="0" w:space="0" w:color="auto"/>
                    <w:bottom w:val="none" w:sz="0" w:space="0" w:color="auto"/>
                    <w:right w:val="none" w:sz="0" w:space="0" w:color="auto"/>
                  </w:divBdr>
                  <w:divsChild>
                    <w:div w:id="491332643">
                      <w:marLeft w:val="0"/>
                      <w:marRight w:val="0"/>
                      <w:marTop w:val="0"/>
                      <w:marBottom w:val="0"/>
                      <w:divBdr>
                        <w:top w:val="none" w:sz="0" w:space="0" w:color="auto"/>
                        <w:left w:val="none" w:sz="0" w:space="0" w:color="auto"/>
                        <w:bottom w:val="none" w:sz="0" w:space="0" w:color="auto"/>
                        <w:right w:val="none" w:sz="0" w:space="0" w:color="auto"/>
                      </w:divBdr>
                      <w:divsChild>
                        <w:div w:id="160707535">
                          <w:marLeft w:val="0"/>
                          <w:marRight w:val="0"/>
                          <w:marTop w:val="0"/>
                          <w:marBottom w:val="0"/>
                          <w:divBdr>
                            <w:top w:val="none" w:sz="0" w:space="0" w:color="auto"/>
                            <w:left w:val="none" w:sz="0" w:space="0" w:color="auto"/>
                            <w:bottom w:val="none" w:sz="0" w:space="0" w:color="auto"/>
                            <w:right w:val="none" w:sz="0" w:space="0" w:color="auto"/>
                          </w:divBdr>
                          <w:divsChild>
                            <w:div w:id="1792358377">
                              <w:marLeft w:val="0"/>
                              <w:marRight w:val="0"/>
                              <w:marTop w:val="0"/>
                              <w:marBottom w:val="0"/>
                              <w:divBdr>
                                <w:top w:val="none" w:sz="0" w:space="0" w:color="auto"/>
                                <w:left w:val="none" w:sz="0" w:space="0" w:color="auto"/>
                                <w:bottom w:val="none" w:sz="0" w:space="0" w:color="auto"/>
                                <w:right w:val="none" w:sz="0" w:space="0" w:color="auto"/>
                              </w:divBdr>
                              <w:divsChild>
                                <w:div w:id="142464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256217">
      <w:bodyDiv w:val="1"/>
      <w:marLeft w:val="0"/>
      <w:marRight w:val="0"/>
      <w:marTop w:val="0"/>
      <w:marBottom w:val="0"/>
      <w:divBdr>
        <w:top w:val="none" w:sz="0" w:space="0" w:color="auto"/>
        <w:left w:val="none" w:sz="0" w:space="0" w:color="auto"/>
        <w:bottom w:val="none" w:sz="0" w:space="0" w:color="auto"/>
        <w:right w:val="none" w:sz="0" w:space="0" w:color="auto"/>
      </w:divBdr>
    </w:div>
    <w:div w:id="1022895639">
      <w:bodyDiv w:val="1"/>
      <w:marLeft w:val="0"/>
      <w:marRight w:val="0"/>
      <w:marTop w:val="0"/>
      <w:marBottom w:val="0"/>
      <w:divBdr>
        <w:top w:val="none" w:sz="0" w:space="0" w:color="auto"/>
        <w:left w:val="none" w:sz="0" w:space="0" w:color="auto"/>
        <w:bottom w:val="none" w:sz="0" w:space="0" w:color="auto"/>
        <w:right w:val="none" w:sz="0" w:space="0" w:color="auto"/>
      </w:divBdr>
    </w:div>
    <w:div w:id="1319966664">
      <w:bodyDiv w:val="1"/>
      <w:marLeft w:val="0"/>
      <w:marRight w:val="0"/>
      <w:marTop w:val="0"/>
      <w:marBottom w:val="0"/>
      <w:divBdr>
        <w:top w:val="none" w:sz="0" w:space="0" w:color="auto"/>
        <w:left w:val="none" w:sz="0" w:space="0" w:color="auto"/>
        <w:bottom w:val="none" w:sz="0" w:space="0" w:color="auto"/>
        <w:right w:val="none" w:sz="0" w:space="0" w:color="auto"/>
      </w:divBdr>
      <w:divsChild>
        <w:div w:id="430780775">
          <w:marLeft w:val="0"/>
          <w:marRight w:val="0"/>
          <w:marTop w:val="0"/>
          <w:marBottom w:val="0"/>
          <w:divBdr>
            <w:top w:val="none" w:sz="0" w:space="0" w:color="auto"/>
            <w:left w:val="none" w:sz="0" w:space="0" w:color="auto"/>
            <w:bottom w:val="none" w:sz="0" w:space="0" w:color="auto"/>
            <w:right w:val="none" w:sz="0" w:space="0" w:color="auto"/>
          </w:divBdr>
          <w:divsChild>
            <w:div w:id="156029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5549">
      <w:bodyDiv w:val="1"/>
      <w:marLeft w:val="0"/>
      <w:marRight w:val="0"/>
      <w:marTop w:val="0"/>
      <w:marBottom w:val="0"/>
      <w:divBdr>
        <w:top w:val="none" w:sz="0" w:space="0" w:color="auto"/>
        <w:left w:val="none" w:sz="0" w:space="0" w:color="auto"/>
        <w:bottom w:val="none" w:sz="0" w:space="0" w:color="auto"/>
        <w:right w:val="none" w:sz="0" w:space="0" w:color="auto"/>
      </w:divBdr>
    </w:div>
    <w:div w:id="2054382902">
      <w:bodyDiv w:val="1"/>
      <w:marLeft w:val="0"/>
      <w:marRight w:val="0"/>
      <w:marTop w:val="0"/>
      <w:marBottom w:val="0"/>
      <w:divBdr>
        <w:top w:val="none" w:sz="0" w:space="0" w:color="auto"/>
        <w:left w:val="none" w:sz="0" w:space="0" w:color="auto"/>
        <w:bottom w:val="none" w:sz="0" w:space="0" w:color="auto"/>
        <w:right w:val="none" w:sz="0" w:space="0" w:color="auto"/>
      </w:divBdr>
      <w:divsChild>
        <w:div w:id="1151021666">
          <w:marLeft w:val="0"/>
          <w:marRight w:val="0"/>
          <w:marTop w:val="0"/>
          <w:marBottom w:val="0"/>
          <w:divBdr>
            <w:top w:val="none" w:sz="0" w:space="0" w:color="auto"/>
            <w:left w:val="none" w:sz="0" w:space="0" w:color="auto"/>
            <w:bottom w:val="none" w:sz="0" w:space="0" w:color="auto"/>
            <w:right w:val="none" w:sz="0" w:space="0" w:color="auto"/>
          </w:divBdr>
          <w:divsChild>
            <w:div w:id="1163400002">
              <w:marLeft w:val="0"/>
              <w:marRight w:val="0"/>
              <w:marTop w:val="0"/>
              <w:marBottom w:val="0"/>
              <w:divBdr>
                <w:top w:val="none" w:sz="0" w:space="0" w:color="auto"/>
                <w:left w:val="none" w:sz="0" w:space="0" w:color="auto"/>
                <w:bottom w:val="none" w:sz="0" w:space="0" w:color="auto"/>
                <w:right w:val="none" w:sz="0" w:space="0" w:color="auto"/>
              </w:divBdr>
            </w:div>
            <w:div w:id="123550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ebs-umfrage.de" TargetMode="Externa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Microsoft_PowerPoint_97-2003_Presentation2.ppt"/><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PowerPoint_97-2003_Presentation1.ppt"/><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1176</Words>
  <Characters>7413</Characters>
  <Application>Microsoft Office Word</Application>
  <DocSecurity>0</DocSecurity>
  <Lines>61</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8572</CharactersWithSpaces>
  <SharedDoc>false</SharedDoc>
  <HLinks>
    <vt:vector size="6" baseType="variant">
      <vt:variant>
        <vt:i4>6357036</vt:i4>
      </vt:variant>
      <vt:variant>
        <vt:i4>0</vt:i4>
      </vt:variant>
      <vt:variant>
        <vt:i4>0</vt:i4>
      </vt:variant>
      <vt:variant>
        <vt:i4>5</vt:i4>
      </vt:variant>
      <vt:variant>
        <vt:lpwstr>http://www.ebs-umfrage.de/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EBS</dc:creator>
  <cp:lastModifiedBy>Rolf Tilmes</cp:lastModifiedBy>
  <cp:revision>2</cp:revision>
  <cp:lastPrinted>2014-09-05T14:55:00Z</cp:lastPrinted>
  <dcterms:created xsi:type="dcterms:W3CDTF">2015-02-05T07:24:00Z</dcterms:created>
  <dcterms:modified xsi:type="dcterms:W3CDTF">2015-02-05T07:24:00Z</dcterms:modified>
</cp:coreProperties>
</file>