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451" w:rsidRPr="00121815" w:rsidRDefault="00421551" w:rsidP="00121815">
      <w:pPr>
        <w:spacing w:line="276" w:lineRule="auto"/>
        <w:ind w:right="2693"/>
        <w:rPr>
          <w:rFonts w:asciiTheme="minorHAnsi" w:hAnsiTheme="minorHAnsi" w:cs="Arial"/>
          <w:sz w:val="24"/>
          <w:szCs w:val="24"/>
        </w:rPr>
      </w:pPr>
      <w:r>
        <w:rPr>
          <w:rFonts w:asciiTheme="minorHAnsi" w:hAnsiTheme="minorHAnsi"/>
          <w:noProof/>
          <w:sz w:val="24"/>
          <w:szCs w:val="24"/>
          <w:lang w:eastAsia="de-DE"/>
        </w:rPr>
        <w:drawing>
          <wp:anchor distT="0" distB="0" distL="114300" distR="114300" simplePos="0" relativeHeight="251659264" behindDoc="1" locked="1" layoutInCell="1" allowOverlap="1">
            <wp:simplePos x="0" y="0"/>
            <wp:positionH relativeFrom="page">
              <wp:posOffset>5076825</wp:posOffset>
            </wp:positionH>
            <wp:positionV relativeFrom="page">
              <wp:posOffset>1543050</wp:posOffset>
            </wp:positionV>
            <wp:extent cx="2476500" cy="3218815"/>
            <wp:effectExtent l="0" t="0" r="0" b="0"/>
            <wp:wrapNone/>
            <wp:docPr id="1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7">
                      <a:extLst>
                        <a:ext uri="{28A0092B-C50C-407E-A947-70E740481C1C}">
                          <a14:useLocalDpi xmlns:a14="http://schemas.microsoft.com/office/drawing/2010/main" val="0"/>
                        </a:ext>
                      </a:extLst>
                    </a:blip>
                    <a:srcRect l="67213" t="55232"/>
                    <a:stretch>
                      <a:fillRect/>
                    </a:stretch>
                  </pic:blipFill>
                  <pic:spPr bwMode="auto">
                    <a:xfrm>
                      <a:off x="0" y="0"/>
                      <a:ext cx="2476500" cy="32188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21815" w:rsidRPr="00421551" w:rsidRDefault="00121815" w:rsidP="00121815">
      <w:pPr>
        <w:spacing w:line="276" w:lineRule="auto"/>
        <w:ind w:right="2693"/>
        <w:rPr>
          <w:rFonts w:asciiTheme="minorHAnsi" w:hAnsiTheme="minorHAnsi" w:cs="Arial"/>
          <w:b/>
          <w:sz w:val="28"/>
          <w:szCs w:val="24"/>
        </w:rPr>
      </w:pPr>
      <w:r w:rsidRPr="00421551">
        <w:rPr>
          <w:rFonts w:asciiTheme="minorHAnsi" w:hAnsiTheme="minorHAnsi" w:cs="Arial"/>
          <w:b/>
          <w:sz w:val="28"/>
          <w:szCs w:val="24"/>
        </w:rPr>
        <w:t>Nachhaltige Kooperation</w:t>
      </w:r>
    </w:p>
    <w:p w:rsidR="00121815" w:rsidRPr="00121815" w:rsidRDefault="00121815" w:rsidP="00121815">
      <w:pPr>
        <w:spacing w:line="276" w:lineRule="auto"/>
        <w:ind w:right="2693"/>
        <w:rPr>
          <w:rFonts w:asciiTheme="minorHAnsi" w:hAnsiTheme="minorHAnsi" w:cs="Arial"/>
          <w:sz w:val="24"/>
          <w:szCs w:val="24"/>
        </w:rPr>
      </w:pPr>
    </w:p>
    <w:p w:rsidR="00121815" w:rsidRPr="00121815" w:rsidRDefault="00121815" w:rsidP="00121815">
      <w:pPr>
        <w:spacing w:line="276" w:lineRule="auto"/>
        <w:ind w:right="2693"/>
        <w:rPr>
          <w:rFonts w:asciiTheme="minorHAnsi" w:hAnsiTheme="minorHAnsi" w:cs="Arial"/>
          <w:b/>
          <w:sz w:val="24"/>
          <w:szCs w:val="24"/>
        </w:rPr>
      </w:pPr>
      <w:r w:rsidRPr="00121815">
        <w:rPr>
          <w:rFonts w:asciiTheme="minorHAnsi" w:hAnsiTheme="minorHAnsi" w:cs="Arial"/>
          <w:b/>
          <w:sz w:val="24"/>
          <w:szCs w:val="24"/>
        </w:rPr>
        <w:t>DAW SE integriert organische Photovoltaik der Belectric OPV in Bauprodukte</w:t>
      </w:r>
    </w:p>
    <w:p w:rsidR="00121815" w:rsidRPr="00121815" w:rsidRDefault="00121815" w:rsidP="00121815">
      <w:pPr>
        <w:spacing w:line="276" w:lineRule="auto"/>
        <w:ind w:right="2693"/>
        <w:rPr>
          <w:rFonts w:asciiTheme="minorHAnsi" w:hAnsiTheme="minorHAnsi" w:cs="Arial"/>
          <w:sz w:val="24"/>
          <w:szCs w:val="24"/>
        </w:rPr>
      </w:pPr>
    </w:p>
    <w:p w:rsidR="00121815" w:rsidRPr="00121815" w:rsidRDefault="00121815" w:rsidP="00121815">
      <w:pPr>
        <w:spacing w:line="276" w:lineRule="auto"/>
        <w:ind w:right="2693"/>
        <w:rPr>
          <w:rFonts w:asciiTheme="minorHAnsi" w:hAnsiTheme="minorHAnsi" w:cs="Arial"/>
          <w:b/>
          <w:sz w:val="24"/>
          <w:szCs w:val="24"/>
        </w:rPr>
      </w:pPr>
      <w:r w:rsidRPr="00121815">
        <w:rPr>
          <w:rFonts w:asciiTheme="minorHAnsi" w:hAnsiTheme="minorHAnsi" w:cs="Arial"/>
          <w:b/>
          <w:sz w:val="24"/>
          <w:szCs w:val="24"/>
        </w:rPr>
        <w:t>Ober-Ramstadt</w:t>
      </w:r>
      <w:r w:rsidRPr="00121815">
        <w:rPr>
          <w:rFonts w:asciiTheme="minorHAnsi" w:hAnsiTheme="minorHAnsi" w:cs="Arial"/>
          <w:b/>
          <w:sz w:val="24"/>
          <w:szCs w:val="24"/>
        </w:rPr>
        <w:t xml:space="preserve">, 18. März 2014 (DAW) </w:t>
      </w:r>
      <w:r w:rsidRPr="00121815">
        <w:rPr>
          <w:rFonts w:asciiTheme="minorHAnsi" w:hAnsiTheme="minorHAnsi" w:cs="Arial"/>
          <w:b/>
          <w:sz w:val="24"/>
          <w:szCs w:val="24"/>
        </w:rPr>
        <w:t xml:space="preserve"> – Der Photovoltaik-Spezialist BELECTRIC OPV und Baufarben- und Dämmsystemhersteller DAW SE (Deutsche Amphibolin-Werke) arbeiten gemeinsam an der Integration  organischer Photovoltaik (OVP) der neuesten Generation direkt in einzelne Bauproduktlinien und deren Komponenten. Der Fachbereich Architektur, Fachgebiet Entwerfen und Energieeffizientes Bauen, der TU Darmstadt unter der Leitung von Herrn Prof. Manfred </w:t>
      </w:r>
      <w:proofErr w:type="spellStart"/>
      <w:r w:rsidRPr="00121815">
        <w:rPr>
          <w:rFonts w:asciiTheme="minorHAnsi" w:hAnsiTheme="minorHAnsi" w:cs="Arial"/>
          <w:b/>
          <w:sz w:val="24"/>
          <w:szCs w:val="24"/>
        </w:rPr>
        <w:t>Hegger</w:t>
      </w:r>
      <w:proofErr w:type="spellEnd"/>
      <w:r w:rsidRPr="00121815">
        <w:rPr>
          <w:rFonts w:asciiTheme="minorHAnsi" w:hAnsiTheme="minorHAnsi" w:cs="Arial"/>
          <w:b/>
          <w:sz w:val="24"/>
          <w:szCs w:val="24"/>
        </w:rPr>
        <w:t xml:space="preserve"> berät die Kooperationspartner bei Fragen zur Bautechnik und Gestaltung. Ergebnis der Kooperation sollen fertige Bauelemente sein, die Strom erzeugen können. Damit wird eine neue Stufe in der gebäudeintegrierten Photovoltaik erreicht. Bauen mit Photovoltaik wird ohne weiteren Aufwand möglich, und zudem ein homogenes Gesamterscheinungsbild in der Architektur erreicht. Die </w:t>
      </w:r>
      <w:proofErr w:type="spellStart"/>
      <w:r w:rsidRPr="00121815">
        <w:rPr>
          <w:rFonts w:asciiTheme="minorHAnsi" w:hAnsiTheme="minorHAnsi" w:cs="Arial"/>
          <w:b/>
          <w:sz w:val="24"/>
          <w:szCs w:val="24"/>
        </w:rPr>
        <w:t>photovoltaischen</w:t>
      </w:r>
      <w:proofErr w:type="spellEnd"/>
      <w:r w:rsidRPr="00121815">
        <w:rPr>
          <w:rFonts w:asciiTheme="minorHAnsi" w:hAnsiTheme="minorHAnsi" w:cs="Arial"/>
          <w:b/>
          <w:sz w:val="24"/>
          <w:szCs w:val="24"/>
        </w:rPr>
        <w:t xml:space="preserve"> Bauelemente übernehmen dabei weitere Funktionen, für die sonst zusätzliche konventionelle Bauteile eingesetzt werden müssten.</w:t>
      </w:r>
    </w:p>
    <w:p w:rsidR="00121815" w:rsidRPr="00121815" w:rsidRDefault="00121815" w:rsidP="00121815">
      <w:pPr>
        <w:spacing w:line="276" w:lineRule="auto"/>
        <w:ind w:right="2693"/>
        <w:rPr>
          <w:rFonts w:asciiTheme="minorHAnsi" w:hAnsiTheme="minorHAnsi" w:cs="Arial"/>
          <w:sz w:val="24"/>
          <w:szCs w:val="24"/>
        </w:rPr>
      </w:pPr>
    </w:p>
    <w:p w:rsidR="00121815" w:rsidRPr="00121815" w:rsidRDefault="00121815" w:rsidP="00121815">
      <w:pPr>
        <w:spacing w:line="276" w:lineRule="auto"/>
        <w:ind w:right="2693"/>
        <w:rPr>
          <w:rFonts w:asciiTheme="minorHAnsi" w:hAnsiTheme="minorHAnsi" w:cs="Arial"/>
          <w:sz w:val="24"/>
          <w:szCs w:val="24"/>
        </w:rPr>
      </w:pPr>
      <w:r w:rsidRPr="00121815">
        <w:rPr>
          <w:rFonts w:asciiTheme="minorHAnsi" w:hAnsiTheme="minorHAnsi" w:cs="Arial"/>
          <w:sz w:val="24"/>
          <w:szCs w:val="24"/>
        </w:rPr>
        <w:t xml:space="preserve">Die Bauwerkintegration von </w:t>
      </w:r>
      <w:proofErr w:type="spellStart"/>
      <w:r w:rsidRPr="00121815">
        <w:rPr>
          <w:rFonts w:asciiTheme="minorHAnsi" w:hAnsiTheme="minorHAnsi" w:cs="Arial"/>
          <w:sz w:val="24"/>
          <w:szCs w:val="24"/>
        </w:rPr>
        <w:t>photovoltaischen</w:t>
      </w:r>
      <w:proofErr w:type="spellEnd"/>
      <w:r w:rsidRPr="00121815">
        <w:rPr>
          <w:rFonts w:asciiTheme="minorHAnsi" w:hAnsiTheme="minorHAnsi" w:cs="Arial"/>
          <w:sz w:val="24"/>
          <w:szCs w:val="24"/>
        </w:rPr>
        <w:t xml:space="preserve"> Bauteilen ist zukunftsweisend, die Nachfrage bei Systemanbietern entsprechend hoch. Hier setzt die Kooperation zwischen der DAW und der BELECTRIC OPV an. Die organischen </w:t>
      </w:r>
      <w:proofErr w:type="spellStart"/>
      <w:r w:rsidRPr="00121815">
        <w:rPr>
          <w:rFonts w:asciiTheme="minorHAnsi" w:hAnsiTheme="minorHAnsi" w:cs="Arial"/>
          <w:sz w:val="24"/>
          <w:szCs w:val="24"/>
        </w:rPr>
        <w:t>photovoltaischen</w:t>
      </w:r>
      <w:proofErr w:type="spellEnd"/>
      <w:r w:rsidRPr="00121815">
        <w:rPr>
          <w:rFonts w:asciiTheme="minorHAnsi" w:hAnsiTheme="minorHAnsi" w:cs="Arial"/>
          <w:sz w:val="24"/>
          <w:szCs w:val="24"/>
        </w:rPr>
        <w:t xml:space="preserve"> Komponenten werden direkt in die Fassadendämmsysteme der DAW integriert. Ein weiterer Baustein in der Nachhaltigkeitsstrategie, die DAW langfristig betreibt. Im Mai 2012 gewann die DAW den Mittelstandspreis „Hidden Champion” des Senders n-</w:t>
      </w:r>
      <w:proofErr w:type="spellStart"/>
      <w:r w:rsidRPr="00121815">
        <w:rPr>
          <w:rFonts w:asciiTheme="minorHAnsi" w:hAnsiTheme="minorHAnsi" w:cs="Arial"/>
          <w:sz w:val="24"/>
          <w:szCs w:val="24"/>
        </w:rPr>
        <w:t>tv</w:t>
      </w:r>
      <w:proofErr w:type="spellEnd"/>
      <w:r w:rsidRPr="00121815">
        <w:rPr>
          <w:rFonts w:asciiTheme="minorHAnsi" w:hAnsiTheme="minorHAnsi" w:cs="Arial"/>
          <w:sz w:val="24"/>
          <w:szCs w:val="24"/>
        </w:rPr>
        <w:t xml:space="preserve"> in der Kategorie Nachhaltigkeit.</w:t>
      </w:r>
    </w:p>
    <w:p w:rsidR="00121815" w:rsidRPr="00121815" w:rsidRDefault="00121815" w:rsidP="00121815">
      <w:pPr>
        <w:spacing w:line="276" w:lineRule="auto"/>
        <w:ind w:right="2693"/>
        <w:rPr>
          <w:rFonts w:asciiTheme="minorHAnsi" w:hAnsiTheme="minorHAnsi" w:cs="Arial"/>
          <w:sz w:val="24"/>
          <w:szCs w:val="24"/>
        </w:rPr>
      </w:pPr>
      <w:r w:rsidRPr="00121815">
        <w:rPr>
          <w:rFonts w:asciiTheme="minorHAnsi" w:hAnsiTheme="minorHAnsi" w:cs="Arial"/>
          <w:sz w:val="24"/>
          <w:szCs w:val="24"/>
        </w:rPr>
        <w:t xml:space="preserve">„Die DAW hat sich zum Ziel gesetzt, im Bereich Nachhaltigkeit eine Vorreiterrolle einzunehmen. Gerade das Bauen bietet durch </w:t>
      </w:r>
      <w:r w:rsidRPr="00121815">
        <w:rPr>
          <w:rFonts w:asciiTheme="minorHAnsi" w:hAnsiTheme="minorHAnsi" w:cs="Arial"/>
          <w:sz w:val="24"/>
          <w:szCs w:val="24"/>
        </w:rPr>
        <w:lastRenderedPageBreak/>
        <w:t>energieeffiziente Produktsysteme ein großes Potential. Daher passt diese Kooperation ideal zu unserer seit langem gelebten, umweltorientierten Unternehmensphilosophie“, so Dr. Helmut Plum, Mitglied der DAW-Geschäftsleitung und dort verantwortlich für Forschung &amp; Entwicklung sowie Einkauf.</w:t>
      </w:r>
    </w:p>
    <w:p w:rsidR="00121815" w:rsidRPr="00121815" w:rsidRDefault="00121815" w:rsidP="00121815">
      <w:pPr>
        <w:spacing w:line="276" w:lineRule="auto"/>
        <w:ind w:right="2693"/>
        <w:rPr>
          <w:rFonts w:asciiTheme="minorHAnsi" w:hAnsiTheme="minorHAnsi" w:cs="Arial"/>
          <w:sz w:val="24"/>
          <w:szCs w:val="24"/>
        </w:rPr>
      </w:pPr>
      <w:r w:rsidRPr="00121815">
        <w:rPr>
          <w:rFonts w:asciiTheme="minorHAnsi" w:hAnsiTheme="minorHAnsi" w:cs="Arial"/>
          <w:sz w:val="24"/>
          <w:szCs w:val="24"/>
        </w:rPr>
        <w:t>BELECTRIC, Weltmarktführer in der Entwicklung und im Bau von Freiflächen-Solarkraftwerken und Photovoltaik-Dachanlagen, führt seit Oktober 2012 die Forschung und Entwicklung organischer Solarzellen unter dem Namen BELECTRIC OPV fort. Neben der der neuen Reihe „</w:t>
      </w:r>
      <w:proofErr w:type="spellStart"/>
      <w:r w:rsidRPr="00121815">
        <w:rPr>
          <w:rFonts w:asciiTheme="minorHAnsi" w:hAnsiTheme="minorHAnsi" w:cs="Arial"/>
          <w:sz w:val="24"/>
          <w:szCs w:val="24"/>
        </w:rPr>
        <w:t>Solarte</w:t>
      </w:r>
      <w:proofErr w:type="spellEnd"/>
      <w:r w:rsidRPr="00121815">
        <w:rPr>
          <w:rFonts w:asciiTheme="minorHAnsi" w:hAnsiTheme="minorHAnsi" w:cs="Arial"/>
          <w:sz w:val="24"/>
          <w:szCs w:val="24"/>
        </w:rPr>
        <w:t xml:space="preserve">“ arbeitet das Unternehmen weiter an der Produktlinie „Power </w:t>
      </w:r>
      <w:proofErr w:type="spellStart"/>
      <w:r w:rsidRPr="00121815">
        <w:rPr>
          <w:rFonts w:asciiTheme="minorHAnsi" w:hAnsiTheme="minorHAnsi" w:cs="Arial"/>
          <w:sz w:val="24"/>
          <w:szCs w:val="24"/>
        </w:rPr>
        <w:t>Plastic</w:t>
      </w:r>
      <w:proofErr w:type="spellEnd"/>
      <w:r w:rsidRPr="00121815">
        <w:rPr>
          <w:rFonts w:asciiTheme="minorHAnsi" w:hAnsiTheme="minorHAnsi" w:cs="Arial"/>
          <w:sz w:val="24"/>
          <w:szCs w:val="24"/>
        </w:rPr>
        <w:t>“, die hauptsächlich auf industrielle Großindustrieanwendungen ausgerichtet ist.</w:t>
      </w:r>
    </w:p>
    <w:p w:rsidR="00121815" w:rsidRPr="00121815" w:rsidRDefault="00121815" w:rsidP="00121815">
      <w:pPr>
        <w:spacing w:line="276" w:lineRule="auto"/>
        <w:ind w:right="2693"/>
        <w:rPr>
          <w:rFonts w:asciiTheme="minorHAnsi" w:hAnsiTheme="minorHAnsi" w:cs="Arial"/>
          <w:sz w:val="24"/>
          <w:szCs w:val="24"/>
        </w:rPr>
      </w:pPr>
      <w:r w:rsidRPr="00121815">
        <w:rPr>
          <w:rFonts w:asciiTheme="minorHAnsi" w:hAnsiTheme="minorHAnsi" w:cs="Arial"/>
          <w:sz w:val="24"/>
          <w:szCs w:val="24"/>
        </w:rPr>
        <w:t xml:space="preserve"> </w:t>
      </w:r>
    </w:p>
    <w:p w:rsidR="00121815" w:rsidRDefault="00121815" w:rsidP="00121815">
      <w:pPr>
        <w:spacing w:line="276" w:lineRule="auto"/>
        <w:ind w:right="2693"/>
        <w:rPr>
          <w:rFonts w:asciiTheme="minorHAnsi" w:hAnsiTheme="minorHAnsi" w:cs="Arial"/>
          <w:sz w:val="24"/>
          <w:szCs w:val="24"/>
        </w:rPr>
      </w:pPr>
      <w:r w:rsidRPr="00121815">
        <w:rPr>
          <w:rFonts w:asciiTheme="minorHAnsi" w:hAnsiTheme="minorHAnsi" w:cs="Arial"/>
          <w:sz w:val="24"/>
          <w:szCs w:val="24"/>
        </w:rPr>
        <w:t xml:space="preserve">„Bisher erfolgte die Solarstromnutzung bei Gebäuden fast ausschließlich in Form von </w:t>
      </w:r>
      <w:proofErr w:type="spellStart"/>
      <w:r w:rsidRPr="00121815">
        <w:rPr>
          <w:rFonts w:asciiTheme="minorHAnsi" w:hAnsiTheme="minorHAnsi" w:cs="Arial"/>
          <w:sz w:val="24"/>
          <w:szCs w:val="24"/>
        </w:rPr>
        <w:t>Aufdachmontagen</w:t>
      </w:r>
      <w:proofErr w:type="spellEnd"/>
      <w:r w:rsidRPr="00121815">
        <w:rPr>
          <w:rFonts w:asciiTheme="minorHAnsi" w:hAnsiTheme="minorHAnsi" w:cs="Arial"/>
          <w:sz w:val="24"/>
          <w:szCs w:val="24"/>
        </w:rPr>
        <w:t>. Die Nutzung der Solarenergie über die Gebäudehülle mittels fertiger Bauelemente ist hier der nächste wichtige Schritt. Die</w:t>
      </w:r>
      <w:r>
        <w:rPr>
          <w:rFonts w:asciiTheme="minorHAnsi" w:hAnsiTheme="minorHAnsi" w:cs="Arial"/>
          <w:sz w:val="24"/>
          <w:szCs w:val="24"/>
        </w:rPr>
        <w:t xml:space="preserve"> </w:t>
      </w:r>
      <w:r w:rsidRPr="00121815">
        <w:rPr>
          <w:rFonts w:asciiTheme="minorHAnsi" w:hAnsiTheme="minorHAnsi" w:cs="Arial"/>
          <w:sz w:val="24"/>
          <w:szCs w:val="24"/>
        </w:rPr>
        <w:t>BELECTRIC OPV hat das technische Knowhow, um die speziell angepassten OPV Komponenten für das Projekt zur Verfügung zu stellen. Mit unserer Reihe ‚</w:t>
      </w:r>
      <w:proofErr w:type="spellStart"/>
      <w:r w:rsidRPr="00121815">
        <w:rPr>
          <w:rFonts w:asciiTheme="minorHAnsi" w:hAnsiTheme="minorHAnsi" w:cs="Arial"/>
          <w:sz w:val="24"/>
          <w:szCs w:val="24"/>
        </w:rPr>
        <w:t>Solarte</w:t>
      </w:r>
      <w:proofErr w:type="spellEnd"/>
      <w:r w:rsidRPr="00121815">
        <w:rPr>
          <w:rFonts w:asciiTheme="minorHAnsi" w:hAnsiTheme="minorHAnsi" w:cs="Arial"/>
          <w:sz w:val="24"/>
          <w:szCs w:val="24"/>
        </w:rPr>
        <w:t xml:space="preserve">‘ haben wir ein ideales Produkt entwickelt, um es in hochwertige Bauprodukte wie die der DAW zu integrieren. Die Produkte ermöglichen es den Anwendern, einen aktiven Beitrag zum Umweltschutz zu leisten und zusätzlich die elektrische Energie zu nutzen“, ergänzt Dr. Ralph Pätzold, CEO der BELECTRIC OPV GmbH. </w:t>
      </w:r>
    </w:p>
    <w:p w:rsidR="00421551" w:rsidRPr="00121815" w:rsidRDefault="00421551" w:rsidP="00121815">
      <w:pPr>
        <w:spacing w:line="276" w:lineRule="auto"/>
        <w:ind w:right="2693"/>
        <w:rPr>
          <w:rFonts w:asciiTheme="minorHAnsi" w:hAnsiTheme="minorHAnsi" w:cs="Arial"/>
          <w:sz w:val="24"/>
          <w:szCs w:val="24"/>
        </w:rPr>
      </w:pPr>
    </w:p>
    <w:p w:rsidR="00121815" w:rsidRDefault="00121815" w:rsidP="00121815">
      <w:pPr>
        <w:spacing w:line="276" w:lineRule="auto"/>
        <w:ind w:right="2693"/>
        <w:rPr>
          <w:rFonts w:asciiTheme="minorHAnsi" w:hAnsiTheme="minorHAnsi" w:cs="Arial"/>
          <w:sz w:val="24"/>
          <w:szCs w:val="24"/>
        </w:rPr>
      </w:pPr>
    </w:p>
    <w:p w:rsidR="00121815" w:rsidRPr="00421551" w:rsidRDefault="00421551" w:rsidP="00121815">
      <w:pPr>
        <w:spacing w:line="276" w:lineRule="auto"/>
        <w:ind w:right="2693"/>
        <w:rPr>
          <w:rFonts w:asciiTheme="minorHAnsi" w:hAnsiTheme="minorHAnsi" w:cs="Arial"/>
          <w:sz w:val="20"/>
          <w:szCs w:val="24"/>
        </w:rPr>
      </w:pPr>
      <w:r w:rsidRPr="00421551">
        <w:rPr>
          <w:rFonts w:asciiTheme="minorHAnsi" w:hAnsiTheme="minorHAnsi" w:cs="Arial"/>
          <w:sz w:val="20"/>
          <w:szCs w:val="24"/>
        </w:rPr>
        <w:t>3.088 Zeichen (mit Leerzeichen)</w:t>
      </w:r>
      <w:r w:rsidR="00121815" w:rsidRPr="00421551">
        <w:rPr>
          <w:rFonts w:asciiTheme="minorHAnsi" w:hAnsiTheme="minorHAnsi" w:cs="Arial"/>
          <w:sz w:val="20"/>
          <w:szCs w:val="24"/>
        </w:rPr>
        <w:br w:type="page"/>
      </w:r>
    </w:p>
    <w:p w:rsidR="00121815" w:rsidRPr="00076686" w:rsidRDefault="00121815" w:rsidP="00121815">
      <w:pPr>
        <w:spacing w:line="276" w:lineRule="auto"/>
        <w:rPr>
          <w:rFonts w:cs="Calibri"/>
        </w:rPr>
      </w:pPr>
      <w:r w:rsidRPr="00076686">
        <w:rPr>
          <w:rFonts w:cs="Calibri"/>
          <w:b/>
        </w:rPr>
        <w:lastRenderedPageBreak/>
        <w:t>Über das Unternehmen:</w:t>
      </w:r>
      <w:r>
        <w:rPr>
          <w:rFonts w:cs="Calibri"/>
          <w:b/>
        </w:rPr>
        <w:t xml:space="preserve"> DAW SE,</w:t>
      </w:r>
      <w:r w:rsidRPr="00076686">
        <w:rPr>
          <w:rFonts w:cs="Calibri"/>
          <w:b/>
        </w:rPr>
        <w:t xml:space="preserve"> Ober-Ramstadt</w:t>
      </w:r>
      <w:r w:rsidRPr="00076686">
        <w:rPr>
          <w:rFonts w:cs="Calibri"/>
          <w:b/>
        </w:rPr>
        <w:br/>
      </w:r>
      <w:r w:rsidRPr="00076686">
        <w:rPr>
          <w:rFonts w:cs="Calibri"/>
        </w:rPr>
        <w:t xml:space="preserve">Die DAW-Firmengruppe ist in Deutschland, Österreich und der Türkei Marktführer auf dem Gebiet der Bautenanstrichmittel. In Europa befindet sich das Unternehmen bei Baufarben nach großen internationalen Konzernen auf Platz drei. Mit rund 6.000 Mitarbeitern im In- und Ausland und einem Umsatz von </w:t>
      </w:r>
      <w:r>
        <w:rPr>
          <w:rFonts w:cs="Calibri"/>
        </w:rPr>
        <w:t>jährlich rund 1,3 Mrd. Euro ist</w:t>
      </w:r>
      <w:r w:rsidRPr="00076686">
        <w:rPr>
          <w:rFonts w:cs="Calibri"/>
        </w:rPr>
        <w:t xml:space="preserve"> die DAW Europas größter Baufarben-Hersteller in privater Hand. Zur Firmengruppe gehören u. a. Caparol (Farben, Lacke, Lasuren, Wärmedämm-Verbundsysteme) und Alpina (Marke für den Heimwerker). Das bekannteste Produkt ist Alpinaweiß - Europas meistgekaufte Innenfarbe.</w:t>
      </w:r>
    </w:p>
    <w:p w:rsidR="00121815" w:rsidRDefault="00121815" w:rsidP="00121815">
      <w:pPr>
        <w:spacing w:line="276" w:lineRule="auto"/>
        <w:rPr>
          <w:rFonts w:cs="Calibri"/>
        </w:rPr>
      </w:pPr>
    </w:p>
    <w:p w:rsidR="00121815" w:rsidRPr="0047432D" w:rsidRDefault="00121815" w:rsidP="00121815">
      <w:pPr>
        <w:spacing w:line="276" w:lineRule="auto"/>
        <w:rPr>
          <w:rFonts w:cs="Calibri"/>
        </w:rPr>
      </w:pPr>
      <w:r w:rsidRPr="0047432D">
        <w:rPr>
          <w:rFonts w:cs="Calibri"/>
        </w:rPr>
        <w:t>2011 wurde die DAW von der Verbrauc</w:t>
      </w:r>
      <w:r>
        <w:rPr>
          <w:rFonts w:cs="Calibri"/>
        </w:rPr>
        <w:t>her-Initiative als nachhaltiges U</w:t>
      </w:r>
      <w:r w:rsidRPr="0047432D">
        <w:rPr>
          <w:rFonts w:cs="Calibri"/>
        </w:rPr>
        <w:t>nternehmen mit der Silber-Medaille ausgezeichnet. Im Mai 2012 gewann die DAW den n-</w:t>
      </w:r>
      <w:proofErr w:type="spellStart"/>
      <w:r w:rsidRPr="0047432D">
        <w:rPr>
          <w:rFonts w:cs="Calibri"/>
        </w:rPr>
        <w:t>tv</w:t>
      </w:r>
      <w:proofErr w:type="spellEnd"/>
      <w:r w:rsidRPr="0047432D">
        <w:rPr>
          <w:rFonts w:cs="Calibri"/>
        </w:rPr>
        <w:t xml:space="preserve"> Mittelstandspreis „Hidden Champion“ in der Kategorie Nachhaltigkeit und  im Juni 2013 den „Health Media Award“  gemeinsam mit </w:t>
      </w:r>
      <w:proofErr w:type="spellStart"/>
      <w:r w:rsidRPr="0047432D">
        <w:rPr>
          <w:rFonts w:cs="Calibri"/>
        </w:rPr>
        <w:t>Forbo</w:t>
      </w:r>
      <w:proofErr w:type="spellEnd"/>
      <w:r w:rsidRPr="0047432D">
        <w:rPr>
          <w:rFonts w:cs="Calibri"/>
        </w:rPr>
        <w:t xml:space="preserve"> für das Gemeinschaftsprojekt „Lebensräume“.</w:t>
      </w:r>
    </w:p>
    <w:p w:rsidR="00121815" w:rsidRPr="00076686" w:rsidRDefault="00121815" w:rsidP="00121815">
      <w:pPr>
        <w:spacing w:line="276" w:lineRule="auto"/>
        <w:rPr>
          <w:rFonts w:cs="Calibri"/>
          <w:b/>
        </w:rPr>
      </w:pPr>
    </w:p>
    <w:p w:rsidR="00121815" w:rsidRPr="00076686" w:rsidRDefault="00121815" w:rsidP="00121815">
      <w:pPr>
        <w:spacing w:line="276" w:lineRule="auto"/>
        <w:rPr>
          <w:rFonts w:cs="Calibri"/>
          <w:b/>
        </w:rPr>
      </w:pPr>
    </w:p>
    <w:p w:rsidR="00121815" w:rsidRPr="00076686" w:rsidRDefault="00121815" w:rsidP="00121815">
      <w:pPr>
        <w:spacing w:line="276" w:lineRule="auto"/>
        <w:rPr>
          <w:rFonts w:cs="Calibri"/>
          <w:b/>
        </w:rPr>
      </w:pPr>
      <w:r w:rsidRPr="00076686">
        <w:rPr>
          <w:rFonts w:cs="Calibri"/>
          <w:b/>
        </w:rPr>
        <w:t>Pressekontakt:</w:t>
      </w:r>
    </w:p>
    <w:p w:rsidR="00121815" w:rsidRPr="00076686" w:rsidRDefault="00121815" w:rsidP="00121815">
      <w:pPr>
        <w:spacing w:line="276" w:lineRule="auto"/>
        <w:rPr>
          <w:rFonts w:cs="Calibri"/>
        </w:rPr>
      </w:pPr>
      <w:r w:rsidRPr="00076686">
        <w:rPr>
          <w:rFonts w:cs="Calibri"/>
        </w:rPr>
        <w:t>Karin Laberenz</w:t>
      </w:r>
    </w:p>
    <w:p w:rsidR="00121815" w:rsidRPr="00076686" w:rsidRDefault="00121815" w:rsidP="00121815">
      <w:pPr>
        <w:spacing w:line="276" w:lineRule="auto"/>
        <w:rPr>
          <w:rFonts w:cs="Calibri"/>
        </w:rPr>
      </w:pPr>
      <w:r>
        <w:rPr>
          <w:rFonts w:cs="Calibri"/>
        </w:rPr>
        <w:t>DAW SE</w:t>
      </w:r>
    </w:p>
    <w:p w:rsidR="00121815" w:rsidRPr="00076686" w:rsidRDefault="00121815" w:rsidP="00121815">
      <w:pPr>
        <w:spacing w:line="276" w:lineRule="auto"/>
        <w:rPr>
          <w:rFonts w:cs="Calibri"/>
        </w:rPr>
      </w:pPr>
      <w:r w:rsidRPr="00076686">
        <w:rPr>
          <w:rFonts w:cs="Calibri"/>
        </w:rPr>
        <w:t>Unternehmenskommunikation</w:t>
      </w:r>
    </w:p>
    <w:p w:rsidR="00121815" w:rsidRPr="00076686" w:rsidRDefault="00121815" w:rsidP="00121815">
      <w:pPr>
        <w:spacing w:line="276" w:lineRule="auto"/>
        <w:rPr>
          <w:rFonts w:cs="Calibri"/>
        </w:rPr>
      </w:pPr>
      <w:r w:rsidRPr="00076686">
        <w:rPr>
          <w:rFonts w:cs="Calibri"/>
        </w:rPr>
        <w:t>Roßdörfer Str. 50</w:t>
      </w:r>
    </w:p>
    <w:p w:rsidR="00121815" w:rsidRPr="00076686" w:rsidRDefault="00121815" w:rsidP="00121815">
      <w:pPr>
        <w:spacing w:line="276" w:lineRule="auto"/>
        <w:rPr>
          <w:rFonts w:cs="Calibri"/>
        </w:rPr>
      </w:pPr>
      <w:r w:rsidRPr="00076686">
        <w:rPr>
          <w:rFonts w:cs="Calibri"/>
        </w:rPr>
        <w:t>D-64372 Ober-Ramstadt</w:t>
      </w:r>
    </w:p>
    <w:p w:rsidR="00121815" w:rsidRPr="00076686" w:rsidRDefault="00121815" w:rsidP="00121815">
      <w:pPr>
        <w:spacing w:line="276" w:lineRule="auto"/>
        <w:rPr>
          <w:rFonts w:cs="Calibri"/>
        </w:rPr>
      </w:pPr>
      <w:r w:rsidRPr="00076686">
        <w:rPr>
          <w:rFonts w:cs="Calibri"/>
        </w:rPr>
        <w:t>Tel: +49 (6154) 71-420</w:t>
      </w:r>
    </w:p>
    <w:p w:rsidR="00121815" w:rsidRPr="00076686" w:rsidRDefault="00121815" w:rsidP="00121815">
      <w:pPr>
        <w:spacing w:line="276" w:lineRule="auto"/>
        <w:rPr>
          <w:rFonts w:cs="Calibri"/>
        </w:rPr>
      </w:pPr>
      <w:r w:rsidRPr="00076686">
        <w:rPr>
          <w:rFonts w:cs="Calibri"/>
        </w:rPr>
        <w:t>Fax: +49 (6154) 71-99420</w:t>
      </w:r>
    </w:p>
    <w:p w:rsidR="00121815" w:rsidRPr="00076686" w:rsidRDefault="00121815" w:rsidP="00121815">
      <w:pPr>
        <w:spacing w:line="276" w:lineRule="auto"/>
        <w:rPr>
          <w:rFonts w:cs="Calibri"/>
        </w:rPr>
      </w:pPr>
      <w:r w:rsidRPr="00076686">
        <w:rPr>
          <w:rFonts w:cs="Calibri"/>
        </w:rPr>
        <w:t>mobil: +49 (173) 9311 809</w:t>
      </w:r>
    </w:p>
    <w:p w:rsidR="00121815" w:rsidRDefault="00121815" w:rsidP="00121815">
      <w:pPr>
        <w:spacing w:line="276" w:lineRule="auto"/>
        <w:rPr>
          <w:rFonts w:cs="Calibri"/>
        </w:rPr>
      </w:pPr>
      <w:r w:rsidRPr="00076686">
        <w:rPr>
          <w:rFonts w:cs="Calibri"/>
        </w:rPr>
        <w:t xml:space="preserve">E-Mail: </w:t>
      </w:r>
      <w:hyperlink r:id="rId8" w:history="1">
        <w:r w:rsidR="00D97762" w:rsidRPr="00693CA3">
          <w:rPr>
            <w:rStyle w:val="Hyperlink"/>
            <w:rFonts w:cs="Calibri"/>
          </w:rPr>
          <w:t>karin.laberenz@daw.de</w:t>
        </w:r>
      </w:hyperlink>
    </w:p>
    <w:p w:rsidR="00121815" w:rsidRPr="00076686" w:rsidRDefault="00121815" w:rsidP="00121815">
      <w:pPr>
        <w:spacing w:line="276" w:lineRule="auto"/>
        <w:rPr>
          <w:rFonts w:cs="Calibri"/>
        </w:rPr>
      </w:pPr>
      <w:hyperlink r:id="rId9" w:history="1">
        <w:r w:rsidRPr="00076686">
          <w:rPr>
            <w:rFonts w:cs="Calibri"/>
            <w:color w:val="0000FF"/>
            <w:u w:val="single"/>
          </w:rPr>
          <w:t>www.daw.de</w:t>
        </w:r>
      </w:hyperlink>
    </w:p>
    <w:p w:rsidR="00121815" w:rsidRPr="00121815" w:rsidRDefault="00121815" w:rsidP="00121815">
      <w:pPr>
        <w:spacing w:line="276" w:lineRule="auto"/>
        <w:ind w:right="2693"/>
        <w:rPr>
          <w:rFonts w:asciiTheme="minorHAnsi" w:hAnsiTheme="minorHAnsi" w:cs="Arial"/>
          <w:sz w:val="24"/>
          <w:szCs w:val="24"/>
        </w:rPr>
      </w:pPr>
    </w:p>
    <w:p w:rsidR="00121815" w:rsidRPr="00121815" w:rsidRDefault="00121815" w:rsidP="00121815">
      <w:pPr>
        <w:spacing w:line="276" w:lineRule="auto"/>
        <w:ind w:right="2693"/>
        <w:rPr>
          <w:rFonts w:asciiTheme="minorHAnsi" w:hAnsiTheme="minorHAnsi" w:cs="Arial"/>
          <w:sz w:val="24"/>
          <w:szCs w:val="24"/>
        </w:rPr>
      </w:pPr>
    </w:p>
    <w:p w:rsidR="00121815" w:rsidRPr="00421551" w:rsidRDefault="00121815" w:rsidP="00121815">
      <w:pPr>
        <w:spacing w:line="276" w:lineRule="auto"/>
        <w:rPr>
          <w:rFonts w:cs="Calibri"/>
          <w:b/>
        </w:rPr>
      </w:pPr>
      <w:r w:rsidRPr="00421551">
        <w:rPr>
          <w:rFonts w:cs="Calibri"/>
          <w:b/>
        </w:rPr>
        <w:t>Über BELECTRIC OPV:</w:t>
      </w:r>
    </w:p>
    <w:p w:rsidR="00121815" w:rsidRPr="00421551" w:rsidRDefault="00121815" w:rsidP="00121815">
      <w:pPr>
        <w:spacing w:line="276" w:lineRule="auto"/>
        <w:rPr>
          <w:rFonts w:cs="Calibri"/>
        </w:rPr>
      </w:pPr>
      <w:r w:rsidRPr="00421551">
        <w:rPr>
          <w:rFonts w:cs="Calibri"/>
        </w:rPr>
        <w:t>Die BELECTRIC OPV GmbH mit Sitz in Nürnberg entwickelt und produziert organische Solarzellen und arbeitet schwerpunktmäßig an deren Kommerzialisierung. BELECTRIC OPV forscht und entwickelt darüber hinaus im Bereich der Zellentwicklung, der drucktechnischen Umsetzung und der Produktentwicklung, unter anderem auch für die Integration von OPV Zellen in bereits bestehende Produkte. Die BELECTRIC OPV hat zwei Produktlinien, „</w:t>
      </w:r>
      <w:proofErr w:type="spellStart"/>
      <w:r w:rsidRPr="00421551">
        <w:rPr>
          <w:rFonts w:cs="Calibri"/>
        </w:rPr>
        <w:t>Solarte</w:t>
      </w:r>
      <w:proofErr w:type="spellEnd"/>
      <w:r w:rsidRPr="00421551">
        <w:rPr>
          <w:rFonts w:cs="Calibri"/>
        </w:rPr>
        <w:t xml:space="preserve">“ für Architekten und Designer und „Power </w:t>
      </w:r>
      <w:proofErr w:type="spellStart"/>
      <w:r w:rsidRPr="00421551">
        <w:rPr>
          <w:rFonts w:cs="Calibri"/>
        </w:rPr>
        <w:t>Plastic</w:t>
      </w:r>
      <w:proofErr w:type="spellEnd"/>
      <w:r w:rsidRPr="00421551">
        <w:rPr>
          <w:rFonts w:cs="Calibri"/>
        </w:rPr>
        <w:t xml:space="preserve">“ für Großindustrieanwendungen. Die Produkte der BELECTRIC OPV stehen für Innovation, Qualität und Design. </w:t>
      </w:r>
    </w:p>
    <w:p w:rsidR="00121815" w:rsidRPr="00121815" w:rsidRDefault="00421551" w:rsidP="00121815">
      <w:pPr>
        <w:spacing w:line="276" w:lineRule="auto"/>
        <w:rPr>
          <w:rFonts w:asciiTheme="minorHAnsi" w:hAnsiTheme="minorHAnsi" w:cs="Arial"/>
          <w:sz w:val="24"/>
          <w:szCs w:val="24"/>
        </w:rPr>
      </w:pPr>
      <w:r>
        <w:rPr>
          <w:rFonts w:asciiTheme="minorHAnsi" w:hAnsiTheme="minorHAnsi" w:cs="Arial"/>
          <w:sz w:val="24"/>
          <w:szCs w:val="24"/>
        </w:rPr>
        <w:br w:type="page"/>
      </w:r>
    </w:p>
    <w:p w:rsidR="00121815" w:rsidRPr="00D97762" w:rsidRDefault="00121815" w:rsidP="00121815">
      <w:pPr>
        <w:spacing w:line="276" w:lineRule="auto"/>
        <w:rPr>
          <w:rFonts w:cs="Calibri"/>
          <w:b/>
          <w:lang w:val="en-US"/>
        </w:rPr>
      </w:pPr>
      <w:proofErr w:type="spellStart"/>
      <w:r w:rsidRPr="00D97762">
        <w:rPr>
          <w:rFonts w:cs="Calibri"/>
          <w:b/>
          <w:lang w:val="en-US"/>
        </w:rPr>
        <w:lastRenderedPageBreak/>
        <w:t>Kontakt</w:t>
      </w:r>
      <w:proofErr w:type="spellEnd"/>
      <w:r w:rsidRPr="00D97762">
        <w:rPr>
          <w:rFonts w:cs="Calibri"/>
          <w:b/>
          <w:lang w:val="en-US"/>
        </w:rPr>
        <w:t>:</w:t>
      </w:r>
    </w:p>
    <w:p w:rsidR="00D97762" w:rsidRDefault="00D97762" w:rsidP="00121815">
      <w:pPr>
        <w:spacing w:line="276" w:lineRule="auto"/>
        <w:rPr>
          <w:rFonts w:cs="Calibri"/>
          <w:lang w:val="en-US"/>
        </w:rPr>
      </w:pPr>
      <w:r w:rsidRPr="00D97762">
        <w:rPr>
          <w:rFonts w:cs="Calibri"/>
          <w:lang w:val="en-US"/>
        </w:rPr>
        <w:t xml:space="preserve">Hermann </w:t>
      </w:r>
      <w:proofErr w:type="spellStart"/>
      <w:r w:rsidRPr="00D97762">
        <w:rPr>
          <w:rFonts w:cs="Calibri"/>
          <w:lang w:val="en-US"/>
        </w:rPr>
        <w:t>Issa</w:t>
      </w:r>
      <w:proofErr w:type="spellEnd"/>
      <w:r w:rsidRPr="00D97762">
        <w:rPr>
          <w:rFonts w:cs="Calibri"/>
          <w:lang w:val="en-US"/>
        </w:rPr>
        <w:t xml:space="preserve"> </w:t>
      </w:r>
    </w:p>
    <w:p w:rsidR="00D97762" w:rsidRDefault="00D97762" w:rsidP="00121815">
      <w:pPr>
        <w:spacing w:line="276" w:lineRule="auto"/>
        <w:rPr>
          <w:rFonts w:cs="Calibri"/>
          <w:lang w:val="en-US"/>
        </w:rPr>
      </w:pPr>
      <w:r w:rsidRPr="00D97762">
        <w:rPr>
          <w:rFonts w:cs="Calibri"/>
          <w:lang w:val="en-US"/>
        </w:rPr>
        <w:t>Director BD Marketing Sales</w:t>
      </w:r>
      <w:r w:rsidRPr="00D97762">
        <w:rPr>
          <w:rFonts w:cs="Calibri"/>
          <w:lang w:val="en-US"/>
        </w:rPr>
        <w:t xml:space="preserve"> </w:t>
      </w:r>
    </w:p>
    <w:p w:rsidR="00D97762" w:rsidRPr="00D97762" w:rsidRDefault="00D97762" w:rsidP="00121815">
      <w:pPr>
        <w:spacing w:line="276" w:lineRule="auto"/>
        <w:rPr>
          <w:rFonts w:cs="Calibri"/>
        </w:rPr>
      </w:pPr>
      <w:r w:rsidRPr="00D97762">
        <w:rPr>
          <w:rFonts w:cs="Calibri"/>
        </w:rPr>
        <w:t>BELECTRIC OPV</w:t>
      </w:r>
    </w:p>
    <w:p w:rsidR="00D97762" w:rsidRDefault="00121815" w:rsidP="00121815">
      <w:pPr>
        <w:spacing w:line="276" w:lineRule="auto"/>
        <w:rPr>
          <w:rFonts w:cs="Calibri"/>
        </w:rPr>
      </w:pPr>
      <w:proofErr w:type="spellStart"/>
      <w:r w:rsidRPr="00421551">
        <w:rPr>
          <w:rFonts w:cs="Calibri"/>
        </w:rPr>
        <w:t>Landgrabenstrasse</w:t>
      </w:r>
      <w:proofErr w:type="spellEnd"/>
      <w:r w:rsidR="00D97762">
        <w:rPr>
          <w:rFonts w:cs="Calibri"/>
        </w:rPr>
        <w:t xml:space="preserve"> 94</w:t>
      </w:r>
    </w:p>
    <w:p w:rsidR="00D97762" w:rsidRDefault="00D97762" w:rsidP="00121815">
      <w:pPr>
        <w:spacing w:line="276" w:lineRule="auto"/>
        <w:rPr>
          <w:rFonts w:cs="Calibri"/>
        </w:rPr>
      </w:pPr>
      <w:r>
        <w:rPr>
          <w:rFonts w:cs="Calibri"/>
        </w:rPr>
        <w:t>90443 Nürnberg,</w:t>
      </w:r>
    </w:p>
    <w:p w:rsidR="00D97762" w:rsidRPr="00D97762" w:rsidRDefault="00D97762" w:rsidP="00121815">
      <w:pPr>
        <w:spacing w:line="276" w:lineRule="auto"/>
        <w:rPr>
          <w:rFonts w:cs="Calibri"/>
          <w:lang w:val="en-US"/>
        </w:rPr>
      </w:pPr>
      <w:r w:rsidRPr="00D97762">
        <w:rPr>
          <w:rFonts w:cs="Calibri"/>
          <w:lang w:val="en-US"/>
        </w:rPr>
        <w:t xml:space="preserve">Tel.: </w:t>
      </w:r>
      <w:r w:rsidR="00121815" w:rsidRPr="00D97762">
        <w:rPr>
          <w:rFonts w:cs="Calibri"/>
          <w:lang w:val="en-US"/>
        </w:rPr>
        <w:t>+49 911 217800</w:t>
      </w:r>
    </w:p>
    <w:p w:rsidR="00D97762" w:rsidRDefault="00D97762" w:rsidP="00121815">
      <w:pPr>
        <w:spacing w:line="276" w:lineRule="auto"/>
        <w:rPr>
          <w:rFonts w:cs="Calibri"/>
        </w:rPr>
      </w:pPr>
      <w:r>
        <w:rPr>
          <w:rFonts w:cs="Calibri"/>
        </w:rPr>
        <w:t xml:space="preserve">E-Mail: </w:t>
      </w:r>
      <w:hyperlink r:id="rId10" w:history="1">
        <w:r w:rsidRPr="00693CA3">
          <w:rPr>
            <w:rStyle w:val="Hyperlink"/>
            <w:rFonts w:cs="Calibri"/>
          </w:rPr>
          <w:t>opv-pr@belectric.com</w:t>
        </w:r>
      </w:hyperlink>
      <w:r>
        <w:rPr>
          <w:rFonts w:cs="Calibri"/>
        </w:rPr>
        <w:t xml:space="preserve"> </w:t>
      </w:r>
    </w:p>
    <w:p w:rsidR="00121815" w:rsidRDefault="00D97762" w:rsidP="00121815">
      <w:pPr>
        <w:spacing w:line="276" w:lineRule="auto"/>
        <w:rPr>
          <w:rFonts w:cs="Calibri"/>
          <w:lang w:val="en-US"/>
        </w:rPr>
      </w:pPr>
      <w:hyperlink r:id="rId11" w:history="1">
        <w:r w:rsidRPr="00693CA3">
          <w:rPr>
            <w:rStyle w:val="Hyperlink"/>
            <w:rFonts w:cs="Calibri"/>
            <w:lang w:val="en-US"/>
          </w:rPr>
          <w:t>www.solarte.de</w:t>
        </w:r>
      </w:hyperlink>
    </w:p>
    <w:p w:rsidR="00121815" w:rsidRPr="00D97762" w:rsidRDefault="00121815" w:rsidP="00121815">
      <w:pPr>
        <w:spacing w:line="276" w:lineRule="auto"/>
        <w:rPr>
          <w:rFonts w:cs="Calibri"/>
          <w:lang w:val="en-US"/>
        </w:rPr>
      </w:pPr>
    </w:p>
    <w:p w:rsidR="00121815" w:rsidRPr="00D97762" w:rsidRDefault="00121815" w:rsidP="00121815">
      <w:pPr>
        <w:spacing w:line="276" w:lineRule="auto"/>
        <w:rPr>
          <w:rFonts w:cs="Calibri"/>
          <w:lang w:val="en-US"/>
        </w:rPr>
      </w:pPr>
    </w:p>
    <w:p w:rsidR="00121815" w:rsidRPr="00421551" w:rsidRDefault="00121815" w:rsidP="00121815">
      <w:pPr>
        <w:spacing w:line="276" w:lineRule="auto"/>
        <w:rPr>
          <w:rFonts w:cs="Calibri"/>
          <w:b/>
        </w:rPr>
      </w:pPr>
      <w:r w:rsidRPr="00421551">
        <w:rPr>
          <w:rFonts w:cs="Calibri"/>
          <w:b/>
        </w:rPr>
        <w:t xml:space="preserve">Über Herrn Professor Manfred </w:t>
      </w:r>
      <w:proofErr w:type="spellStart"/>
      <w:r w:rsidRPr="00421551">
        <w:rPr>
          <w:rFonts w:cs="Calibri"/>
          <w:b/>
        </w:rPr>
        <w:t>Hegger</w:t>
      </w:r>
      <w:proofErr w:type="spellEnd"/>
      <w:r w:rsidRPr="00421551">
        <w:rPr>
          <w:rFonts w:cs="Calibri"/>
          <w:b/>
        </w:rPr>
        <w:t xml:space="preserve"> und den Fachbereich Entwerfen und energieeffizientes Bauender TU Darmstadt:</w:t>
      </w:r>
    </w:p>
    <w:p w:rsidR="00121815" w:rsidRPr="00421551" w:rsidRDefault="00121815" w:rsidP="00121815">
      <w:pPr>
        <w:spacing w:line="276" w:lineRule="auto"/>
        <w:rPr>
          <w:rFonts w:cs="Calibri"/>
        </w:rPr>
      </w:pPr>
      <w:r w:rsidRPr="00421551">
        <w:rPr>
          <w:rFonts w:cs="Calibri"/>
        </w:rPr>
        <w:t xml:space="preserve">Das Fachgebiet Entwerfen und energieeffizientes Bauen der TU Darmstadt unter der Leitung von Prof. Manfred </w:t>
      </w:r>
      <w:proofErr w:type="spellStart"/>
      <w:r w:rsidRPr="00421551">
        <w:rPr>
          <w:rFonts w:cs="Calibri"/>
        </w:rPr>
        <w:t>Hegger</w:t>
      </w:r>
      <w:proofErr w:type="spellEnd"/>
      <w:r w:rsidRPr="00421551">
        <w:rPr>
          <w:rFonts w:cs="Calibri"/>
        </w:rPr>
        <w:t xml:space="preserve"> ist weltweit führend bei der Planung von Aktivhäusern und der Integration Energie gewinnender Systeme in die Gebäudehülle. Bereits zweimal wurde der 1. Preis beim „Solar </w:t>
      </w:r>
      <w:proofErr w:type="spellStart"/>
      <w:r w:rsidRPr="00421551">
        <w:rPr>
          <w:rFonts w:cs="Calibri"/>
        </w:rPr>
        <w:t>Decathlon</w:t>
      </w:r>
      <w:proofErr w:type="spellEnd"/>
      <w:r w:rsidRPr="00421551">
        <w:rPr>
          <w:rFonts w:cs="Calibri"/>
        </w:rPr>
        <w:t xml:space="preserve">“ gewonnen, einem internationalen architektonischen und energietechnischen Wettbewerb der vom US Ministerium für Energie ausgelobt wird. Herr Professor Manfred </w:t>
      </w:r>
      <w:proofErr w:type="spellStart"/>
      <w:r w:rsidRPr="00421551">
        <w:rPr>
          <w:rFonts w:cs="Calibri"/>
        </w:rPr>
        <w:t>Hegger</w:t>
      </w:r>
      <w:proofErr w:type="spellEnd"/>
      <w:r w:rsidRPr="00421551">
        <w:rPr>
          <w:rFonts w:cs="Calibri"/>
        </w:rPr>
        <w:t xml:space="preserve"> ist Autor zahlreicher Bücher zum Thema energieeffizientes Bauen.</w:t>
      </w:r>
    </w:p>
    <w:p w:rsidR="00076686" w:rsidRDefault="00076686" w:rsidP="00121815">
      <w:pPr>
        <w:spacing w:line="276" w:lineRule="auto"/>
        <w:rPr>
          <w:rFonts w:cs="Calibri"/>
        </w:rPr>
      </w:pPr>
    </w:p>
    <w:p w:rsidR="00D97762" w:rsidRDefault="00D97762" w:rsidP="00121815">
      <w:pPr>
        <w:spacing w:line="276" w:lineRule="auto"/>
        <w:rPr>
          <w:rFonts w:cs="Calibri"/>
        </w:rPr>
      </w:pPr>
    </w:p>
    <w:p w:rsidR="00D97762" w:rsidRDefault="00D97762" w:rsidP="00121815">
      <w:pPr>
        <w:spacing w:line="276" w:lineRule="auto"/>
        <w:rPr>
          <w:rFonts w:cs="Calibri"/>
        </w:rPr>
      </w:pPr>
    </w:p>
    <w:p w:rsidR="00D97762" w:rsidRDefault="00D97762" w:rsidP="00121815">
      <w:pPr>
        <w:spacing w:line="276" w:lineRule="auto"/>
        <w:rPr>
          <w:rFonts w:cs="Calibri"/>
        </w:rPr>
      </w:pPr>
    </w:p>
    <w:p w:rsidR="00D97762" w:rsidRDefault="00D97762" w:rsidP="00121815">
      <w:pPr>
        <w:spacing w:line="276" w:lineRule="auto"/>
        <w:rPr>
          <w:rFonts w:cs="Calibri"/>
        </w:rPr>
      </w:pPr>
      <w:r>
        <w:rPr>
          <w:rFonts w:cs="Calibri"/>
        </w:rPr>
        <w:t>Linkliste:</w:t>
      </w:r>
      <w:bookmarkStart w:id="0" w:name="_GoBack"/>
      <w:bookmarkEnd w:id="0"/>
    </w:p>
    <w:p w:rsidR="00D97762" w:rsidRDefault="00D97762" w:rsidP="00121815">
      <w:pPr>
        <w:spacing w:line="276" w:lineRule="auto"/>
        <w:rPr>
          <w:rFonts w:cs="Calibri"/>
        </w:rPr>
      </w:pPr>
    </w:p>
    <w:p w:rsidR="00D97762" w:rsidRPr="00D97762" w:rsidRDefault="00D97762" w:rsidP="00121815">
      <w:pPr>
        <w:spacing w:line="276" w:lineRule="auto"/>
        <w:rPr>
          <w:rFonts w:cs="Calibri"/>
          <w:lang w:val="en-US"/>
        </w:rPr>
      </w:pPr>
      <w:r w:rsidRPr="00D97762">
        <w:rPr>
          <w:rFonts w:cs="Calibri"/>
          <w:lang w:val="en-US"/>
        </w:rPr>
        <w:t xml:space="preserve">Homepage DAW – </w:t>
      </w:r>
      <w:hyperlink r:id="rId12" w:history="1">
        <w:r w:rsidRPr="00D97762">
          <w:rPr>
            <w:rStyle w:val="Hyperlink"/>
            <w:rFonts w:cs="Calibri"/>
            <w:lang w:val="en-US"/>
          </w:rPr>
          <w:t>www.daw.de</w:t>
        </w:r>
      </w:hyperlink>
    </w:p>
    <w:p w:rsidR="00D97762" w:rsidRPr="00D97762" w:rsidRDefault="00D97762" w:rsidP="00121815">
      <w:pPr>
        <w:spacing w:line="276" w:lineRule="auto"/>
        <w:rPr>
          <w:rFonts w:cs="Calibri"/>
          <w:lang w:val="en-US"/>
        </w:rPr>
      </w:pPr>
      <w:r w:rsidRPr="00D97762">
        <w:rPr>
          <w:rFonts w:cs="Calibri"/>
          <w:lang w:val="en-US"/>
        </w:rPr>
        <w:t xml:space="preserve">Homepage BELECTRI OPV – </w:t>
      </w:r>
      <w:hyperlink r:id="rId13" w:history="1">
        <w:r w:rsidRPr="00D97762">
          <w:rPr>
            <w:rStyle w:val="Hyperlink"/>
            <w:rFonts w:cs="Calibri"/>
            <w:lang w:val="en-US"/>
          </w:rPr>
          <w:t>www.solarte.de</w:t>
        </w:r>
      </w:hyperlink>
    </w:p>
    <w:p w:rsidR="00D97762" w:rsidRDefault="00D97762" w:rsidP="00121815">
      <w:pPr>
        <w:spacing w:line="276" w:lineRule="auto"/>
        <w:rPr>
          <w:rFonts w:cs="Calibri"/>
        </w:rPr>
      </w:pPr>
      <w:r w:rsidRPr="00D97762">
        <w:rPr>
          <w:rFonts w:cs="Calibri"/>
        </w:rPr>
        <w:t>Fachbereich Entwerfen und energie</w:t>
      </w:r>
      <w:r>
        <w:rPr>
          <w:rFonts w:cs="Calibri"/>
        </w:rPr>
        <w:t xml:space="preserve">effizientes Bauen TU Darmstadt: </w:t>
      </w:r>
    </w:p>
    <w:p w:rsidR="00D97762" w:rsidRPr="00D97762" w:rsidRDefault="00D97762" w:rsidP="00121815">
      <w:pPr>
        <w:spacing w:line="276" w:lineRule="auto"/>
        <w:rPr>
          <w:rFonts w:cs="Calibri"/>
        </w:rPr>
      </w:pPr>
      <w:hyperlink r:id="rId14" w:history="1">
        <w:r w:rsidRPr="00693CA3">
          <w:rPr>
            <w:rStyle w:val="Hyperlink"/>
            <w:rFonts w:cs="Calibri"/>
          </w:rPr>
          <w:t>http://www.ee.architektur.tu-darmstadt.de/ee/start</w:t>
        </w:r>
        <w:r w:rsidRPr="00693CA3">
          <w:rPr>
            <w:rStyle w:val="Hyperlink"/>
            <w:rFonts w:cs="Calibri"/>
          </w:rPr>
          <w:t>s</w:t>
        </w:r>
        <w:r w:rsidRPr="00693CA3">
          <w:rPr>
            <w:rStyle w:val="Hyperlink"/>
            <w:rFonts w:cs="Calibri"/>
          </w:rPr>
          <w:t>eite/entwerfen_und_energieeffizientes_bauen.de.jsp</w:t>
        </w:r>
      </w:hyperlink>
    </w:p>
    <w:p w:rsidR="00D97762" w:rsidRDefault="00D97762">
      <w:pPr>
        <w:rPr>
          <w:rFonts w:cs="Calibri"/>
        </w:rPr>
      </w:pPr>
    </w:p>
    <w:p w:rsidR="00D97762" w:rsidRDefault="00D97762">
      <w:pPr>
        <w:rPr>
          <w:rFonts w:cs="Calibri"/>
        </w:rPr>
      </w:pPr>
      <w:r>
        <w:rPr>
          <w:rFonts w:cs="Calibri"/>
        </w:rPr>
        <w:br w:type="page"/>
      </w:r>
    </w:p>
    <w:p w:rsidR="00D97762" w:rsidRPr="00D97762" w:rsidRDefault="00D97762" w:rsidP="00121815">
      <w:pPr>
        <w:spacing w:line="276" w:lineRule="auto"/>
        <w:rPr>
          <w:rFonts w:cs="Calibri"/>
          <w:b/>
        </w:rPr>
      </w:pPr>
      <w:r w:rsidRPr="00D97762">
        <w:rPr>
          <w:rFonts w:cs="Calibri"/>
          <w:b/>
        </w:rPr>
        <w:lastRenderedPageBreak/>
        <w:t>Bildmaterial:</w:t>
      </w:r>
    </w:p>
    <w:p w:rsidR="00D97762" w:rsidRPr="00421551" w:rsidRDefault="00D97762" w:rsidP="00121815">
      <w:pPr>
        <w:spacing w:line="276" w:lineRule="auto"/>
        <w:rPr>
          <w:rFonts w:cs="Calibri"/>
        </w:rPr>
      </w:pPr>
    </w:p>
    <w:p w:rsidR="00076686" w:rsidRDefault="00D97762" w:rsidP="00121815">
      <w:pPr>
        <w:spacing w:line="276" w:lineRule="auto"/>
        <w:rPr>
          <w:rFonts w:asciiTheme="minorHAnsi" w:hAnsiTheme="minorHAnsi" w:cs="Arial"/>
          <w:sz w:val="24"/>
          <w:szCs w:val="24"/>
        </w:rPr>
      </w:pPr>
      <w:r>
        <w:rPr>
          <w:rFonts w:asciiTheme="minorHAnsi" w:hAnsiTheme="minorHAnsi" w:cs="Arial"/>
          <w:noProof/>
          <w:sz w:val="24"/>
          <w:szCs w:val="24"/>
          <w:lang w:eastAsia="de-DE"/>
        </w:rPr>
        <w:drawing>
          <wp:inline distT="0" distB="0" distL="0" distR="0" wp14:anchorId="20663D66">
            <wp:extent cx="3990340" cy="2533650"/>
            <wp:effectExtent l="0" t="0" r="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90340" cy="2533650"/>
                    </a:xfrm>
                    <a:prstGeom prst="rect">
                      <a:avLst/>
                    </a:prstGeom>
                    <a:noFill/>
                  </pic:spPr>
                </pic:pic>
              </a:graphicData>
            </a:graphic>
          </wp:inline>
        </w:drawing>
      </w:r>
    </w:p>
    <w:p w:rsidR="00D97762" w:rsidRPr="00D97762" w:rsidRDefault="00D97762" w:rsidP="00D97762">
      <w:pPr>
        <w:rPr>
          <w:i/>
        </w:rPr>
      </w:pPr>
      <w:r w:rsidRPr="00D97762">
        <w:rPr>
          <w:i/>
        </w:rPr>
        <w:t>BU: Das aktive Material der Photovoltaikzelle, das BELECTRIC OPV unter dem Namen ‚Solarte‘ anbietet, zeichnet sich durch Gestaltungsfreiheit in Design, Form und Wahl des Trägermaterials aus. Die flexible Art der 'Solarte'-Serie präsentiert neue Möglichkeiten zur Integration von energetisch aktiven Komponenten in Architektur und Produktdesign.</w:t>
      </w:r>
    </w:p>
    <w:p w:rsidR="00D97762" w:rsidRPr="00D97762" w:rsidRDefault="00D97762" w:rsidP="00D97762">
      <w:pPr>
        <w:rPr>
          <w:i/>
        </w:rPr>
      </w:pPr>
      <w:r w:rsidRPr="00D97762">
        <w:rPr>
          <w:i/>
        </w:rPr>
        <w:t>Foto: BELECTRIC OPV</w:t>
      </w:r>
    </w:p>
    <w:p w:rsidR="00076686" w:rsidRDefault="00076686" w:rsidP="00121815">
      <w:pPr>
        <w:spacing w:line="276" w:lineRule="auto"/>
        <w:ind w:right="2693"/>
        <w:rPr>
          <w:rFonts w:asciiTheme="minorHAnsi" w:hAnsiTheme="minorHAnsi" w:cs="Arial"/>
          <w:sz w:val="24"/>
          <w:szCs w:val="24"/>
        </w:rPr>
      </w:pPr>
    </w:p>
    <w:p w:rsidR="00D97762" w:rsidRDefault="00D97762" w:rsidP="00121815">
      <w:pPr>
        <w:spacing w:line="276" w:lineRule="auto"/>
        <w:ind w:right="2693"/>
        <w:rPr>
          <w:rFonts w:asciiTheme="minorHAnsi" w:hAnsiTheme="minorHAnsi" w:cs="Arial"/>
          <w:sz w:val="24"/>
          <w:szCs w:val="24"/>
        </w:rPr>
      </w:pPr>
      <w:r>
        <w:rPr>
          <w:noProof/>
          <w:lang w:eastAsia="de-DE"/>
        </w:rPr>
        <w:drawing>
          <wp:inline distT="0" distB="0" distL="0" distR="0">
            <wp:extent cx="4038600" cy="2962275"/>
            <wp:effectExtent l="0" t="0" r="0" b="9525"/>
            <wp:docPr id="12" name="Grafik 12" descr="cid:image007.jpg@01CF4289.23A78E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cid:image007.jpg@01CF4289.23A78E5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4038600" cy="2962275"/>
                    </a:xfrm>
                    <a:prstGeom prst="rect">
                      <a:avLst/>
                    </a:prstGeom>
                    <a:noFill/>
                    <a:ln>
                      <a:noFill/>
                    </a:ln>
                  </pic:spPr>
                </pic:pic>
              </a:graphicData>
            </a:graphic>
          </wp:inline>
        </w:drawing>
      </w:r>
    </w:p>
    <w:p w:rsidR="00D97762" w:rsidRPr="00D97762" w:rsidRDefault="00D97762" w:rsidP="00D97762">
      <w:pPr>
        <w:rPr>
          <w:i/>
        </w:rPr>
      </w:pPr>
      <w:r w:rsidRPr="00D97762">
        <w:rPr>
          <w:i/>
        </w:rPr>
        <w:t>BU: Die photovoltaischen Zellen von BELECTRIC OPV können zwischen Glas eingebracht, auf verschiedene Materialien laminiert oder direkt in ein Produkt integriert werden - dem Ideenreichtum sind kaum Grenzen gesetzt.</w:t>
      </w:r>
    </w:p>
    <w:p w:rsidR="00076686" w:rsidRPr="00121815" w:rsidRDefault="00D97762" w:rsidP="00320489">
      <w:pPr>
        <w:rPr>
          <w:rFonts w:asciiTheme="minorHAnsi" w:hAnsiTheme="minorHAnsi" w:cs="Arial"/>
          <w:sz w:val="24"/>
          <w:szCs w:val="24"/>
        </w:rPr>
      </w:pPr>
      <w:r w:rsidRPr="00D97762">
        <w:rPr>
          <w:i/>
        </w:rPr>
        <w:t>Foto: BELECTRIC OPV</w:t>
      </w:r>
    </w:p>
    <w:sectPr w:rsidR="00076686" w:rsidRPr="00121815" w:rsidSect="00076686">
      <w:headerReference w:type="default" r:id="rId18"/>
      <w:footerReference w:type="default" r:id="rId19"/>
      <w:pgSz w:w="11906" w:h="16838"/>
      <w:pgMar w:top="2835" w:right="1417" w:bottom="1134" w:left="1417" w:header="708" w:footer="15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815" w:rsidRDefault="00121815" w:rsidP="00EF6AB9">
      <w:r>
        <w:separator/>
      </w:r>
    </w:p>
  </w:endnote>
  <w:endnote w:type="continuationSeparator" w:id="0">
    <w:p w:rsidR="00121815" w:rsidRDefault="00121815" w:rsidP="00EF6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AB9" w:rsidRDefault="00421551">
    <w:pPr>
      <w:pStyle w:val="Fuzeile"/>
    </w:pPr>
    <w:r>
      <w:rPr>
        <w:noProof/>
        <w:lang w:eastAsia="de-DE"/>
      </w:rPr>
      <mc:AlternateContent>
        <mc:Choice Requires="wps">
          <w:drawing>
            <wp:anchor distT="4294967294" distB="4294967294" distL="114300" distR="114300" simplePos="0" relativeHeight="251665408" behindDoc="0" locked="1" layoutInCell="1" allowOverlap="1">
              <wp:simplePos x="0" y="0"/>
              <wp:positionH relativeFrom="page">
                <wp:posOffset>900430</wp:posOffset>
              </wp:positionH>
              <wp:positionV relativeFrom="page">
                <wp:posOffset>10065384</wp:posOffset>
              </wp:positionV>
              <wp:extent cx="6299835" cy="0"/>
              <wp:effectExtent l="0" t="0" r="24765" b="19050"/>
              <wp:wrapNone/>
              <wp:docPr id="8" name="Gerade Verbindung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9835" cy="0"/>
                      </a:xfrm>
                      <a:prstGeom prst="line">
                        <a:avLst/>
                      </a:prstGeom>
                      <a:noFill/>
                      <a:ln w="6350" cap="flat" cmpd="sng" algn="ctr">
                        <a:solidFill>
                          <a:srgbClr val="4BACC6"/>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Gerade Verbindung 10" o:spid="_x0000_s1026" style="position:absolute;z-index:25166540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page" from="70.9pt,792.55pt" to="566.95pt,79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" strokecolor="#4bacc6" strokeweight=".5pt">
              <o:lock v:ext="edit" shapetype="f"/>
              <w10:wrap anchorx="page" anchory="page"/>
              <w10:anchorlock/>
            </v:line>
          </w:pict>
        </mc:Fallback>
      </mc:AlternateContent>
    </w:r>
    <w:r>
      <w:rPr>
        <w:noProof/>
        <w:lang w:eastAsia="de-DE"/>
      </w:rPr>
      <w:drawing>
        <wp:anchor distT="0" distB="0" distL="114300" distR="114300" simplePos="0" relativeHeight="251663360" behindDoc="1" locked="1" layoutInCell="1" allowOverlap="1">
          <wp:simplePos x="0" y="0"/>
          <wp:positionH relativeFrom="page">
            <wp:posOffset>0</wp:posOffset>
          </wp:positionH>
          <wp:positionV relativeFrom="page">
            <wp:posOffset>10081260</wp:posOffset>
          </wp:positionV>
          <wp:extent cx="7563485" cy="612140"/>
          <wp:effectExtent l="0" t="0" r="0" b="0"/>
          <wp:wrapNone/>
          <wp:docPr id="7"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3485" cy="6121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61312" behindDoc="1" locked="0" layoutInCell="1" allowOverlap="1">
          <wp:simplePos x="0" y="0"/>
          <wp:positionH relativeFrom="page">
            <wp:posOffset>0</wp:posOffset>
          </wp:positionH>
          <wp:positionV relativeFrom="page">
            <wp:posOffset>9721215</wp:posOffset>
          </wp:positionV>
          <wp:extent cx="7560310" cy="968375"/>
          <wp:effectExtent l="0" t="0" r="0" b="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9683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815" w:rsidRDefault="00121815" w:rsidP="00EF6AB9">
      <w:r>
        <w:separator/>
      </w:r>
    </w:p>
  </w:footnote>
  <w:footnote w:type="continuationSeparator" w:id="0">
    <w:p w:rsidR="00121815" w:rsidRDefault="00121815" w:rsidP="00EF6A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AB9" w:rsidRDefault="00421551">
    <w:pPr>
      <w:pStyle w:val="Kopfzeile"/>
    </w:pPr>
    <w:r>
      <w:rPr>
        <w:noProof/>
        <w:lang w:eastAsia="de-DE"/>
      </w:rPr>
      <w:drawing>
        <wp:anchor distT="0" distB="0" distL="114300" distR="114300" simplePos="0" relativeHeight="251659264" behindDoc="0" locked="1" layoutInCell="1" allowOverlap="1">
          <wp:simplePos x="0" y="0"/>
          <wp:positionH relativeFrom="page">
            <wp:posOffset>4680585</wp:posOffset>
          </wp:positionH>
          <wp:positionV relativeFrom="page">
            <wp:posOffset>205105</wp:posOffset>
          </wp:positionV>
          <wp:extent cx="2588260" cy="849630"/>
          <wp:effectExtent l="0" t="0" r="0" b="0"/>
          <wp:wrapNone/>
          <wp:docPr id="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8260" cy="8496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F6AB9" w:rsidRDefault="00EF6AB9">
    <w:pPr>
      <w:pStyle w:val="Kopfzeile"/>
    </w:pPr>
  </w:p>
  <w:p w:rsidR="00076686" w:rsidRDefault="00076686">
    <w:pPr>
      <w:pStyle w:val="Kopfzeile"/>
    </w:pPr>
  </w:p>
  <w:p w:rsidR="00076686" w:rsidRDefault="00076686">
    <w:pPr>
      <w:pStyle w:val="Kopfzeile"/>
    </w:pPr>
  </w:p>
  <w:p w:rsidR="00076686" w:rsidRPr="00076686" w:rsidRDefault="00076686">
    <w:pPr>
      <w:pStyle w:val="Kopfzeile"/>
      <w:rPr>
        <w:color w:val="5AA550"/>
        <w:sz w:val="36"/>
      </w:rPr>
    </w:pPr>
    <w:r w:rsidRPr="00076686">
      <w:rPr>
        <w:color w:val="5AA550"/>
        <w:sz w:val="36"/>
      </w:rPr>
      <w:t>Pressemitteilung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hdrShapeDefaults>
    <o:shapedefaults v:ext="edit" spidmax="20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AB9"/>
    <w:rsid w:val="00076686"/>
    <w:rsid w:val="00121815"/>
    <w:rsid w:val="00320489"/>
    <w:rsid w:val="003C28FD"/>
    <w:rsid w:val="00421551"/>
    <w:rsid w:val="0045743A"/>
    <w:rsid w:val="00767C6F"/>
    <w:rsid w:val="00A37C51"/>
    <w:rsid w:val="00D97762"/>
    <w:rsid w:val="00EF6AB9"/>
    <w:rsid w:val="00FE1C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F6AB9"/>
    <w:pPr>
      <w:tabs>
        <w:tab w:val="center" w:pos="4536"/>
        <w:tab w:val="right" w:pos="9072"/>
      </w:tabs>
    </w:pPr>
  </w:style>
  <w:style w:type="character" w:customStyle="1" w:styleId="KopfzeileZchn">
    <w:name w:val="Kopfzeile Zchn"/>
    <w:link w:val="Kopfzeile"/>
    <w:uiPriority w:val="99"/>
    <w:rsid w:val="00EF6AB9"/>
    <w:rPr>
      <w:sz w:val="22"/>
      <w:szCs w:val="22"/>
      <w:lang w:eastAsia="en-US"/>
    </w:rPr>
  </w:style>
  <w:style w:type="paragraph" w:styleId="Fuzeile">
    <w:name w:val="footer"/>
    <w:basedOn w:val="Standard"/>
    <w:link w:val="FuzeileZchn"/>
    <w:uiPriority w:val="99"/>
    <w:unhideWhenUsed/>
    <w:rsid w:val="00EF6AB9"/>
    <w:pPr>
      <w:tabs>
        <w:tab w:val="center" w:pos="4536"/>
        <w:tab w:val="right" w:pos="9072"/>
      </w:tabs>
    </w:pPr>
  </w:style>
  <w:style w:type="character" w:customStyle="1" w:styleId="FuzeileZchn">
    <w:name w:val="Fußzeile Zchn"/>
    <w:link w:val="Fuzeile"/>
    <w:uiPriority w:val="99"/>
    <w:rsid w:val="00EF6AB9"/>
    <w:rPr>
      <w:sz w:val="22"/>
      <w:szCs w:val="22"/>
      <w:lang w:eastAsia="en-US"/>
    </w:rPr>
  </w:style>
  <w:style w:type="paragraph" w:styleId="Sprechblasentext">
    <w:name w:val="Balloon Text"/>
    <w:basedOn w:val="Standard"/>
    <w:link w:val="SprechblasentextZchn"/>
    <w:uiPriority w:val="99"/>
    <w:semiHidden/>
    <w:unhideWhenUsed/>
    <w:rsid w:val="00EF6AB9"/>
    <w:rPr>
      <w:rFonts w:ascii="Tahoma" w:hAnsi="Tahoma" w:cs="Tahoma"/>
      <w:sz w:val="16"/>
      <w:szCs w:val="16"/>
    </w:rPr>
  </w:style>
  <w:style w:type="character" w:customStyle="1" w:styleId="SprechblasentextZchn">
    <w:name w:val="Sprechblasentext Zchn"/>
    <w:link w:val="Sprechblasentext"/>
    <w:uiPriority w:val="99"/>
    <w:semiHidden/>
    <w:rsid w:val="00EF6AB9"/>
    <w:rPr>
      <w:rFonts w:ascii="Tahoma" w:hAnsi="Tahoma" w:cs="Tahoma"/>
      <w:sz w:val="16"/>
      <w:szCs w:val="16"/>
      <w:lang w:eastAsia="en-US"/>
    </w:rPr>
  </w:style>
  <w:style w:type="character" w:styleId="Hyperlink">
    <w:name w:val="Hyperlink"/>
    <w:basedOn w:val="Absatz-Standardschriftart"/>
    <w:uiPriority w:val="99"/>
    <w:unhideWhenUsed/>
    <w:rsid w:val="00D97762"/>
    <w:rPr>
      <w:color w:val="0000FF" w:themeColor="hyperlink"/>
      <w:u w:val="single"/>
    </w:rPr>
  </w:style>
  <w:style w:type="character" w:styleId="BesuchterHyperlink">
    <w:name w:val="FollowedHyperlink"/>
    <w:basedOn w:val="Absatz-Standardschriftart"/>
    <w:uiPriority w:val="99"/>
    <w:semiHidden/>
    <w:unhideWhenUsed/>
    <w:rsid w:val="00D9776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F6AB9"/>
    <w:pPr>
      <w:tabs>
        <w:tab w:val="center" w:pos="4536"/>
        <w:tab w:val="right" w:pos="9072"/>
      </w:tabs>
    </w:pPr>
  </w:style>
  <w:style w:type="character" w:customStyle="1" w:styleId="KopfzeileZchn">
    <w:name w:val="Kopfzeile Zchn"/>
    <w:link w:val="Kopfzeile"/>
    <w:uiPriority w:val="99"/>
    <w:rsid w:val="00EF6AB9"/>
    <w:rPr>
      <w:sz w:val="22"/>
      <w:szCs w:val="22"/>
      <w:lang w:eastAsia="en-US"/>
    </w:rPr>
  </w:style>
  <w:style w:type="paragraph" w:styleId="Fuzeile">
    <w:name w:val="footer"/>
    <w:basedOn w:val="Standard"/>
    <w:link w:val="FuzeileZchn"/>
    <w:uiPriority w:val="99"/>
    <w:unhideWhenUsed/>
    <w:rsid w:val="00EF6AB9"/>
    <w:pPr>
      <w:tabs>
        <w:tab w:val="center" w:pos="4536"/>
        <w:tab w:val="right" w:pos="9072"/>
      </w:tabs>
    </w:pPr>
  </w:style>
  <w:style w:type="character" w:customStyle="1" w:styleId="FuzeileZchn">
    <w:name w:val="Fußzeile Zchn"/>
    <w:link w:val="Fuzeile"/>
    <w:uiPriority w:val="99"/>
    <w:rsid w:val="00EF6AB9"/>
    <w:rPr>
      <w:sz w:val="22"/>
      <w:szCs w:val="22"/>
      <w:lang w:eastAsia="en-US"/>
    </w:rPr>
  </w:style>
  <w:style w:type="paragraph" w:styleId="Sprechblasentext">
    <w:name w:val="Balloon Text"/>
    <w:basedOn w:val="Standard"/>
    <w:link w:val="SprechblasentextZchn"/>
    <w:uiPriority w:val="99"/>
    <w:semiHidden/>
    <w:unhideWhenUsed/>
    <w:rsid w:val="00EF6AB9"/>
    <w:rPr>
      <w:rFonts w:ascii="Tahoma" w:hAnsi="Tahoma" w:cs="Tahoma"/>
      <w:sz w:val="16"/>
      <w:szCs w:val="16"/>
    </w:rPr>
  </w:style>
  <w:style w:type="character" w:customStyle="1" w:styleId="SprechblasentextZchn">
    <w:name w:val="Sprechblasentext Zchn"/>
    <w:link w:val="Sprechblasentext"/>
    <w:uiPriority w:val="99"/>
    <w:semiHidden/>
    <w:rsid w:val="00EF6AB9"/>
    <w:rPr>
      <w:rFonts w:ascii="Tahoma" w:hAnsi="Tahoma" w:cs="Tahoma"/>
      <w:sz w:val="16"/>
      <w:szCs w:val="16"/>
      <w:lang w:eastAsia="en-US"/>
    </w:rPr>
  </w:style>
  <w:style w:type="character" w:styleId="Hyperlink">
    <w:name w:val="Hyperlink"/>
    <w:basedOn w:val="Absatz-Standardschriftart"/>
    <w:uiPriority w:val="99"/>
    <w:unhideWhenUsed/>
    <w:rsid w:val="00D97762"/>
    <w:rPr>
      <w:color w:val="0000FF" w:themeColor="hyperlink"/>
      <w:u w:val="single"/>
    </w:rPr>
  </w:style>
  <w:style w:type="character" w:styleId="BesuchterHyperlink">
    <w:name w:val="FollowedHyperlink"/>
    <w:basedOn w:val="Absatz-Standardschriftart"/>
    <w:uiPriority w:val="99"/>
    <w:semiHidden/>
    <w:unhideWhenUsed/>
    <w:rsid w:val="00D977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03252">
      <w:bodyDiv w:val="1"/>
      <w:marLeft w:val="0"/>
      <w:marRight w:val="0"/>
      <w:marTop w:val="0"/>
      <w:marBottom w:val="0"/>
      <w:divBdr>
        <w:top w:val="none" w:sz="0" w:space="0" w:color="auto"/>
        <w:left w:val="none" w:sz="0" w:space="0" w:color="auto"/>
        <w:bottom w:val="none" w:sz="0" w:space="0" w:color="auto"/>
        <w:right w:val="none" w:sz="0" w:space="0" w:color="auto"/>
      </w:divBdr>
    </w:div>
    <w:div w:id="920257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in.laberenz@daw.de" TargetMode="External"/><Relationship Id="rId13" Type="http://schemas.openxmlformats.org/officeDocument/2006/relationships/hyperlink" Target="http://www.solarte.de"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hyperlink" Target="http://www.daw.de" TargetMode="External"/><Relationship Id="rId17" Type="http://schemas.openxmlformats.org/officeDocument/2006/relationships/image" Target="cid:image007.jpg@01CF4289.23A78E50" TargetMode="External"/><Relationship Id="rId2" Type="http://schemas.microsoft.com/office/2007/relationships/stylesWithEffects" Target="stylesWithEffects.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solarte.de"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mailto:opv-pr@belectric.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daw.de" TargetMode="External"/><Relationship Id="rId14" Type="http://schemas.openxmlformats.org/officeDocument/2006/relationships/hyperlink" Target="http://www.ee.architektur.tu-darmstadt.de/ee/startseite/entwerfen_und_energieeffizientes_bauen.de.jsp"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6.emf"/><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954</Words>
  <Characters>6015</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DAW-GRUPPE</Company>
  <LinksUpToDate>false</LinksUpToDate>
  <CharactersWithSpaces>6956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Laberenz, Karin</dc:creator>
  <cp:lastModifiedBy>Laberenz, Karin</cp:lastModifiedBy>
  <cp:revision>2</cp:revision>
  <cp:lastPrinted>2014-03-17T16:14:00Z</cp:lastPrinted>
  <dcterms:created xsi:type="dcterms:W3CDTF">2014-03-17T15:55:00Z</dcterms:created>
  <dcterms:modified xsi:type="dcterms:W3CDTF">2014-03-18T09:04:00Z</dcterms:modified>
</cp:coreProperties>
</file>