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D65" w:rsidRPr="000C3DE9" w:rsidRDefault="00BA43A0" w:rsidP="005A08D0">
      <w:pPr>
        <w:pStyle w:val="FlietextPresse"/>
        <w:tabs>
          <w:tab w:val="left" w:pos="9072"/>
        </w:tabs>
        <w:spacing w:after="120"/>
        <w:ind w:right="0"/>
        <w:rPr>
          <w:rFonts w:asciiTheme="minorHAnsi" w:hAnsiTheme="minorHAnsi" w:cs="Arial"/>
          <w:b/>
          <w:sz w:val="44"/>
          <w:szCs w:val="44"/>
        </w:rPr>
      </w:pPr>
      <w:r w:rsidRPr="000C3DE9">
        <w:rPr>
          <w:rFonts w:asciiTheme="minorHAnsi" w:hAnsiTheme="minorHAnsi" w:cs="Arial"/>
          <w:b/>
          <w:sz w:val="44"/>
          <w:szCs w:val="44"/>
        </w:rPr>
        <w:t>High-</w:t>
      </w:r>
      <w:r w:rsidR="00582D87" w:rsidRPr="000C3DE9">
        <w:rPr>
          <w:rFonts w:asciiTheme="minorHAnsi" w:hAnsiTheme="minorHAnsi" w:cs="Arial"/>
          <w:b/>
          <w:sz w:val="44"/>
          <w:szCs w:val="44"/>
        </w:rPr>
        <w:t xml:space="preserve">Speed </w:t>
      </w:r>
      <w:r w:rsidR="000C3DE9" w:rsidRPr="000C3DE9">
        <w:rPr>
          <w:rFonts w:asciiTheme="minorHAnsi" w:hAnsiTheme="minorHAnsi" w:cs="Arial"/>
          <w:b/>
          <w:sz w:val="44"/>
          <w:szCs w:val="44"/>
        </w:rPr>
        <w:t>Recording</w:t>
      </w:r>
      <w:r w:rsidRPr="000C3DE9">
        <w:rPr>
          <w:rFonts w:asciiTheme="minorHAnsi" w:hAnsiTheme="minorHAnsi" w:cs="Arial"/>
          <w:b/>
          <w:sz w:val="44"/>
          <w:szCs w:val="44"/>
        </w:rPr>
        <w:t xml:space="preserve"> </w:t>
      </w:r>
      <w:r w:rsidR="002F5541" w:rsidRPr="000C3DE9">
        <w:rPr>
          <w:rFonts w:asciiTheme="minorHAnsi" w:hAnsiTheme="minorHAnsi" w:cs="Arial"/>
          <w:b/>
          <w:sz w:val="44"/>
          <w:szCs w:val="44"/>
        </w:rPr>
        <w:t xml:space="preserve">zur </w:t>
      </w:r>
      <w:r w:rsidR="000C3DE9">
        <w:rPr>
          <w:rFonts w:asciiTheme="minorHAnsi" w:hAnsiTheme="minorHAnsi" w:cs="Arial"/>
          <w:b/>
          <w:sz w:val="44"/>
          <w:szCs w:val="44"/>
        </w:rPr>
        <w:t>Anlagen</w:t>
      </w:r>
      <w:r w:rsidR="002F5541" w:rsidRPr="000C3DE9">
        <w:rPr>
          <w:rFonts w:asciiTheme="minorHAnsi" w:hAnsiTheme="minorHAnsi" w:cs="Arial"/>
          <w:b/>
          <w:sz w:val="44"/>
          <w:szCs w:val="44"/>
        </w:rPr>
        <w:t>optimierung</w:t>
      </w:r>
    </w:p>
    <w:p w:rsidR="00BA43A0" w:rsidRDefault="002F5541" w:rsidP="00BA43A0">
      <w:pPr>
        <w:pStyle w:val="FlietextPresse"/>
        <w:tabs>
          <w:tab w:val="left" w:pos="9072"/>
        </w:tabs>
        <w:spacing w:after="120"/>
        <w:ind w:right="0"/>
        <w:rPr>
          <w:rFonts w:asciiTheme="minorHAnsi" w:hAnsiTheme="minorHAnsi" w:cs="Arial"/>
          <w:b/>
          <w:sz w:val="38"/>
          <w:szCs w:val="38"/>
        </w:rPr>
      </w:pPr>
      <w:r>
        <w:rPr>
          <w:rFonts w:asciiTheme="minorHAnsi" w:hAnsiTheme="minorHAnsi" w:cs="Arial"/>
          <w:b/>
          <w:sz w:val="38"/>
          <w:szCs w:val="38"/>
        </w:rPr>
        <w:t xml:space="preserve">Spezialist liefert vor Ort </w:t>
      </w:r>
      <w:r w:rsidR="00184735">
        <w:rPr>
          <w:rFonts w:asciiTheme="minorHAnsi" w:hAnsiTheme="minorHAnsi" w:cs="Arial"/>
          <w:b/>
          <w:sz w:val="38"/>
          <w:szCs w:val="38"/>
        </w:rPr>
        <w:t xml:space="preserve">extreme </w:t>
      </w:r>
      <w:r>
        <w:rPr>
          <w:rFonts w:asciiTheme="minorHAnsi" w:hAnsiTheme="minorHAnsi" w:cs="Arial"/>
          <w:b/>
          <w:sz w:val="38"/>
          <w:szCs w:val="38"/>
        </w:rPr>
        <w:t>Zeitlupenaufnahmen</w:t>
      </w:r>
    </w:p>
    <w:p w:rsidR="00304F02" w:rsidRDefault="000C3DE9" w:rsidP="00EB3BC0">
      <w:pPr>
        <w:pStyle w:val="FlietextPresse"/>
        <w:tabs>
          <w:tab w:val="left" w:pos="9072"/>
        </w:tabs>
        <w:spacing w:after="120" w:line="360" w:lineRule="auto"/>
        <w:ind w:right="0"/>
        <w:rPr>
          <w:rFonts w:cs="Arial"/>
          <w:b/>
          <w:sz w:val="22"/>
          <w:szCs w:val="22"/>
        </w:rPr>
      </w:pPr>
      <w:r>
        <w:rPr>
          <w:rFonts w:cs="Arial"/>
          <w:b/>
          <w:sz w:val="22"/>
          <w:szCs w:val="22"/>
        </w:rPr>
        <w:t xml:space="preserve">Anlagenbetreiber </w:t>
      </w:r>
      <w:r w:rsidR="00010A8A">
        <w:rPr>
          <w:rFonts w:cs="Arial"/>
          <w:b/>
          <w:sz w:val="22"/>
          <w:szCs w:val="22"/>
        </w:rPr>
        <w:t>stehen oft vor einem Rätsel. Warum kommt es immer wieder zu Störungen</w:t>
      </w:r>
      <w:r w:rsidR="00EB3BC0" w:rsidRPr="00EB3BC0">
        <w:rPr>
          <w:rFonts w:cs="Arial"/>
          <w:b/>
          <w:sz w:val="22"/>
          <w:szCs w:val="22"/>
        </w:rPr>
        <w:t xml:space="preserve">? </w:t>
      </w:r>
      <w:r w:rsidR="00010A8A" w:rsidRPr="00EB3BC0">
        <w:rPr>
          <w:rFonts w:cs="Arial"/>
          <w:b/>
          <w:sz w:val="22"/>
          <w:szCs w:val="22"/>
        </w:rPr>
        <w:t xml:space="preserve">Was </w:t>
      </w:r>
      <w:r w:rsidR="00010A8A">
        <w:rPr>
          <w:rFonts w:cs="Arial"/>
          <w:b/>
          <w:sz w:val="22"/>
          <w:szCs w:val="22"/>
        </w:rPr>
        <w:t xml:space="preserve">verursacht </w:t>
      </w:r>
      <w:r w:rsidR="00010A8A" w:rsidRPr="00EB3BC0">
        <w:rPr>
          <w:rFonts w:cs="Arial"/>
          <w:b/>
          <w:sz w:val="22"/>
          <w:szCs w:val="22"/>
        </w:rPr>
        <w:t xml:space="preserve">die unregelmäßigen Ausschüsse? </w:t>
      </w:r>
      <w:r w:rsidR="00962361">
        <w:rPr>
          <w:rFonts w:cs="Arial"/>
          <w:b/>
          <w:sz w:val="22"/>
          <w:szCs w:val="22"/>
        </w:rPr>
        <w:t xml:space="preserve">Wie können Stillstände vermieden werden? </w:t>
      </w:r>
      <w:r w:rsidR="00E96D33">
        <w:rPr>
          <w:rFonts w:cs="Arial"/>
          <w:b/>
          <w:sz w:val="22"/>
          <w:szCs w:val="22"/>
        </w:rPr>
        <w:t xml:space="preserve">Ihnen bietet </w:t>
      </w:r>
      <w:r w:rsidR="002F5541" w:rsidRPr="002F5541">
        <w:rPr>
          <w:rFonts w:cs="Arial"/>
          <w:b/>
          <w:sz w:val="22"/>
          <w:szCs w:val="22"/>
        </w:rPr>
        <w:t xml:space="preserve">Mikrotron GmbH die Möglichkeit, einen erfahrenen Experten zu beauftragen, der vor Ort </w:t>
      </w:r>
      <w:r w:rsidR="002F5541">
        <w:rPr>
          <w:rFonts w:cs="Arial"/>
          <w:b/>
          <w:sz w:val="22"/>
          <w:szCs w:val="22"/>
        </w:rPr>
        <w:t>hochauflösende Zeitlupen</w:t>
      </w:r>
      <w:r w:rsidR="002F5541" w:rsidRPr="002F5541">
        <w:rPr>
          <w:rFonts w:cs="Arial"/>
          <w:b/>
          <w:sz w:val="22"/>
          <w:szCs w:val="22"/>
        </w:rPr>
        <w:t xml:space="preserve">aufnahmen </w:t>
      </w:r>
      <w:r w:rsidR="0000749A">
        <w:rPr>
          <w:rFonts w:cs="Arial"/>
          <w:b/>
          <w:sz w:val="22"/>
          <w:szCs w:val="22"/>
        </w:rPr>
        <w:t xml:space="preserve">mit </w:t>
      </w:r>
      <w:r w:rsidR="003B17F2">
        <w:rPr>
          <w:rFonts w:cs="Arial"/>
          <w:b/>
          <w:sz w:val="22"/>
          <w:szCs w:val="22"/>
        </w:rPr>
        <w:t>bis zu 225.000</w:t>
      </w:r>
      <w:r w:rsidR="00AB38E1">
        <w:rPr>
          <w:rFonts w:cs="Arial"/>
          <w:b/>
          <w:sz w:val="22"/>
          <w:szCs w:val="22"/>
        </w:rPr>
        <w:t xml:space="preserve"> </w:t>
      </w:r>
      <w:r w:rsidR="003B17F2">
        <w:rPr>
          <w:rFonts w:cs="Arial"/>
          <w:b/>
          <w:sz w:val="22"/>
          <w:szCs w:val="22"/>
        </w:rPr>
        <w:t xml:space="preserve">Bildern pro Sekunde </w:t>
      </w:r>
      <w:r w:rsidR="002F5541" w:rsidRPr="002F5541">
        <w:rPr>
          <w:rFonts w:cs="Arial"/>
          <w:b/>
          <w:sz w:val="22"/>
          <w:szCs w:val="22"/>
        </w:rPr>
        <w:t xml:space="preserve">durchführt. </w:t>
      </w:r>
      <w:r>
        <w:rPr>
          <w:rFonts w:cs="Arial"/>
          <w:b/>
          <w:sz w:val="22"/>
          <w:szCs w:val="22"/>
        </w:rPr>
        <w:t xml:space="preserve">Bild für Bild helfen sie, das Rätsel zu lösen. </w:t>
      </w:r>
    </w:p>
    <w:p w:rsidR="00304F02" w:rsidRDefault="00304F02" w:rsidP="00304F02"/>
    <w:p w:rsidR="002F5541" w:rsidRDefault="00304F02" w:rsidP="00EB3BC0">
      <w:pPr>
        <w:spacing w:after="240" w:line="360" w:lineRule="auto"/>
        <w:jc w:val="both"/>
        <w:rPr>
          <w:sz w:val="22"/>
        </w:rPr>
      </w:pPr>
      <w:r w:rsidRPr="00EB3BC0">
        <w:rPr>
          <w:sz w:val="22"/>
        </w:rPr>
        <w:t xml:space="preserve">In allen Branchen </w:t>
      </w:r>
      <w:r w:rsidR="00EB3BC0" w:rsidRPr="00EB3BC0">
        <w:rPr>
          <w:sz w:val="22"/>
        </w:rPr>
        <w:t xml:space="preserve">müssen </w:t>
      </w:r>
      <w:r w:rsidRPr="00EB3BC0">
        <w:rPr>
          <w:sz w:val="22"/>
        </w:rPr>
        <w:t xml:space="preserve">hochautomatisierte </w:t>
      </w:r>
      <w:r w:rsidR="00EB3BC0" w:rsidRPr="00EB3BC0">
        <w:rPr>
          <w:sz w:val="22"/>
        </w:rPr>
        <w:t xml:space="preserve">Anlagen </w:t>
      </w:r>
      <w:r w:rsidR="00486709">
        <w:rPr>
          <w:sz w:val="22"/>
        </w:rPr>
        <w:t xml:space="preserve">fehlerfrei und effizient </w:t>
      </w:r>
      <w:r w:rsidR="00962361">
        <w:rPr>
          <w:sz w:val="22"/>
        </w:rPr>
        <w:t>laufen</w:t>
      </w:r>
      <w:r w:rsidR="009928DC">
        <w:rPr>
          <w:sz w:val="22"/>
        </w:rPr>
        <w:t xml:space="preserve">. </w:t>
      </w:r>
      <w:r w:rsidR="00E96D33">
        <w:rPr>
          <w:sz w:val="22"/>
        </w:rPr>
        <w:t xml:space="preserve">Störungen und </w:t>
      </w:r>
      <w:r w:rsidR="00F121DC">
        <w:rPr>
          <w:sz w:val="22"/>
        </w:rPr>
        <w:t xml:space="preserve">Anlagenstillstände </w:t>
      </w:r>
      <w:r w:rsidR="00E96D33">
        <w:rPr>
          <w:sz w:val="22"/>
        </w:rPr>
        <w:t xml:space="preserve">haben </w:t>
      </w:r>
      <w:r w:rsidR="00476DFC">
        <w:rPr>
          <w:sz w:val="22"/>
        </w:rPr>
        <w:t xml:space="preserve">vielfältige </w:t>
      </w:r>
      <w:r w:rsidR="00ED2D50" w:rsidRPr="00ED2D50">
        <w:rPr>
          <w:sz w:val="22"/>
        </w:rPr>
        <w:t xml:space="preserve">Auswirkungen und </w:t>
      </w:r>
      <w:r w:rsidR="00E96D33">
        <w:rPr>
          <w:sz w:val="22"/>
        </w:rPr>
        <w:t>verursachen</w:t>
      </w:r>
      <w:r w:rsidR="00962361">
        <w:rPr>
          <w:sz w:val="22"/>
        </w:rPr>
        <w:t xml:space="preserve"> </w:t>
      </w:r>
      <w:r w:rsidRPr="00ED2D50">
        <w:rPr>
          <w:sz w:val="22"/>
        </w:rPr>
        <w:t xml:space="preserve">Kosten. </w:t>
      </w:r>
      <w:r w:rsidR="00DB5AE0">
        <w:rPr>
          <w:sz w:val="22"/>
        </w:rPr>
        <w:t>Ihre Ursache</w:t>
      </w:r>
      <w:r w:rsidR="009928DC">
        <w:rPr>
          <w:sz w:val="22"/>
        </w:rPr>
        <w:t>n</w:t>
      </w:r>
      <w:r w:rsidR="00DB5AE0">
        <w:rPr>
          <w:sz w:val="22"/>
        </w:rPr>
        <w:t xml:space="preserve"> </w:t>
      </w:r>
      <w:r w:rsidR="009928DC">
        <w:rPr>
          <w:sz w:val="22"/>
        </w:rPr>
        <w:t xml:space="preserve">lassen </w:t>
      </w:r>
      <w:r w:rsidR="00962361">
        <w:rPr>
          <w:sz w:val="22"/>
        </w:rPr>
        <w:t xml:space="preserve">sich </w:t>
      </w:r>
      <w:r w:rsidR="00476DFC">
        <w:rPr>
          <w:sz w:val="22"/>
        </w:rPr>
        <w:t xml:space="preserve">jedoch </w:t>
      </w:r>
      <w:r w:rsidR="00DB5AE0">
        <w:rPr>
          <w:sz w:val="22"/>
        </w:rPr>
        <w:t xml:space="preserve">schwer </w:t>
      </w:r>
      <w:r w:rsidR="00476DFC">
        <w:rPr>
          <w:sz w:val="22"/>
        </w:rPr>
        <w:t xml:space="preserve">ermitteln, wenn </w:t>
      </w:r>
      <w:r w:rsidR="00DB5AE0">
        <w:rPr>
          <w:sz w:val="22"/>
        </w:rPr>
        <w:t xml:space="preserve">die Anlage </w:t>
      </w:r>
      <w:r w:rsidR="00476DFC">
        <w:rPr>
          <w:sz w:val="22"/>
        </w:rPr>
        <w:t xml:space="preserve">mit </w:t>
      </w:r>
      <w:r w:rsidR="00DB5AE0">
        <w:rPr>
          <w:sz w:val="22"/>
        </w:rPr>
        <w:t xml:space="preserve">sehr hoher </w:t>
      </w:r>
      <w:r w:rsidR="00476DFC">
        <w:rPr>
          <w:sz w:val="22"/>
        </w:rPr>
        <w:t>T</w:t>
      </w:r>
      <w:r w:rsidR="00DB5AE0">
        <w:rPr>
          <w:sz w:val="22"/>
        </w:rPr>
        <w:t xml:space="preserve">aktrate läuft. Minimale </w:t>
      </w:r>
      <w:r w:rsidR="00962361" w:rsidRPr="00010A8A">
        <w:rPr>
          <w:sz w:val="22"/>
        </w:rPr>
        <w:t>Schwankunge</w:t>
      </w:r>
      <w:r w:rsidR="00962361">
        <w:rPr>
          <w:sz w:val="22"/>
        </w:rPr>
        <w:t>n in der Steuerung, e</w:t>
      </w:r>
      <w:r w:rsidRPr="00010A8A">
        <w:rPr>
          <w:sz w:val="22"/>
        </w:rPr>
        <w:t>in gelegentlich auftretendes Prellverhalte</w:t>
      </w:r>
      <w:r w:rsidR="00DB5AE0">
        <w:rPr>
          <w:sz w:val="22"/>
        </w:rPr>
        <w:t xml:space="preserve">n oder </w:t>
      </w:r>
      <w:r w:rsidR="00476DFC">
        <w:rPr>
          <w:sz w:val="22"/>
        </w:rPr>
        <w:t xml:space="preserve">Verschleiß </w:t>
      </w:r>
      <w:r w:rsidR="00DB5AE0">
        <w:rPr>
          <w:sz w:val="22"/>
        </w:rPr>
        <w:t xml:space="preserve">führen oft zu </w:t>
      </w:r>
      <w:r w:rsidR="009928DC">
        <w:rPr>
          <w:sz w:val="22"/>
        </w:rPr>
        <w:t>Abweichungen</w:t>
      </w:r>
      <w:r w:rsidR="00DB5AE0">
        <w:rPr>
          <w:sz w:val="22"/>
        </w:rPr>
        <w:t xml:space="preserve"> im Bereich von Millisekunden. </w:t>
      </w:r>
      <w:r w:rsidR="009928DC">
        <w:rPr>
          <w:sz w:val="22"/>
        </w:rPr>
        <w:t xml:space="preserve">Mithilfe von </w:t>
      </w:r>
      <w:r w:rsidR="00070C51">
        <w:rPr>
          <w:sz w:val="22"/>
        </w:rPr>
        <w:t>extremen</w:t>
      </w:r>
      <w:r w:rsidR="00184735">
        <w:rPr>
          <w:sz w:val="22"/>
        </w:rPr>
        <w:t xml:space="preserve"> </w:t>
      </w:r>
      <w:r w:rsidR="009928DC">
        <w:rPr>
          <w:sz w:val="22"/>
        </w:rPr>
        <w:t xml:space="preserve">Zeitlupenaufnahmen können </w:t>
      </w:r>
      <w:r w:rsidR="00E96D33">
        <w:rPr>
          <w:sz w:val="22"/>
        </w:rPr>
        <w:t>sie</w:t>
      </w:r>
      <w:r w:rsidR="009928DC">
        <w:rPr>
          <w:sz w:val="22"/>
        </w:rPr>
        <w:t xml:space="preserve"> exakt analysiert und </w:t>
      </w:r>
      <w:r w:rsidR="00DB5AE0" w:rsidRPr="00DB5AE0">
        <w:rPr>
          <w:sz w:val="22"/>
        </w:rPr>
        <w:t>beseitigt</w:t>
      </w:r>
      <w:r w:rsidR="009928DC">
        <w:rPr>
          <w:sz w:val="22"/>
        </w:rPr>
        <w:t xml:space="preserve"> werden. </w:t>
      </w:r>
    </w:p>
    <w:p w:rsidR="00270A35" w:rsidRDefault="00270A35" w:rsidP="00EB3BC0">
      <w:pPr>
        <w:spacing w:after="240" w:line="360" w:lineRule="auto"/>
        <w:jc w:val="both"/>
        <w:rPr>
          <w:sz w:val="22"/>
        </w:rPr>
      </w:pPr>
      <w:r>
        <w:rPr>
          <w:sz w:val="22"/>
        </w:rPr>
        <w:t xml:space="preserve">Seit 20 Jahren im Bereich </w:t>
      </w:r>
      <w:r w:rsidR="00E96D33">
        <w:rPr>
          <w:sz w:val="22"/>
        </w:rPr>
        <w:t>High-Speed Recording</w:t>
      </w:r>
      <w:r>
        <w:rPr>
          <w:sz w:val="22"/>
        </w:rPr>
        <w:t xml:space="preserve"> aktiv, stellt Mikrotron GmbH ihren Kunden </w:t>
      </w:r>
      <w:r w:rsidR="00F0613E">
        <w:rPr>
          <w:sz w:val="22"/>
        </w:rPr>
        <w:t xml:space="preserve">umfangreiche Erfahrung und </w:t>
      </w:r>
      <w:r w:rsidR="00E96D33">
        <w:rPr>
          <w:sz w:val="22"/>
        </w:rPr>
        <w:t>Expertise</w:t>
      </w:r>
      <w:r w:rsidR="00F0613E">
        <w:rPr>
          <w:sz w:val="22"/>
        </w:rPr>
        <w:t xml:space="preserve"> </w:t>
      </w:r>
      <w:r>
        <w:rPr>
          <w:sz w:val="22"/>
        </w:rPr>
        <w:t xml:space="preserve">zur Verfügung. </w:t>
      </w:r>
      <w:r w:rsidR="00381915">
        <w:rPr>
          <w:sz w:val="22"/>
        </w:rPr>
        <w:t xml:space="preserve">Im Vorfeld </w:t>
      </w:r>
      <w:r w:rsidR="00F0613E">
        <w:rPr>
          <w:sz w:val="22"/>
        </w:rPr>
        <w:t xml:space="preserve">nimmt der Aufnahmespezialist </w:t>
      </w:r>
      <w:r w:rsidR="00381915">
        <w:rPr>
          <w:sz w:val="22"/>
        </w:rPr>
        <w:t xml:space="preserve">die Anforderungen des Kunden </w:t>
      </w:r>
      <w:r w:rsidR="00F0613E">
        <w:rPr>
          <w:sz w:val="22"/>
        </w:rPr>
        <w:t xml:space="preserve">genau auf </w:t>
      </w:r>
      <w:r w:rsidR="00381915">
        <w:rPr>
          <w:sz w:val="22"/>
        </w:rPr>
        <w:t xml:space="preserve">und </w:t>
      </w:r>
      <w:r w:rsidR="00F0613E">
        <w:rPr>
          <w:sz w:val="22"/>
        </w:rPr>
        <w:t xml:space="preserve">stellt die </w:t>
      </w:r>
      <w:r w:rsidR="00381915">
        <w:rPr>
          <w:sz w:val="22"/>
        </w:rPr>
        <w:t xml:space="preserve">entsprechende </w:t>
      </w:r>
      <w:r w:rsidR="00F0613E">
        <w:rPr>
          <w:sz w:val="22"/>
        </w:rPr>
        <w:t>A</w:t>
      </w:r>
      <w:r w:rsidR="00E96D33">
        <w:rPr>
          <w:sz w:val="22"/>
        </w:rPr>
        <w:t xml:space="preserve">usrüstung </w:t>
      </w:r>
      <w:r w:rsidR="00F0613E">
        <w:rPr>
          <w:sz w:val="22"/>
        </w:rPr>
        <w:t>zusammen</w:t>
      </w:r>
      <w:r w:rsidR="00381915">
        <w:rPr>
          <w:sz w:val="22"/>
        </w:rPr>
        <w:t>. Die Aufnahmen w</w:t>
      </w:r>
      <w:r w:rsidR="00E96D33">
        <w:rPr>
          <w:sz w:val="22"/>
        </w:rPr>
        <w:t>erden vor Ort durchgeführt und so lange wiederholt, bis die Ursache des Problems ausfindig gemacht wurde.</w:t>
      </w:r>
    </w:p>
    <w:p w:rsidR="00E96D33" w:rsidRDefault="00304F02" w:rsidP="00D22351">
      <w:pPr>
        <w:spacing w:after="240" w:line="360" w:lineRule="auto"/>
        <w:jc w:val="both"/>
        <w:rPr>
          <w:sz w:val="22"/>
        </w:rPr>
      </w:pPr>
      <w:r w:rsidRPr="00E96D33">
        <w:rPr>
          <w:sz w:val="22"/>
        </w:rPr>
        <w:t>Für die Kunden ergeben sich damit viele</w:t>
      </w:r>
      <w:r w:rsidR="00E96D33" w:rsidRPr="00E96D33">
        <w:rPr>
          <w:sz w:val="22"/>
        </w:rPr>
        <w:t xml:space="preserve">rlei Vorteile. </w:t>
      </w:r>
      <w:r w:rsidRPr="00E96D33">
        <w:rPr>
          <w:sz w:val="22"/>
        </w:rPr>
        <w:t xml:space="preserve">Er kann </w:t>
      </w:r>
      <w:r w:rsidR="00E96D33" w:rsidRPr="00E96D33">
        <w:rPr>
          <w:sz w:val="22"/>
        </w:rPr>
        <w:t xml:space="preserve">sein akutes Problem </w:t>
      </w:r>
      <w:r w:rsidRPr="00E96D33">
        <w:rPr>
          <w:sz w:val="22"/>
        </w:rPr>
        <w:t xml:space="preserve">kurzfristig lösen. Mit kleinem Budget werden Ereignisse mit </w:t>
      </w:r>
      <w:r w:rsidR="00B0616A">
        <w:rPr>
          <w:sz w:val="22"/>
        </w:rPr>
        <w:t xml:space="preserve">hoher </w:t>
      </w:r>
      <w:r w:rsidRPr="00E96D33">
        <w:rPr>
          <w:sz w:val="22"/>
        </w:rPr>
        <w:t xml:space="preserve">Detailwiedergabe untersucht, ohne dass er in eine eigene </w:t>
      </w:r>
      <w:r w:rsidR="00E96D33" w:rsidRPr="00E96D33">
        <w:rPr>
          <w:sz w:val="22"/>
        </w:rPr>
        <w:t xml:space="preserve">High-Speed Ausrüstung </w:t>
      </w:r>
      <w:r w:rsidRPr="00E96D33">
        <w:rPr>
          <w:sz w:val="22"/>
        </w:rPr>
        <w:t xml:space="preserve">und </w:t>
      </w:r>
      <w:r w:rsidR="00E96D33" w:rsidRPr="00E96D33">
        <w:rPr>
          <w:sz w:val="22"/>
        </w:rPr>
        <w:t xml:space="preserve">die Schulung eines Mitarbeiters </w:t>
      </w:r>
      <w:r w:rsidRPr="00E96D33">
        <w:rPr>
          <w:sz w:val="22"/>
        </w:rPr>
        <w:t xml:space="preserve">investieren muss. </w:t>
      </w:r>
    </w:p>
    <w:p w:rsidR="00781289" w:rsidRDefault="005268F1" w:rsidP="00D22351">
      <w:pPr>
        <w:spacing w:after="240" w:line="360" w:lineRule="auto"/>
        <w:jc w:val="both"/>
      </w:pPr>
      <w:r>
        <w:rPr>
          <w:rFonts w:cs="Arial"/>
          <w:sz w:val="22"/>
          <w:szCs w:val="22"/>
        </w:rPr>
        <w:t xml:space="preserve">Weitere </w:t>
      </w:r>
      <w:r w:rsidR="00E27797">
        <w:rPr>
          <w:rFonts w:cs="Arial"/>
          <w:sz w:val="22"/>
          <w:szCs w:val="22"/>
        </w:rPr>
        <w:t>Informationen</w:t>
      </w:r>
      <w:r>
        <w:rPr>
          <w:rFonts w:cs="Arial"/>
          <w:sz w:val="22"/>
          <w:szCs w:val="22"/>
        </w:rPr>
        <w:t xml:space="preserve">: </w:t>
      </w:r>
      <w:hyperlink r:id="rId8" w:history="1">
        <w:r w:rsidR="00F121DC" w:rsidRPr="00F121DC">
          <w:rPr>
            <w:rStyle w:val="Hyperlink"/>
            <w:sz w:val="22"/>
            <w:szCs w:val="22"/>
          </w:rPr>
          <w:t>http://www.mikrotron.de/high-speed-camera-solutions/high-speed-recording-services.html</w:t>
        </w:r>
      </w:hyperlink>
    </w:p>
    <w:p w:rsidR="00F104DA" w:rsidRDefault="00F104DA" w:rsidP="004F3C2A">
      <w:pPr>
        <w:spacing w:line="360" w:lineRule="auto"/>
        <w:jc w:val="both"/>
        <w:rPr>
          <w:sz w:val="22"/>
        </w:rPr>
      </w:pPr>
      <w:r w:rsidRPr="00C52B83">
        <w:rPr>
          <w:b/>
          <w:sz w:val="22"/>
        </w:rPr>
        <w:lastRenderedPageBreak/>
        <w:t>Logistik</w:t>
      </w:r>
      <w:r w:rsidRPr="00F104DA">
        <w:rPr>
          <w:sz w:val="22"/>
        </w:rPr>
        <w:t xml:space="preserve"> </w:t>
      </w:r>
      <w:r>
        <w:rPr>
          <w:sz w:val="22"/>
        </w:rPr>
        <w:t>–</w:t>
      </w:r>
      <w:r w:rsidRPr="00F104DA">
        <w:rPr>
          <w:sz w:val="22"/>
        </w:rPr>
        <w:t xml:space="preserve"> </w:t>
      </w:r>
      <w:r>
        <w:rPr>
          <w:sz w:val="22"/>
        </w:rPr>
        <w:t xml:space="preserve">Ladung eines Hochregallagers: </w:t>
      </w:r>
      <w:hyperlink r:id="rId9" w:history="1">
        <w:r w:rsidRPr="00C0683F">
          <w:rPr>
            <w:rStyle w:val="Hyperlink"/>
            <w:sz w:val="22"/>
          </w:rPr>
          <w:t>https://youtu.be/m9IznPkqmlY</w:t>
        </w:r>
      </w:hyperlink>
    </w:p>
    <w:p w:rsidR="00C52B83" w:rsidRDefault="00C52B83" w:rsidP="004F3C2A">
      <w:pPr>
        <w:spacing w:line="360" w:lineRule="auto"/>
        <w:jc w:val="both"/>
        <w:rPr>
          <w:sz w:val="22"/>
        </w:rPr>
      </w:pPr>
      <w:r w:rsidRPr="00C52B83">
        <w:rPr>
          <w:sz w:val="22"/>
        </w:rPr>
        <w:t>1</w:t>
      </w:r>
      <w:r>
        <w:rPr>
          <w:sz w:val="22"/>
        </w:rPr>
        <w:t>.</w:t>
      </w:r>
      <w:r w:rsidRPr="00C52B83">
        <w:rPr>
          <w:sz w:val="22"/>
        </w:rPr>
        <w:t>280</w:t>
      </w:r>
      <w:r>
        <w:rPr>
          <w:sz w:val="22"/>
        </w:rPr>
        <w:t xml:space="preserve"> </w:t>
      </w:r>
      <w:r w:rsidRPr="00C52B83">
        <w:rPr>
          <w:sz w:val="22"/>
        </w:rPr>
        <w:t>x</w:t>
      </w:r>
      <w:r>
        <w:rPr>
          <w:sz w:val="22"/>
        </w:rPr>
        <w:t xml:space="preserve"> </w:t>
      </w:r>
      <w:r w:rsidRPr="00C52B83">
        <w:rPr>
          <w:sz w:val="22"/>
        </w:rPr>
        <w:t>1</w:t>
      </w:r>
      <w:r>
        <w:rPr>
          <w:sz w:val="22"/>
        </w:rPr>
        <w:t>.</w:t>
      </w:r>
      <w:r w:rsidRPr="00C52B83">
        <w:rPr>
          <w:sz w:val="22"/>
        </w:rPr>
        <w:t xml:space="preserve">024 </w:t>
      </w:r>
      <w:r>
        <w:rPr>
          <w:sz w:val="22"/>
        </w:rPr>
        <w:t>Pixel @  250 Bilder pro Sekunde</w:t>
      </w:r>
    </w:p>
    <w:p w:rsidR="004F3C2A" w:rsidRDefault="00ED3B2E" w:rsidP="004F3C2A">
      <w:pPr>
        <w:spacing w:line="360" w:lineRule="auto"/>
        <w:jc w:val="both"/>
        <w:rPr>
          <w:sz w:val="22"/>
        </w:rPr>
      </w:pPr>
      <w:r>
        <w:rPr>
          <w:sz w:val="22"/>
        </w:rPr>
        <w:t>Bild: Hochregallager.jpg</w:t>
      </w:r>
    </w:p>
    <w:p w:rsidR="00C52B83" w:rsidRDefault="003B17F2" w:rsidP="004F3C2A">
      <w:pPr>
        <w:spacing w:after="120" w:line="360" w:lineRule="auto"/>
        <w:jc w:val="both"/>
        <w:rPr>
          <w:sz w:val="22"/>
        </w:rPr>
      </w:pPr>
      <w:r>
        <w:rPr>
          <w:sz w:val="22"/>
        </w:rPr>
        <w:t xml:space="preserve">Diese Aufnahme zeigt einen Ladegreifer, der in einen Ablageplatz fährt. </w:t>
      </w:r>
      <w:r w:rsidR="002D5A43">
        <w:rPr>
          <w:sz w:val="22"/>
        </w:rPr>
        <w:t xml:space="preserve">Der Greif traf vereinzelte Pakete und schob sie vom Regal herunter, wodurch sie beschädigt wurden. Anhand der Zeitlupenaufnahmen konnte der Ladeprozess optimiert werden. </w:t>
      </w:r>
    </w:p>
    <w:p w:rsidR="00F104DA" w:rsidRDefault="00F121DC" w:rsidP="004F3C2A">
      <w:pPr>
        <w:spacing w:line="360" w:lineRule="auto"/>
        <w:jc w:val="both"/>
        <w:rPr>
          <w:rStyle w:val="Hyperlink"/>
          <w:sz w:val="22"/>
        </w:rPr>
      </w:pPr>
      <w:r w:rsidRPr="00C52B83">
        <w:rPr>
          <w:b/>
          <w:sz w:val="22"/>
        </w:rPr>
        <w:t>Verpackungsindustrie</w:t>
      </w:r>
      <w:r w:rsidRPr="00F104DA">
        <w:rPr>
          <w:sz w:val="22"/>
        </w:rPr>
        <w:t xml:space="preserve"> - Produktion von Blisterpackungen: </w:t>
      </w:r>
      <w:hyperlink r:id="rId10" w:history="1">
        <w:r w:rsidRPr="00F104DA">
          <w:rPr>
            <w:rStyle w:val="Hyperlink"/>
            <w:sz w:val="22"/>
          </w:rPr>
          <w:t>https://youtu.be/YBqCpgoZUZM</w:t>
        </w:r>
      </w:hyperlink>
    </w:p>
    <w:p w:rsidR="00C52B83" w:rsidRPr="00C52B83" w:rsidRDefault="00C52B83" w:rsidP="004F3C2A">
      <w:pPr>
        <w:spacing w:line="360" w:lineRule="auto"/>
        <w:jc w:val="both"/>
        <w:rPr>
          <w:sz w:val="22"/>
        </w:rPr>
      </w:pPr>
      <w:r w:rsidRPr="00C52B83">
        <w:rPr>
          <w:sz w:val="22"/>
        </w:rPr>
        <w:t xml:space="preserve">1.280 x 1.024 Pixel </w:t>
      </w:r>
      <w:r>
        <w:rPr>
          <w:sz w:val="22"/>
        </w:rPr>
        <w:t xml:space="preserve">@ </w:t>
      </w:r>
      <w:r w:rsidRPr="00C52B83">
        <w:rPr>
          <w:sz w:val="22"/>
        </w:rPr>
        <w:t>500 Bilder pro Sekunde</w:t>
      </w:r>
    </w:p>
    <w:p w:rsidR="00ED3B2E" w:rsidRDefault="00ED3B2E" w:rsidP="004F3C2A">
      <w:pPr>
        <w:spacing w:line="360" w:lineRule="auto"/>
        <w:jc w:val="both"/>
        <w:rPr>
          <w:sz w:val="22"/>
        </w:rPr>
      </w:pPr>
      <w:r>
        <w:rPr>
          <w:sz w:val="22"/>
        </w:rPr>
        <w:t xml:space="preserve">Bild: </w:t>
      </w:r>
      <w:r w:rsidRPr="00ED3B2E">
        <w:rPr>
          <w:sz w:val="22"/>
        </w:rPr>
        <w:t>Workpiece Ejection</w:t>
      </w:r>
      <w:r>
        <w:rPr>
          <w:sz w:val="22"/>
        </w:rPr>
        <w:t>.jpg</w:t>
      </w:r>
    </w:p>
    <w:p w:rsidR="00F121DC" w:rsidRDefault="00F121DC" w:rsidP="004F3C2A">
      <w:pPr>
        <w:spacing w:after="120" w:line="360" w:lineRule="auto"/>
        <w:jc w:val="both"/>
        <w:rPr>
          <w:sz w:val="22"/>
        </w:rPr>
      </w:pPr>
      <w:r w:rsidRPr="00F121DC">
        <w:rPr>
          <w:sz w:val="22"/>
        </w:rPr>
        <w:t xml:space="preserve">Diese Hochgeschwindigkeitsaufnahme </w:t>
      </w:r>
      <w:r>
        <w:rPr>
          <w:sz w:val="22"/>
        </w:rPr>
        <w:t xml:space="preserve">zeigt </w:t>
      </w:r>
      <w:r w:rsidRPr="00F121DC">
        <w:rPr>
          <w:sz w:val="22"/>
        </w:rPr>
        <w:t xml:space="preserve">die Produktion von Blisterpackungen für Tages-Kontaktlinsen. </w:t>
      </w:r>
      <w:r>
        <w:rPr>
          <w:sz w:val="22"/>
        </w:rPr>
        <w:t xml:space="preserve">Der Aufnahmespezialist zeichnete </w:t>
      </w:r>
      <w:r w:rsidRPr="00F121DC">
        <w:rPr>
          <w:sz w:val="22"/>
        </w:rPr>
        <w:t>den Start des Auswerfers im Presswerkzeugblock direkt nach dem Spritzgussverfahren. Dieser Vorgang stockte wiederholt, nachdem Blisterpackungen an den Nadeln steckengeblieben waren. In jedem Videobild wurde zeitgleich das Steuersignal der Maschine eingespeichert. Mithilfe der Erkenntnisse aus den Zeitlupenstudien in Kombination mit den Steuersignalen wurde die Maschine neu programmiert. Die Pausenzeit wurde auf die Millisekunde genau eingestellt.</w:t>
      </w:r>
    </w:p>
    <w:p w:rsidR="00F121DC" w:rsidRDefault="00F121DC" w:rsidP="004F3C2A">
      <w:pPr>
        <w:spacing w:line="360" w:lineRule="auto"/>
        <w:jc w:val="both"/>
        <w:rPr>
          <w:sz w:val="22"/>
        </w:rPr>
      </w:pPr>
      <w:r w:rsidRPr="00C52B83">
        <w:rPr>
          <w:b/>
          <w:sz w:val="22"/>
        </w:rPr>
        <w:t>Pharmaindustrie</w:t>
      </w:r>
      <w:r>
        <w:rPr>
          <w:sz w:val="22"/>
        </w:rPr>
        <w:t xml:space="preserve"> – Automatische Befüllung von Spritzen: </w:t>
      </w:r>
      <w:hyperlink r:id="rId11" w:history="1">
        <w:r w:rsidRPr="00C0683F">
          <w:rPr>
            <w:rStyle w:val="Hyperlink"/>
            <w:sz w:val="22"/>
          </w:rPr>
          <w:t>https://youtu.be/2JCtwkQY8hU</w:t>
        </w:r>
      </w:hyperlink>
    </w:p>
    <w:p w:rsidR="00C52B83" w:rsidRDefault="00C52B83" w:rsidP="004F3C2A">
      <w:pPr>
        <w:spacing w:line="360" w:lineRule="auto"/>
        <w:jc w:val="both"/>
        <w:rPr>
          <w:sz w:val="22"/>
        </w:rPr>
      </w:pPr>
      <w:r>
        <w:rPr>
          <w:sz w:val="22"/>
        </w:rPr>
        <w:t>160 x 176 Pixel @ 10.654 Bilder</w:t>
      </w:r>
      <w:r w:rsidRPr="00C52B83">
        <w:rPr>
          <w:sz w:val="22"/>
        </w:rPr>
        <w:t xml:space="preserve"> pro Sekunde </w:t>
      </w:r>
    </w:p>
    <w:p w:rsidR="00C52B83" w:rsidRDefault="00C52B83" w:rsidP="004F3C2A">
      <w:pPr>
        <w:spacing w:line="360" w:lineRule="auto"/>
        <w:jc w:val="both"/>
        <w:rPr>
          <w:sz w:val="22"/>
        </w:rPr>
      </w:pPr>
      <w:r w:rsidRPr="00C52B83">
        <w:rPr>
          <w:sz w:val="22"/>
        </w:rPr>
        <w:t xml:space="preserve">1.280 x 360 Pixel </w:t>
      </w:r>
      <w:r>
        <w:rPr>
          <w:sz w:val="22"/>
        </w:rPr>
        <w:t>@ 1.421 Bilder pro Sekunde</w:t>
      </w:r>
    </w:p>
    <w:p w:rsidR="00ED3B2E" w:rsidRDefault="00ED3B2E" w:rsidP="004F3C2A">
      <w:pPr>
        <w:spacing w:line="360" w:lineRule="auto"/>
        <w:jc w:val="both"/>
        <w:rPr>
          <w:sz w:val="22"/>
        </w:rPr>
      </w:pPr>
      <w:r>
        <w:rPr>
          <w:sz w:val="22"/>
        </w:rPr>
        <w:t xml:space="preserve">Bilder: </w:t>
      </w:r>
      <w:r w:rsidRPr="00ED3B2E">
        <w:rPr>
          <w:sz w:val="22"/>
        </w:rPr>
        <w:t>Syringe Filling Machine - 1421 fps</w:t>
      </w:r>
      <w:r>
        <w:rPr>
          <w:sz w:val="22"/>
        </w:rPr>
        <w:t xml:space="preserve">.jpg, </w:t>
      </w:r>
    </w:p>
    <w:p w:rsidR="00ED3B2E" w:rsidRDefault="00ED3B2E" w:rsidP="004F3C2A">
      <w:pPr>
        <w:spacing w:line="360" w:lineRule="auto"/>
        <w:ind w:firstLine="708"/>
        <w:jc w:val="both"/>
        <w:rPr>
          <w:sz w:val="22"/>
        </w:rPr>
      </w:pPr>
      <w:r w:rsidRPr="00ED3B2E">
        <w:rPr>
          <w:sz w:val="22"/>
        </w:rPr>
        <w:t xml:space="preserve">Syringe Filling Machine </w:t>
      </w:r>
      <w:r>
        <w:rPr>
          <w:sz w:val="22"/>
        </w:rPr>
        <w:t>–</w:t>
      </w:r>
      <w:r w:rsidRPr="00ED3B2E">
        <w:rPr>
          <w:sz w:val="22"/>
        </w:rPr>
        <w:t xml:space="preserve"> 10</w:t>
      </w:r>
      <w:r>
        <w:rPr>
          <w:sz w:val="22"/>
        </w:rPr>
        <w:t>.</w:t>
      </w:r>
      <w:r w:rsidRPr="00ED3B2E">
        <w:rPr>
          <w:sz w:val="22"/>
        </w:rPr>
        <w:t>654 fps</w:t>
      </w:r>
      <w:r>
        <w:rPr>
          <w:sz w:val="22"/>
        </w:rPr>
        <w:t>.jpg</w:t>
      </w:r>
    </w:p>
    <w:p w:rsidR="00F121DC" w:rsidRDefault="00363B71" w:rsidP="004F3C2A">
      <w:pPr>
        <w:spacing w:line="360" w:lineRule="auto"/>
        <w:jc w:val="both"/>
        <w:rPr>
          <w:sz w:val="22"/>
        </w:rPr>
      </w:pPr>
      <w:r>
        <w:rPr>
          <w:sz w:val="22"/>
        </w:rPr>
        <w:t xml:space="preserve">Diese </w:t>
      </w:r>
      <w:r w:rsidR="00F121DC" w:rsidRPr="00F121DC">
        <w:rPr>
          <w:sz w:val="22"/>
        </w:rPr>
        <w:t xml:space="preserve">zwei Zeitlupenstudien </w:t>
      </w:r>
      <w:r>
        <w:rPr>
          <w:sz w:val="22"/>
        </w:rPr>
        <w:t xml:space="preserve">wurden eingesetzt, um eine Maschine zur vollautomatischen Befüllung von Spritzen optimal einzustellen. </w:t>
      </w:r>
      <w:r w:rsidR="00F121DC" w:rsidRPr="00F121DC">
        <w:rPr>
          <w:sz w:val="22"/>
        </w:rPr>
        <w:t>Eine Spritze automatisch zu befüllen, dauert nur wenige Millisekunden. T</w:t>
      </w:r>
      <w:bookmarkStart w:id="0" w:name="_GoBack"/>
      <w:bookmarkEnd w:id="0"/>
      <w:r w:rsidR="00F121DC" w:rsidRPr="00F121DC">
        <w:rPr>
          <w:sz w:val="22"/>
        </w:rPr>
        <w:t xml:space="preserve">rotzdem ist dieser Arbeitsschritt fehleranfällig. Die Spritzen wurden nicht ordnungsgemäß unter den Düsen platziert und springen oder brechen; es tritt Flüssigkeit aus, die an den Seiten der Spritze herunterläuft; Luftporen verursachen eine federartige Kompression in der Flüssigkeit, die das Kraft-Längen-Verhältnis verändert; die Flüssigkeit wird nicht bis zur erforderlichen Höhe eingefüllt oder läuft über. </w:t>
      </w:r>
    </w:p>
    <w:sectPr w:rsidR="00F121DC" w:rsidSect="00C6383B">
      <w:headerReference w:type="default" r:id="rId12"/>
      <w:footerReference w:type="default" r:id="rId13"/>
      <w:pgSz w:w="11906" w:h="16838"/>
      <w:pgMar w:top="1417" w:right="1417" w:bottom="1134" w:left="1417" w:header="708" w:footer="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8F5" w:rsidRDefault="00FD38F5" w:rsidP="0032096C">
      <w:r>
        <w:separator/>
      </w:r>
    </w:p>
  </w:endnote>
  <w:endnote w:type="continuationSeparator" w:id="0">
    <w:p w:rsidR="00FD38F5" w:rsidRDefault="00FD38F5"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20B0504020202050204"/>
    <w:charset w:val="00"/>
    <w:family w:val="swiss"/>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279"/>
      <w:gridCol w:w="1706"/>
      <w:gridCol w:w="142"/>
      <w:gridCol w:w="1847"/>
    </w:tblGrid>
    <w:tr w:rsidR="005A0E9C" w:rsidRPr="00F11E6C" w:rsidTr="00B120BB">
      <w:trPr>
        <w:trHeight w:val="284"/>
      </w:trPr>
      <w:tc>
        <w:tcPr>
          <w:tcW w:w="5108" w:type="dxa"/>
          <w:vAlign w:val="bottom"/>
        </w:tcPr>
        <w:p w:rsidR="005A0E9C" w:rsidRPr="00ED20A0" w:rsidRDefault="005A0E9C" w:rsidP="00ED20A0">
          <w:pPr>
            <w:rPr>
              <w:rFonts w:asciiTheme="minorHAnsi" w:hAnsiTheme="minorHAnsi" w:cs="Calibri"/>
              <w:b/>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5A0E9C" w:rsidP="00ED20A0">
          <w:pPr>
            <w:rPr>
              <w:rFonts w:asciiTheme="minorHAnsi" w:hAnsiTheme="minorHAnsi" w:cs="Calibri"/>
              <w:sz w:val="14"/>
              <w:szCs w:val="14"/>
            </w:rPr>
          </w:pPr>
        </w:p>
      </w:tc>
    </w:tr>
    <w:tr w:rsidR="005A0E9C" w:rsidRPr="00F11E6C" w:rsidTr="00B120BB">
      <w:trPr>
        <w:trHeight w:val="81"/>
      </w:trPr>
      <w:tc>
        <w:tcPr>
          <w:tcW w:w="5108" w:type="dxa"/>
          <w:vMerge w:val="restart"/>
          <w:vAlign w:val="bottom"/>
        </w:tcPr>
        <w:p w:rsidR="00A5594A" w:rsidRDefault="004C3470" w:rsidP="00B120BB">
          <w:pPr>
            <w:spacing w:after="120"/>
            <w:rPr>
              <w:rFonts w:asciiTheme="minorHAnsi" w:hAnsiTheme="minorHAnsi" w:cs="Calibri"/>
              <w:b/>
              <w:sz w:val="14"/>
              <w:szCs w:val="14"/>
            </w:rPr>
          </w:pPr>
          <w:r w:rsidRPr="004C3470">
            <w:rPr>
              <w:rFonts w:asciiTheme="minorHAnsi" w:hAnsiTheme="minorHAnsi" w:cs="Calibri"/>
              <w:sz w:val="14"/>
              <w:szCs w:val="14"/>
            </w:rPr>
            <w:t>Die</w:t>
          </w:r>
          <w:r>
            <w:rPr>
              <w:rFonts w:asciiTheme="minorHAnsi" w:hAnsiTheme="minorHAnsi" w:cs="Calibri"/>
              <w:b/>
              <w:sz w:val="14"/>
              <w:szCs w:val="14"/>
            </w:rPr>
            <w:t xml:space="preserve"> </w:t>
          </w:r>
          <w:r w:rsidR="00A5594A" w:rsidRPr="00A5594A">
            <w:rPr>
              <w:rFonts w:asciiTheme="minorHAnsi" w:hAnsiTheme="minorHAnsi" w:cs="Calibri"/>
              <w:b/>
              <w:sz w:val="14"/>
              <w:szCs w:val="14"/>
            </w:rPr>
            <w:t>Mikrotron GmbH</w:t>
          </w:r>
          <w:r w:rsidR="00A5594A" w:rsidRPr="00A5594A">
            <w:rPr>
              <w:rFonts w:asciiTheme="minorHAnsi" w:hAnsiTheme="minorHAnsi" w:cs="Calibri"/>
              <w:sz w:val="14"/>
              <w:szCs w:val="14"/>
            </w:rPr>
            <w:t xml:space="preserve">, 1976 gegründet, bietet vielfältige High-Speed-Imaging-Lösungen für anspruchsvolle </w:t>
          </w:r>
          <w:r>
            <w:rPr>
              <w:rFonts w:asciiTheme="minorHAnsi" w:hAnsiTheme="minorHAnsi" w:cs="Calibri"/>
              <w:sz w:val="14"/>
              <w:szCs w:val="14"/>
            </w:rPr>
            <w:t>Anwendungen in Industrie, Wissenschaft, Maschinenbau und Sport</w:t>
          </w:r>
          <w:r w:rsidR="00A5594A" w:rsidRPr="00A5594A">
            <w:rPr>
              <w:rFonts w:asciiTheme="minorHAnsi" w:hAnsiTheme="minorHAnsi" w:cs="Calibri"/>
              <w:sz w:val="14"/>
              <w:szCs w:val="14"/>
            </w:rPr>
            <w:t>.</w:t>
          </w:r>
        </w:p>
        <w:p w:rsidR="00A5594A" w:rsidRDefault="00A5594A" w:rsidP="00A5594A">
          <w:pPr>
            <w:spacing w:after="120"/>
            <w:rPr>
              <w:rFonts w:asciiTheme="minorHAnsi" w:hAnsiTheme="minorHAnsi" w:cs="Calibri"/>
              <w:sz w:val="14"/>
              <w:szCs w:val="14"/>
            </w:rPr>
          </w:pPr>
          <w:r w:rsidRPr="00A5594A">
            <w:rPr>
              <w:rFonts w:asciiTheme="minorHAnsi" w:hAnsiTheme="minorHAnsi" w:cs="Calibri"/>
              <w:sz w:val="14"/>
              <w:szCs w:val="14"/>
            </w:rPr>
            <w:t xml:space="preserve">Das Unternehmen mit Sitz bei München entwickelt, produziert, vertreibt und vermietet Hochgeschwindigkeitskameras, Bildaufnahmesysteme, Software und Zubehör. Mithilfe von Zeitlupenaufnahmen optimieren Kunden </w:t>
          </w:r>
          <w:r w:rsidR="004C3470">
            <w:rPr>
              <w:rFonts w:asciiTheme="minorHAnsi" w:hAnsiTheme="minorHAnsi" w:cs="Calibri"/>
              <w:sz w:val="14"/>
              <w:szCs w:val="14"/>
            </w:rPr>
            <w:t xml:space="preserve">ihre </w:t>
          </w:r>
          <w:r w:rsidRPr="00A5594A">
            <w:rPr>
              <w:rFonts w:asciiTheme="minorHAnsi" w:hAnsiTheme="minorHAnsi" w:cs="Calibri"/>
              <w:sz w:val="14"/>
              <w:szCs w:val="14"/>
            </w:rPr>
            <w:t xml:space="preserve">Fertigungsprozesse, verbessern Produktentwicklungen, gewährleisten </w:t>
          </w:r>
          <w:r w:rsidR="004C3470">
            <w:rPr>
              <w:rFonts w:asciiTheme="minorHAnsi" w:hAnsiTheme="minorHAnsi" w:cs="Calibri"/>
              <w:sz w:val="14"/>
              <w:szCs w:val="14"/>
            </w:rPr>
            <w:t xml:space="preserve">die Einhaltung von </w:t>
          </w:r>
          <w:r w:rsidRPr="00A5594A">
            <w:rPr>
              <w:rFonts w:asciiTheme="minorHAnsi" w:hAnsiTheme="minorHAnsi" w:cs="Calibri"/>
              <w:sz w:val="14"/>
              <w:szCs w:val="14"/>
            </w:rPr>
            <w:t>Qualitätsstandards und untersuchen Bewegung</w:t>
          </w:r>
          <w:r w:rsidR="00AF172C">
            <w:rPr>
              <w:rFonts w:asciiTheme="minorHAnsi" w:hAnsiTheme="minorHAnsi" w:cs="Calibri"/>
              <w:sz w:val="14"/>
              <w:szCs w:val="14"/>
            </w:rPr>
            <w:t>s</w:t>
          </w:r>
          <w:r w:rsidR="004C3470">
            <w:rPr>
              <w:rFonts w:asciiTheme="minorHAnsi" w:hAnsiTheme="minorHAnsi" w:cs="Calibri"/>
              <w:sz w:val="14"/>
              <w:szCs w:val="14"/>
            </w:rPr>
            <w:t>abläufe</w:t>
          </w:r>
          <w:r w:rsidRPr="00A5594A">
            <w:rPr>
              <w:rFonts w:asciiTheme="minorHAnsi" w:hAnsiTheme="minorHAnsi" w:cs="Calibri"/>
              <w:sz w:val="14"/>
              <w:szCs w:val="14"/>
            </w:rPr>
            <w:t>.</w:t>
          </w:r>
        </w:p>
        <w:p w:rsidR="005A0E9C" w:rsidRPr="00ED20A0" w:rsidRDefault="00781289" w:rsidP="003357FF">
          <w:pPr>
            <w:rPr>
              <w:rFonts w:asciiTheme="minorHAnsi" w:hAnsiTheme="minorHAnsi" w:cs="Calibri"/>
              <w:b/>
              <w:sz w:val="14"/>
              <w:szCs w:val="14"/>
            </w:rPr>
          </w:pPr>
          <w:r w:rsidRPr="00781289">
            <w:rPr>
              <w:rFonts w:asciiTheme="minorHAnsi" w:hAnsiTheme="minorHAnsi" w:cs="Calibri"/>
              <w:sz w:val="14"/>
              <w:szCs w:val="14"/>
            </w:rPr>
            <w:t>Mikrotron ist ISO</w:t>
          </w:r>
          <w:r w:rsidR="004C3470">
            <w:rPr>
              <w:rFonts w:asciiTheme="minorHAnsi" w:hAnsiTheme="minorHAnsi" w:cs="Calibri"/>
              <w:sz w:val="14"/>
              <w:szCs w:val="14"/>
            </w:rPr>
            <w:t>:9001</w:t>
          </w:r>
          <w:r w:rsidRPr="00781289">
            <w:rPr>
              <w:rFonts w:asciiTheme="minorHAnsi" w:hAnsiTheme="minorHAnsi" w:cs="Calibri"/>
              <w:sz w:val="14"/>
              <w:szCs w:val="14"/>
            </w:rPr>
            <w:t xml:space="preserve">-zertifiziert und </w:t>
          </w:r>
          <w:r w:rsidR="005E0727">
            <w:rPr>
              <w:rFonts w:asciiTheme="minorHAnsi" w:hAnsiTheme="minorHAnsi" w:cs="Calibri"/>
              <w:sz w:val="14"/>
              <w:szCs w:val="14"/>
            </w:rPr>
            <w:t xml:space="preserve">wurde </w:t>
          </w:r>
          <w:r w:rsidR="005E0727" w:rsidRPr="005E0727">
            <w:rPr>
              <w:rFonts w:asciiTheme="minorHAnsi" w:hAnsiTheme="minorHAnsi" w:cs="Calibri"/>
              <w:sz w:val="14"/>
              <w:szCs w:val="14"/>
            </w:rPr>
            <w:t>im Jahr 2015 mit dem „Top Job“ Siegel</w:t>
          </w:r>
          <w:r w:rsidR="003357FF">
            <w:rPr>
              <w:rFonts w:asciiTheme="minorHAnsi" w:hAnsiTheme="minorHAnsi" w:cs="Calibri"/>
              <w:sz w:val="14"/>
              <w:szCs w:val="14"/>
            </w:rPr>
            <w:t xml:space="preserve"> </w:t>
          </w:r>
          <w:r w:rsidR="005E0727">
            <w:rPr>
              <w:rFonts w:asciiTheme="minorHAnsi" w:hAnsiTheme="minorHAnsi" w:cs="Calibri"/>
              <w:sz w:val="14"/>
              <w:szCs w:val="14"/>
            </w:rPr>
            <w:t>a</w:t>
          </w:r>
          <w:r w:rsidR="005E0727" w:rsidRPr="005E0727">
            <w:rPr>
              <w:rFonts w:asciiTheme="minorHAnsi" w:hAnsiTheme="minorHAnsi" w:cs="Calibri"/>
              <w:sz w:val="14"/>
              <w:szCs w:val="14"/>
            </w:rPr>
            <w:t>usgezeichnet.</w:t>
          </w: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B120BB" w:rsidP="00A5594A">
          <w:pPr>
            <w:rPr>
              <w:rFonts w:asciiTheme="minorHAnsi" w:hAnsiTheme="minorHAnsi" w:cs="Calibri"/>
              <w:sz w:val="14"/>
              <w:szCs w:val="14"/>
            </w:rPr>
          </w:pPr>
          <w:r>
            <w:rPr>
              <w:rFonts w:asciiTheme="minorHAnsi" w:hAnsiTheme="minorHAnsi" w:cs="Calibri"/>
              <w:sz w:val="14"/>
              <w:szCs w:val="14"/>
            </w:rPr>
            <w:t xml:space="preserve">Im Falle einer Veröffentlichung bitten wir um Zusendung von Belegexemplaren, bevorzugt im PDF-Format: </w:t>
          </w:r>
          <w:r w:rsidR="005A0E9C" w:rsidRPr="005A0E9C">
            <w:rPr>
              <w:rFonts w:asciiTheme="minorHAnsi" w:hAnsiTheme="minorHAnsi" w:cs="Calibri"/>
              <w:sz w:val="14"/>
              <w:szCs w:val="14"/>
            </w:rPr>
            <w:t xml:space="preserve"> </w:t>
          </w:r>
        </w:p>
      </w:tc>
    </w:tr>
    <w:tr w:rsidR="005A0E9C" w:rsidRPr="00F11E6C" w:rsidTr="00B120BB">
      <w:trPr>
        <w:trHeight w:val="1145"/>
      </w:trPr>
      <w:tc>
        <w:tcPr>
          <w:tcW w:w="5108" w:type="dxa"/>
          <w:vMerge/>
          <w:vAlign w:val="bottom"/>
        </w:tcPr>
        <w:p w:rsidR="005A0E9C" w:rsidRPr="00F11E6C" w:rsidRDefault="005A0E9C" w:rsidP="00ED20A0">
          <w:pPr>
            <w:rPr>
              <w:rFonts w:asciiTheme="minorHAnsi" w:hAnsiTheme="minorHAnsi" w:cs="Calibri"/>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1706"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Marketing Kontakt</w:t>
          </w:r>
        </w:p>
        <w:p w:rsidR="005A0E9C" w:rsidRPr="00781289" w:rsidRDefault="005A0E9C" w:rsidP="00ED20A0">
          <w:pPr>
            <w:rPr>
              <w:rFonts w:asciiTheme="minorHAnsi" w:hAnsiTheme="minorHAnsi" w:cs="Calibri"/>
              <w:sz w:val="14"/>
              <w:szCs w:val="14"/>
            </w:rPr>
          </w:pPr>
          <w:r w:rsidRPr="00781289">
            <w:rPr>
              <w:rFonts w:asciiTheme="minorHAnsi" w:hAnsiTheme="minorHAnsi" w:cs="Calibri"/>
              <w:sz w:val="14"/>
              <w:szCs w:val="14"/>
            </w:rPr>
            <w:t>Mina Smolej</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p w:rsidR="005A0E9C" w:rsidRPr="0065266C" w:rsidRDefault="005A0E9C" w:rsidP="00ED20A0">
          <w:pPr>
            <w:rPr>
              <w:rFonts w:asciiTheme="minorHAnsi" w:hAnsiTheme="minorHAnsi" w:cs="Calibri"/>
              <w:sz w:val="14"/>
              <w:szCs w:val="14"/>
            </w:rPr>
          </w:pP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5A0E9C" w:rsidRPr="0065266C" w:rsidRDefault="005A0E9C" w:rsidP="00ED20A0">
          <w:pPr>
            <w:rPr>
              <w:rFonts w:asciiTheme="minorHAnsi" w:hAnsiTheme="minorHAnsi" w:cs="Calibri"/>
              <w:sz w:val="14"/>
              <w:szCs w:val="14"/>
            </w:rPr>
          </w:pPr>
          <w:r>
            <w:rPr>
              <w:rFonts w:asciiTheme="minorHAnsi" w:hAnsiTheme="minorHAnsi" w:cs="Calibri"/>
              <w:sz w:val="14"/>
              <w:szCs w:val="14"/>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sidRPr="0065266C">
            <w:rPr>
              <w:rFonts w:asciiTheme="minorHAnsi" w:hAnsiTheme="minorHAnsi" w:cs="Calibri"/>
              <w:sz w:val="14"/>
              <w:szCs w:val="14"/>
            </w:rPr>
            <w:t>85716 Unterschleißheim</w:t>
          </w:r>
        </w:p>
      </w:tc>
      <w:tc>
        <w:tcPr>
          <w:tcW w:w="142" w:type="dxa"/>
        </w:tcPr>
        <w:p w:rsidR="005A0E9C" w:rsidRPr="008D7913" w:rsidRDefault="005A0E9C" w:rsidP="00ED20A0">
          <w:pPr>
            <w:rPr>
              <w:rFonts w:asciiTheme="minorHAnsi" w:hAnsiTheme="minorHAnsi" w:cs="Calibri"/>
              <w:b/>
              <w:sz w:val="14"/>
              <w:szCs w:val="14"/>
            </w:rPr>
          </w:pPr>
        </w:p>
      </w:tc>
      <w:tc>
        <w:tcPr>
          <w:tcW w:w="1847"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Presse Kontakt</w:t>
          </w: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Dipl.-Ing. Kamillo Weiß</w:t>
          </w:r>
        </w:p>
        <w:p w:rsidR="005A0E9C" w:rsidRPr="00781289" w:rsidRDefault="005A0E9C" w:rsidP="00ED20A0">
          <w:pPr>
            <w:rPr>
              <w:rFonts w:asciiTheme="minorHAnsi" w:hAnsiTheme="minorHAnsi" w:cs="Calibri"/>
              <w:sz w:val="14"/>
              <w:szCs w:val="14"/>
              <w:lang w:val="en-US"/>
            </w:rPr>
          </w:pPr>
          <w:r w:rsidRPr="00781289">
            <w:rPr>
              <w:rFonts w:asciiTheme="minorHAnsi" w:hAnsiTheme="minorHAnsi" w:cs="Calibri"/>
              <w:sz w:val="14"/>
              <w:szCs w:val="14"/>
              <w:lang w:val="en-US"/>
            </w:rPr>
            <w:t>+49 (0) 711 – 755 956</w:t>
          </w:r>
        </w:p>
        <w:p w:rsidR="005A0E9C" w:rsidRDefault="005A0E9C" w:rsidP="00ED20A0">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p w:rsidR="005A0E9C" w:rsidRDefault="005A0E9C" w:rsidP="00ED20A0">
          <w:pPr>
            <w:rPr>
              <w:rFonts w:asciiTheme="minorHAnsi" w:hAnsiTheme="minorHAnsi" w:cs="Calibri"/>
              <w:sz w:val="14"/>
              <w:szCs w:val="14"/>
              <w:lang w:val="en-US"/>
            </w:rPr>
          </w:pP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lang w:val="en-US"/>
            </w:rPr>
            <w:t xml:space="preserve">KW-PR Presse-Service </w:t>
          </w: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rPr>
            <w:t xml:space="preserve">Lengenfeldstr. </w:t>
          </w:r>
          <w:r w:rsidRPr="0065266C">
            <w:rPr>
              <w:rFonts w:asciiTheme="minorHAnsi" w:hAnsiTheme="minorHAnsi" w:cs="Calibri"/>
              <w:sz w:val="14"/>
              <w:szCs w:val="14"/>
              <w:lang w:val="en-US"/>
            </w:rPr>
            <w:t>9/1</w:t>
          </w:r>
        </w:p>
        <w:p w:rsidR="005A0E9C" w:rsidRPr="00F11E6C" w:rsidRDefault="005A0E9C" w:rsidP="00ED20A0">
          <w:pPr>
            <w:rPr>
              <w:rFonts w:asciiTheme="minorHAnsi" w:hAnsiTheme="minorHAnsi"/>
              <w:color w:val="000000"/>
              <w:sz w:val="14"/>
              <w:lang w:val="en-US"/>
            </w:rPr>
          </w:pPr>
          <w:r>
            <w:rPr>
              <w:rFonts w:asciiTheme="minorHAnsi" w:hAnsiTheme="minorHAnsi" w:cs="Calibri"/>
              <w:sz w:val="14"/>
              <w:szCs w:val="14"/>
              <w:lang w:val="en-US"/>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Pr>
              <w:rFonts w:asciiTheme="minorHAnsi" w:hAnsiTheme="minorHAnsi" w:cs="Calibri"/>
              <w:sz w:val="14"/>
              <w:szCs w:val="14"/>
              <w:lang w:val="en-US"/>
            </w:rPr>
            <w:t xml:space="preserve">70771 Leinfelden </w:t>
          </w:r>
        </w:p>
      </w:tc>
    </w:tr>
  </w:tbl>
  <w:p w:rsidR="00DA7484" w:rsidRPr="00DA7484" w:rsidRDefault="00DA7484">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8F5" w:rsidRDefault="00FD38F5" w:rsidP="0032096C">
      <w:r>
        <w:separator/>
      </w:r>
    </w:p>
  </w:footnote>
  <w:footnote w:type="continuationSeparator" w:id="0">
    <w:p w:rsidR="00FD38F5" w:rsidRDefault="00FD38F5"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020D16" w:rsidTr="00F121DC">
      <w:tc>
        <w:tcPr>
          <w:tcW w:w="3033" w:type="dxa"/>
        </w:tcPr>
        <w:p w:rsidR="00B934D5" w:rsidRDefault="00B934D5" w:rsidP="00B934D5">
          <w:pPr>
            <w:pStyle w:val="Kopfzeile"/>
          </w:pPr>
        </w:p>
      </w:tc>
      <w:tc>
        <w:tcPr>
          <w:tcW w:w="4202" w:type="dxa"/>
          <w:gridSpan w:val="2"/>
        </w:tcPr>
        <w:p w:rsidR="00B934D5" w:rsidRDefault="00B934D5" w:rsidP="00B934D5">
          <w:pPr>
            <w:pStyle w:val="Kopfzeile"/>
          </w:pPr>
        </w:p>
      </w:tc>
      <w:tc>
        <w:tcPr>
          <w:tcW w:w="1847" w:type="dxa"/>
        </w:tcPr>
        <w:p w:rsidR="00B934D5" w:rsidRDefault="00B934D5" w:rsidP="00B934D5">
          <w:pPr>
            <w:pStyle w:val="Kopfzeile"/>
          </w:pPr>
        </w:p>
      </w:tc>
    </w:tr>
    <w:tr w:rsidR="008967E5" w:rsidTr="00F121DC">
      <w:trPr>
        <w:trHeight w:val="424"/>
      </w:trPr>
      <w:tc>
        <w:tcPr>
          <w:tcW w:w="7235" w:type="dxa"/>
          <w:gridSpan w:val="3"/>
        </w:tcPr>
        <w:p w:rsidR="008967E5" w:rsidRDefault="000925CC" w:rsidP="000925CC">
          <w:pPr>
            <w:pStyle w:val="Kopfzeile"/>
          </w:pPr>
          <w:r>
            <w:rPr>
              <w:b/>
              <w:color w:val="008853"/>
              <w:sz w:val="56"/>
              <w:szCs w:val="56"/>
            </w:rPr>
            <w:t>Presse</w:t>
          </w:r>
          <w:r>
            <w:rPr>
              <w:color w:val="008853"/>
              <w:sz w:val="56"/>
              <w:szCs w:val="56"/>
            </w:rPr>
            <w:t>mitteilung</w:t>
          </w:r>
        </w:p>
      </w:tc>
      <w:tc>
        <w:tcPr>
          <w:tcW w:w="1847" w:type="dxa"/>
          <w:vMerge w:val="restart"/>
        </w:tcPr>
        <w:p w:rsidR="008967E5" w:rsidRDefault="008967E5" w:rsidP="00325A8B">
          <w:pPr>
            <w:pStyle w:val="Kopfzeile"/>
            <w:jc w:val="right"/>
          </w:pPr>
          <w:r>
            <w:rPr>
              <w:noProof/>
              <w:lang w:eastAsia="de-DE"/>
            </w:rPr>
            <w:drawing>
              <wp:inline distT="0" distB="0" distL="0" distR="0" wp14:anchorId="543ADF82" wp14:editId="719D5105">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020D16" w:rsidTr="00F121DC">
      <w:trPr>
        <w:trHeight w:val="424"/>
      </w:trPr>
      <w:tc>
        <w:tcPr>
          <w:tcW w:w="3033" w:type="dxa"/>
          <w:vAlign w:val="bottom"/>
        </w:tcPr>
        <w:p w:rsidR="00B934D5" w:rsidRPr="00B934D5" w:rsidRDefault="005E24F3" w:rsidP="00893D01">
          <w:pPr>
            <w:pStyle w:val="Kopfzeile"/>
            <w:rPr>
              <w:b/>
              <w:color w:val="008853"/>
              <w:sz w:val="48"/>
              <w:szCs w:val="48"/>
            </w:rPr>
          </w:pPr>
          <w:r>
            <w:rPr>
              <w:rFonts w:ascii="ArialMT" w:hAnsi="ArialMT"/>
              <w:color w:val="008853"/>
              <w:spacing w:val="-2"/>
              <w:lang w:bidi="x-none"/>
            </w:rPr>
            <w:t>11</w:t>
          </w:r>
          <w:r w:rsidR="00351D65">
            <w:rPr>
              <w:rFonts w:ascii="ArialMT" w:hAnsi="ArialMT"/>
              <w:color w:val="008853"/>
              <w:spacing w:val="-2"/>
              <w:lang w:bidi="x-none"/>
            </w:rPr>
            <w:t>-12</w:t>
          </w:r>
          <w:r w:rsidR="00D82A2F">
            <w:rPr>
              <w:rFonts w:ascii="ArialMT" w:hAnsi="ArialMT"/>
              <w:color w:val="008853"/>
              <w:spacing w:val="-2"/>
              <w:lang w:bidi="x-none"/>
            </w:rPr>
            <w:t>-2</w:t>
          </w:r>
          <w:r w:rsidR="004D113F">
            <w:rPr>
              <w:rFonts w:ascii="ArialMT" w:hAnsi="ArialMT"/>
              <w:color w:val="008853"/>
              <w:spacing w:val="-2"/>
              <w:lang w:bidi="x-none"/>
            </w:rPr>
            <w:t>015</w:t>
          </w:r>
          <w:r w:rsidR="00B934D5" w:rsidRPr="00AA6D4B">
            <w:rPr>
              <w:rFonts w:ascii="ArialMT" w:hAnsi="ArialMT"/>
              <w:color w:val="008853"/>
              <w:spacing w:val="-2"/>
              <w:lang w:bidi="x-none"/>
            </w:rPr>
            <w:t xml:space="preserve">  |  </w:t>
          </w:r>
          <w:r w:rsidR="00421D75">
            <w:rPr>
              <w:rFonts w:ascii="ArialMT" w:hAnsi="ArialMT"/>
              <w:color w:val="008853"/>
              <w:spacing w:val="-2"/>
            </w:rPr>
            <w:fldChar w:fldCharType="begin"/>
          </w:r>
          <w:r w:rsidR="00421D75">
            <w:rPr>
              <w:rFonts w:ascii="ArialMT" w:hAnsi="ArialMT"/>
              <w:color w:val="008853"/>
              <w:spacing w:val="-2"/>
            </w:rPr>
            <w:instrText xml:space="preserve"> </w:instrText>
          </w:r>
          <w:r w:rsidR="00421D75">
            <w:rPr>
              <w:rFonts w:ascii="ArialMT" w:hAnsi="ArialMT" w:hint="cs"/>
              <w:color w:val="008853"/>
              <w:spacing w:val="-2"/>
            </w:rPr>
            <w:instrText>PAGE   \* MERGEFORMAT</w:instrText>
          </w:r>
          <w:r w:rsidR="00421D75">
            <w:rPr>
              <w:rFonts w:ascii="ArialMT" w:hAnsi="ArialMT"/>
              <w:color w:val="008853"/>
              <w:spacing w:val="-2"/>
            </w:rPr>
            <w:instrText xml:space="preserve"> </w:instrText>
          </w:r>
          <w:r w:rsidR="00421D75">
            <w:rPr>
              <w:rFonts w:ascii="ArialMT" w:hAnsi="ArialMT"/>
              <w:color w:val="008853"/>
              <w:spacing w:val="-2"/>
            </w:rPr>
            <w:fldChar w:fldCharType="separate"/>
          </w:r>
          <w:r w:rsidR="004F3C2A">
            <w:rPr>
              <w:rFonts w:ascii="ArialMT" w:hAnsi="ArialMT"/>
              <w:noProof/>
              <w:color w:val="008853"/>
              <w:spacing w:val="-2"/>
            </w:rPr>
            <w:t>2</w:t>
          </w:r>
          <w:r w:rsidR="00421D75">
            <w:rPr>
              <w:rFonts w:ascii="ArialMT" w:hAnsi="ArialMT"/>
              <w:color w:val="008853"/>
              <w:spacing w:val="-2"/>
            </w:rPr>
            <w:fldChar w:fldCharType="end"/>
          </w:r>
          <w:r w:rsidR="00B934D5" w:rsidRPr="00AA6D4B">
            <w:rPr>
              <w:rFonts w:ascii="ArialMT" w:hAnsi="ArialMT" w:hint="cs"/>
              <w:color w:val="008853"/>
              <w:spacing w:val="-2"/>
            </w:rPr>
            <w:t>/</w:t>
          </w:r>
          <w:r w:rsidR="00B934D5" w:rsidRPr="00AA6D4B">
            <w:rPr>
              <w:rFonts w:ascii="ArialMT" w:hAnsi="ArialMT" w:hint="cs"/>
              <w:color w:val="008853"/>
              <w:spacing w:val="-2"/>
            </w:rPr>
            <w:fldChar w:fldCharType="begin"/>
          </w:r>
          <w:r w:rsidR="00B934D5" w:rsidRPr="00AA6D4B">
            <w:rPr>
              <w:rFonts w:ascii="ArialMT" w:hAnsi="ArialMT" w:hint="cs"/>
              <w:color w:val="008853"/>
              <w:spacing w:val="-2"/>
            </w:rPr>
            <w:instrText xml:space="preserve"> NUMPAGES  \* Arabic  \* MERGEFORMAT </w:instrText>
          </w:r>
          <w:r w:rsidR="00B934D5" w:rsidRPr="00AA6D4B">
            <w:rPr>
              <w:rFonts w:ascii="ArialMT" w:hAnsi="ArialMT" w:hint="cs"/>
              <w:color w:val="008853"/>
              <w:spacing w:val="-2"/>
            </w:rPr>
            <w:fldChar w:fldCharType="separate"/>
          </w:r>
          <w:r w:rsidR="004F3C2A">
            <w:rPr>
              <w:rFonts w:ascii="ArialMT" w:hAnsi="ArialMT"/>
              <w:noProof/>
              <w:color w:val="008853"/>
              <w:spacing w:val="-2"/>
            </w:rPr>
            <w:t>2</w:t>
          </w:r>
          <w:r w:rsidR="00B934D5" w:rsidRPr="00AA6D4B">
            <w:rPr>
              <w:rFonts w:ascii="ArialMT" w:hAnsi="ArialMT" w:hint="cs"/>
              <w:color w:val="008853"/>
              <w:spacing w:val="-2"/>
            </w:rPr>
            <w:fldChar w:fldCharType="end"/>
          </w:r>
        </w:p>
      </w:tc>
      <w:tc>
        <w:tcPr>
          <w:tcW w:w="4202" w:type="dxa"/>
          <w:gridSpan w:val="2"/>
        </w:tcPr>
        <w:p w:rsidR="00B934D5" w:rsidRDefault="00B934D5" w:rsidP="00B934D5">
          <w:pPr>
            <w:pStyle w:val="Kopfzeile"/>
          </w:pPr>
        </w:p>
      </w:tc>
      <w:tc>
        <w:tcPr>
          <w:tcW w:w="1847" w:type="dxa"/>
          <w:vMerge/>
        </w:tcPr>
        <w:p w:rsidR="00B934D5" w:rsidRDefault="00B934D5" w:rsidP="00B934D5">
          <w:pPr>
            <w:pStyle w:val="Kopfzeile"/>
            <w:jc w:val="right"/>
            <w:rPr>
              <w:noProof/>
            </w:rPr>
          </w:pPr>
        </w:p>
      </w:tc>
    </w:tr>
    <w:tr w:rsidR="00ED20A0" w:rsidRPr="00B934D5" w:rsidTr="00F121DC">
      <w:trPr>
        <w:trHeight w:val="281"/>
      </w:trPr>
      <w:tc>
        <w:tcPr>
          <w:tcW w:w="3033" w:type="dxa"/>
          <w:vAlign w:val="bottom"/>
        </w:tcPr>
        <w:p w:rsidR="00ED20A0" w:rsidRPr="00AA6D4B" w:rsidRDefault="00ED20A0" w:rsidP="00B934D5">
          <w:pPr>
            <w:pStyle w:val="Kopfzeile"/>
            <w:rPr>
              <w:rFonts w:ascii="ArialMT" w:hAnsi="ArialMT"/>
              <w:color w:val="008853"/>
              <w:spacing w:val="-2"/>
              <w:lang w:bidi="x-none"/>
            </w:rPr>
          </w:pPr>
        </w:p>
      </w:tc>
      <w:tc>
        <w:tcPr>
          <w:tcW w:w="6049" w:type="dxa"/>
          <w:gridSpan w:val="3"/>
        </w:tcPr>
        <w:p w:rsidR="00ED20A0" w:rsidRDefault="00ED20A0" w:rsidP="00ED20A0">
          <w:pPr>
            <w:spacing w:line="360" w:lineRule="auto"/>
            <w:jc w:val="right"/>
            <w:rPr>
              <w:rFonts w:cs="Calibri"/>
              <w:b/>
              <w:noProof/>
              <w:sz w:val="14"/>
              <w:szCs w:val="14"/>
            </w:rPr>
          </w:pPr>
        </w:p>
      </w:tc>
    </w:tr>
    <w:tr w:rsidR="008D7913" w:rsidRPr="00B934D5" w:rsidTr="00F121DC">
      <w:trPr>
        <w:trHeight w:val="557"/>
      </w:trPr>
      <w:tc>
        <w:tcPr>
          <w:tcW w:w="3033" w:type="dxa"/>
          <w:vAlign w:val="bottom"/>
        </w:tcPr>
        <w:p w:rsidR="008D7913" w:rsidRPr="00AA6D4B" w:rsidRDefault="008D7913" w:rsidP="00B934D5">
          <w:pPr>
            <w:pStyle w:val="Kopfzeile"/>
            <w:rPr>
              <w:rFonts w:ascii="ArialMT" w:hAnsi="ArialMT"/>
              <w:color w:val="008853"/>
              <w:spacing w:val="-2"/>
              <w:lang w:bidi="x-none"/>
            </w:rPr>
          </w:pPr>
        </w:p>
      </w:tc>
      <w:tc>
        <w:tcPr>
          <w:tcW w:w="6049" w:type="dxa"/>
          <w:gridSpan w:val="3"/>
        </w:tcPr>
        <w:p w:rsidR="008D7913" w:rsidRDefault="008D7913" w:rsidP="00ED20A0">
          <w:pPr>
            <w:spacing w:line="360" w:lineRule="auto"/>
            <w:jc w:val="right"/>
            <w:rPr>
              <w:rFonts w:cs="Calibri"/>
              <w:b/>
              <w:sz w:val="14"/>
              <w:szCs w:val="14"/>
              <w:lang w:val="en-US"/>
            </w:rPr>
          </w:pPr>
        </w:p>
      </w:tc>
    </w:tr>
    <w:tr w:rsidR="00020D16" w:rsidRPr="004F3C2A" w:rsidTr="00F121DC">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3B3A2201" wp14:editId="40375D80">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r w:rsidRPr="009D61FC">
                                  <w:rPr>
                                    <w:rFonts w:cs="Calibri"/>
                                    <w:sz w:val="14"/>
                                    <w:szCs w:val="14"/>
                                    <w:lang w:val="en-US"/>
                                  </w:rPr>
                                  <w:t>develops</w:t>
                                </w:r>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270AC8E0" wp14:editId="63C8F6E4">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2FB4678A" wp14:editId="36F4E363">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4F3C2A"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r w:rsidRPr="00921F37">
                  <w:rPr>
                    <w:i/>
                    <w:lang w:val="en-US"/>
                  </w:rPr>
                  <w:t>MotionBLITZ EoSens®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4F3C2A"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Resolution: 1,280 x 362 px</w:t>
                </w:r>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527 ms</w:t>
                </w:r>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Resolution: 160 x 176 px</w:t>
                </w:r>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56 ms</w:t>
                </w:r>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6BC42707" wp14:editId="5F1A1E1E">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0802585E" wp14:editId="5D04BE1A">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4F3C2A"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videos were captured at the Rexam Pharma GmbH in Neu</w:t>
                </w:r>
                <w:r>
                  <w:rPr>
                    <w:i/>
                    <w:lang w:val="en-US"/>
                  </w:rPr>
                  <w:t>e</w:t>
                </w:r>
                <w:r w:rsidRPr="00932D88">
                  <w:rPr>
                    <w:i/>
                    <w:lang w:val="en-US"/>
                  </w:rPr>
                  <w:t xml:space="preserve">nburg, Germany, using a </w:t>
                </w:r>
                <w:r w:rsidR="00DC3554">
                  <w:fldChar w:fldCharType="begin"/>
                </w:r>
                <w:r w:rsidR="00DC3554" w:rsidRPr="0000749A">
                  <w:rPr>
                    <w:lang w:val="en-US"/>
                    <w:rPrChange w:id="1" w:author="Kamillo Weiß" w:date="2015-12-10T18:52:00Z">
                      <w:rPr/>
                    </w:rPrChange>
                  </w:rPr>
                  <w:instrText xml:space="preserve"> HYPERLINK "http://www.mikrotron.de/en/high-speed-camera-solutions/high-speed-recording-cameras/motionblitzr-cube.html" </w:instrText>
                </w:r>
                <w:r w:rsidR="00DC3554">
                  <w:fldChar w:fldCharType="separate"/>
                </w:r>
                <w:r w:rsidRPr="00932D88">
                  <w:rPr>
                    <w:i/>
                    <w:lang w:val="en-US"/>
                  </w:rPr>
                  <w:t>MotionBLITZ® Cube</w:t>
                </w:r>
                <w:r w:rsidR="00DC3554">
                  <w:rPr>
                    <w:i/>
                    <w:lang w:val="en-US"/>
                  </w:rPr>
                  <w:fldChar w:fldCharType="end"/>
                </w:r>
                <w:r>
                  <w:rPr>
                    <w:i/>
                    <w:lang w:val="en-US"/>
                  </w:rPr>
                  <w:t xml:space="preserve">3. </w:t>
                </w:r>
              </w:p>
              <w:p w:rsidR="00020D16" w:rsidRDefault="00020D16" w:rsidP="000A4EB9">
                <w:pPr>
                  <w:pStyle w:val="FlietextPresse"/>
                  <w:spacing w:line="240" w:lineRule="auto"/>
                  <w:ind w:right="34"/>
                  <w:rPr>
                    <w:lang w:val="en-US"/>
                  </w:rPr>
                </w:pPr>
              </w:p>
            </w:tc>
          </w:tr>
          <w:tr w:rsidR="00020D16" w:rsidRPr="004F3C2A"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px</w:t>
                </w:r>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157 ms</w:t>
                </w:r>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px</w:t>
                </w:r>
              </w:p>
              <w:p w:rsidR="00020D16" w:rsidRDefault="00020D16" w:rsidP="000A4EB9">
                <w:pPr>
                  <w:pStyle w:val="FlietextPresse"/>
                  <w:spacing w:line="240" w:lineRule="auto"/>
                  <w:ind w:right="34"/>
                  <w:rPr>
                    <w:i/>
                    <w:lang w:val="en-US"/>
                  </w:rPr>
                </w:pPr>
                <w:r>
                  <w:rPr>
                    <w:i/>
                    <w:lang w:val="en-US"/>
                  </w:rPr>
                  <w:t xml:space="preserve">Recoring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Video Duration: 267 ms</w:t>
                </w:r>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he MotionBlitz®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r w:rsidRPr="009D61FC">
            <w:rPr>
              <w:rFonts w:cs="Calibri"/>
              <w:sz w:val="14"/>
              <w:szCs w:val="14"/>
              <w:lang w:val="en-US"/>
            </w:rPr>
            <w:t>develops</w:t>
          </w:r>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0749A"/>
    <w:rsid w:val="00010A8A"/>
    <w:rsid w:val="000147B8"/>
    <w:rsid w:val="00020D16"/>
    <w:rsid w:val="00070C51"/>
    <w:rsid w:val="000925CC"/>
    <w:rsid w:val="000C3DE9"/>
    <w:rsid w:val="00117FB3"/>
    <w:rsid w:val="00121068"/>
    <w:rsid w:val="00170F7D"/>
    <w:rsid w:val="00184735"/>
    <w:rsid w:val="00194C1E"/>
    <w:rsid w:val="001B0C41"/>
    <w:rsid w:val="001F44C9"/>
    <w:rsid w:val="001F5C5B"/>
    <w:rsid w:val="002343D8"/>
    <w:rsid w:val="00253863"/>
    <w:rsid w:val="00264185"/>
    <w:rsid w:val="00270A35"/>
    <w:rsid w:val="002A6617"/>
    <w:rsid w:val="002B08DA"/>
    <w:rsid w:val="002D5A43"/>
    <w:rsid w:val="002D7762"/>
    <w:rsid w:val="002F5541"/>
    <w:rsid w:val="002F605F"/>
    <w:rsid w:val="00304F02"/>
    <w:rsid w:val="00310978"/>
    <w:rsid w:val="0032096C"/>
    <w:rsid w:val="00325A8B"/>
    <w:rsid w:val="00334484"/>
    <w:rsid w:val="003357FF"/>
    <w:rsid w:val="00347E3D"/>
    <w:rsid w:val="00351D65"/>
    <w:rsid w:val="00363B71"/>
    <w:rsid w:val="0037323F"/>
    <w:rsid w:val="00377360"/>
    <w:rsid w:val="00377B16"/>
    <w:rsid w:val="00381915"/>
    <w:rsid w:val="003B17F2"/>
    <w:rsid w:val="003B24D9"/>
    <w:rsid w:val="003F7ED3"/>
    <w:rsid w:val="004029C0"/>
    <w:rsid w:val="00421D75"/>
    <w:rsid w:val="00434B68"/>
    <w:rsid w:val="004459CD"/>
    <w:rsid w:val="00450B6D"/>
    <w:rsid w:val="00476DFC"/>
    <w:rsid w:val="00486709"/>
    <w:rsid w:val="004B2183"/>
    <w:rsid w:val="004B228C"/>
    <w:rsid w:val="004B7EBD"/>
    <w:rsid w:val="004C3470"/>
    <w:rsid w:val="004D113F"/>
    <w:rsid w:val="004F3C2A"/>
    <w:rsid w:val="005268F1"/>
    <w:rsid w:val="00582D87"/>
    <w:rsid w:val="005A08D0"/>
    <w:rsid w:val="005A0E9C"/>
    <w:rsid w:val="005C05EF"/>
    <w:rsid w:val="005E0727"/>
    <w:rsid w:val="005E24F3"/>
    <w:rsid w:val="005F6565"/>
    <w:rsid w:val="00606BF2"/>
    <w:rsid w:val="00633F1C"/>
    <w:rsid w:val="00642A79"/>
    <w:rsid w:val="0065266C"/>
    <w:rsid w:val="006A0FF4"/>
    <w:rsid w:val="006B46A7"/>
    <w:rsid w:val="006D1A84"/>
    <w:rsid w:val="00766FAC"/>
    <w:rsid w:val="00767A2F"/>
    <w:rsid w:val="00781289"/>
    <w:rsid w:val="007C7D40"/>
    <w:rsid w:val="007E025B"/>
    <w:rsid w:val="007E3903"/>
    <w:rsid w:val="007E4736"/>
    <w:rsid w:val="007E7E63"/>
    <w:rsid w:val="00821D1D"/>
    <w:rsid w:val="008302C4"/>
    <w:rsid w:val="0085358C"/>
    <w:rsid w:val="00893D01"/>
    <w:rsid w:val="00894264"/>
    <w:rsid w:val="008967E5"/>
    <w:rsid w:val="008C6668"/>
    <w:rsid w:val="008D7913"/>
    <w:rsid w:val="008F3CD1"/>
    <w:rsid w:val="009218FB"/>
    <w:rsid w:val="00943625"/>
    <w:rsid w:val="009440F0"/>
    <w:rsid w:val="00962361"/>
    <w:rsid w:val="00977A53"/>
    <w:rsid w:val="009857EC"/>
    <w:rsid w:val="00990D28"/>
    <w:rsid w:val="009928DC"/>
    <w:rsid w:val="00997571"/>
    <w:rsid w:val="009F2475"/>
    <w:rsid w:val="009F2FBF"/>
    <w:rsid w:val="009F3344"/>
    <w:rsid w:val="009F596A"/>
    <w:rsid w:val="00A259D9"/>
    <w:rsid w:val="00A27134"/>
    <w:rsid w:val="00A32DFF"/>
    <w:rsid w:val="00A5594A"/>
    <w:rsid w:val="00AB11B5"/>
    <w:rsid w:val="00AB38E1"/>
    <w:rsid w:val="00AF172C"/>
    <w:rsid w:val="00AF1C8E"/>
    <w:rsid w:val="00B0616A"/>
    <w:rsid w:val="00B072F3"/>
    <w:rsid w:val="00B120BB"/>
    <w:rsid w:val="00B1799A"/>
    <w:rsid w:val="00B30E75"/>
    <w:rsid w:val="00B63B22"/>
    <w:rsid w:val="00B73AC6"/>
    <w:rsid w:val="00B8258E"/>
    <w:rsid w:val="00B934D5"/>
    <w:rsid w:val="00B946EC"/>
    <w:rsid w:val="00BA43A0"/>
    <w:rsid w:val="00BA7C2C"/>
    <w:rsid w:val="00C0001A"/>
    <w:rsid w:val="00C202C5"/>
    <w:rsid w:val="00C465F1"/>
    <w:rsid w:val="00C52B83"/>
    <w:rsid w:val="00C6383B"/>
    <w:rsid w:val="00C77464"/>
    <w:rsid w:val="00CF4060"/>
    <w:rsid w:val="00D2046A"/>
    <w:rsid w:val="00D22351"/>
    <w:rsid w:val="00D322CE"/>
    <w:rsid w:val="00D434E4"/>
    <w:rsid w:val="00D443E4"/>
    <w:rsid w:val="00D45E87"/>
    <w:rsid w:val="00D53708"/>
    <w:rsid w:val="00D53BCC"/>
    <w:rsid w:val="00D60E57"/>
    <w:rsid w:val="00D65E56"/>
    <w:rsid w:val="00D82A2F"/>
    <w:rsid w:val="00D87A23"/>
    <w:rsid w:val="00DA7484"/>
    <w:rsid w:val="00DB5AE0"/>
    <w:rsid w:val="00DC03A8"/>
    <w:rsid w:val="00DC3554"/>
    <w:rsid w:val="00E063DF"/>
    <w:rsid w:val="00E27797"/>
    <w:rsid w:val="00E76F79"/>
    <w:rsid w:val="00E96D33"/>
    <w:rsid w:val="00EA05DA"/>
    <w:rsid w:val="00EB3BC0"/>
    <w:rsid w:val="00ED20A0"/>
    <w:rsid w:val="00ED2818"/>
    <w:rsid w:val="00ED2D50"/>
    <w:rsid w:val="00ED3B2E"/>
    <w:rsid w:val="00F0613E"/>
    <w:rsid w:val="00F104DA"/>
    <w:rsid w:val="00F11BA2"/>
    <w:rsid w:val="00F11E6C"/>
    <w:rsid w:val="00F121DC"/>
    <w:rsid w:val="00F27BCD"/>
    <w:rsid w:val="00F33793"/>
    <w:rsid w:val="00F60368"/>
    <w:rsid w:val="00F660F8"/>
    <w:rsid w:val="00FA36BE"/>
    <w:rsid w:val="00FD0383"/>
    <w:rsid w:val="00FD3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83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krotron.de/high-speed-camera-solutions/high-speed-recording-services.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2JCtwkQY8h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YBqCpgoZUZM" TargetMode="External"/><Relationship Id="rId4" Type="http://schemas.openxmlformats.org/officeDocument/2006/relationships/settings" Target="settings.xml"/><Relationship Id="rId9" Type="http://schemas.openxmlformats.org/officeDocument/2006/relationships/hyperlink" Target="https://youtu.be/m9IznPkqml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8B0C0-C268-464C-9E8E-511E1CBF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3501</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2</cp:revision>
  <dcterms:created xsi:type="dcterms:W3CDTF">2015-12-14T17:18:00Z</dcterms:created>
  <dcterms:modified xsi:type="dcterms:W3CDTF">2015-12-14T17:18:00Z</dcterms:modified>
</cp:coreProperties>
</file>