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11B31" w14:textId="77777777" w:rsidR="005D281C" w:rsidRDefault="005D281C" w:rsidP="005D281C">
      <w:pPr>
        <w:ind w:left="567" w:right="645"/>
        <w:jc w:val="center"/>
        <w:rPr>
          <w:noProof/>
          <w:sz w:val="22"/>
          <w:lang w:eastAsia="en-CA"/>
        </w:rPr>
      </w:pPr>
      <w:bookmarkStart w:id="0" w:name="DocsID"/>
      <w:bookmarkEnd w:id="0"/>
      <w:r>
        <w:rPr>
          <w:rFonts w:ascii="Arial" w:hAnsi="Arial" w:cs="Arial"/>
          <w:noProof/>
        </w:rPr>
        <w:drawing>
          <wp:inline distT="0" distB="0" distL="0" distR="0" wp14:anchorId="29D9BD6C" wp14:editId="2144B3E0">
            <wp:extent cx="4100400" cy="112320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_TerraX%20Cropped.jpg"/>
                    <pic:cNvPicPr/>
                  </pic:nvPicPr>
                  <pic:blipFill>
                    <a:blip r:embed="rId6" cstate="email">
                      <a:extLst>
                        <a:ext uri="{28A0092B-C50C-407E-A947-70E740481C1C}">
                          <a14:useLocalDpi xmlns:a14="http://schemas.microsoft.com/office/drawing/2010/main"/>
                        </a:ext>
                      </a:extLst>
                    </a:blip>
                    <a:stretch>
                      <a:fillRect/>
                    </a:stretch>
                  </pic:blipFill>
                  <pic:spPr>
                    <a:xfrm>
                      <a:off x="0" y="0"/>
                      <a:ext cx="4100400" cy="1123200"/>
                    </a:xfrm>
                    <a:prstGeom prst="rect">
                      <a:avLst/>
                    </a:prstGeom>
                  </pic:spPr>
                </pic:pic>
              </a:graphicData>
            </a:graphic>
          </wp:inline>
        </w:drawing>
      </w:r>
    </w:p>
    <w:p w14:paraId="784CECEE" w14:textId="77777777" w:rsidR="005D281C" w:rsidRPr="005D281C" w:rsidRDefault="005D281C" w:rsidP="005D281C">
      <w:pPr>
        <w:ind w:left="567" w:right="645"/>
        <w:jc w:val="center"/>
        <w:rPr>
          <w:rFonts w:ascii="Arial" w:hAnsi="Arial" w:cs="Arial"/>
          <w:sz w:val="24"/>
          <w:szCs w:val="24"/>
        </w:rPr>
      </w:pPr>
    </w:p>
    <w:p w14:paraId="3A2A6743" w14:textId="577CCB4A" w:rsidR="005D281C" w:rsidRPr="002D0F8D" w:rsidRDefault="005D281C" w:rsidP="005D281C">
      <w:pPr>
        <w:widowControl w:val="0"/>
        <w:ind w:right="-44"/>
        <w:rPr>
          <w:rFonts w:ascii="Arial" w:hAnsi="Arial" w:cs="Arial"/>
        </w:rPr>
      </w:pPr>
      <w:r w:rsidRPr="002D0F8D">
        <w:rPr>
          <w:rFonts w:ascii="Arial" w:hAnsi="Arial" w:cs="Arial"/>
        </w:rPr>
        <w:t xml:space="preserve">October </w:t>
      </w:r>
      <w:r w:rsidR="00002B97">
        <w:rPr>
          <w:rFonts w:ascii="Arial" w:hAnsi="Arial" w:cs="Arial"/>
        </w:rPr>
        <w:t>10</w:t>
      </w:r>
      <w:r w:rsidRPr="002D0F8D">
        <w:rPr>
          <w:rFonts w:ascii="Arial" w:hAnsi="Arial" w:cs="Arial"/>
        </w:rPr>
        <w:t>, 2019</w:t>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p>
    <w:p w14:paraId="07C85879" w14:textId="77777777" w:rsidR="005D281C" w:rsidRPr="002D0F8D" w:rsidRDefault="005D281C" w:rsidP="005D281C">
      <w:pPr>
        <w:widowControl w:val="0"/>
        <w:ind w:right="-44"/>
        <w:jc w:val="right"/>
        <w:rPr>
          <w:rFonts w:ascii="Arial" w:hAnsi="Arial" w:cs="Arial"/>
        </w:rPr>
      </w:pPr>
      <w:r w:rsidRPr="002D0F8D">
        <w:rPr>
          <w:rFonts w:ascii="Arial" w:hAnsi="Arial" w:cs="Arial"/>
        </w:rPr>
        <w:t xml:space="preserve">TSXV: TXR </w:t>
      </w:r>
    </w:p>
    <w:p w14:paraId="2BF6D959" w14:textId="77777777" w:rsidR="005D281C" w:rsidRPr="002D0F8D" w:rsidRDefault="005D281C" w:rsidP="005D281C">
      <w:pPr>
        <w:jc w:val="right"/>
        <w:rPr>
          <w:rFonts w:ascii="Arial" w:hAnsi="Arial" w:cs="Arial"/>
        </w:rPr>
      </w:pP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t>Frankfurt: TX0</w:t>
      </w:r>
    </w:p>
    <w:p w14:paraId="37FCF86F" w14:textId="77777777" w:rsidR="005D281C" w:rsidRPr="002D0F8D" w:rsidRDefault="005D281C" w:rsidP="005D281C">
      <w:pPr>
        <w:jc w:val="right"/>
        <w:rPr>
          <w:rFonts w:ascii="Arial" w:hAnsi="Arial" w:cs="Arial"/>
          <w:u w:val="single"/>
        </w:rPr>
      </w:pP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r>
      <w:r w:rsidRPr="002D0F8D">
        <w:rPr>
          <w:rFonts w:ascii="Arial" w:hAnsi="Arial" w:cs="Arial"/>
        </w:rPr>
        <w:tab/>
        <w:t>OTC Pink: TRXXF</w:t>
      </w:r>
    </w:p>
    <w:p w14:paraId="7ED390A3" w14:textId="77777777" w:rsidR="005D281C" w:rsidRPr="002D0F8D" w:rsidRDefault="005D281C" w:rsidP="00601125">
      <w:pPr>
        <w:jc w:val="center"/>
        <w:outlineLvl w:val="0"/>
        <w:rPr>
          <w:rFonts w:ascii="Arial" w:hAnsi="Arial" w:cs="Arial"/>
          <w:u w:val="single"/>
        </w:rPr>
      </w:pPr>
    </w:p>
    <w:p w14:paraId="1560C703" w14:textId="77777777" w:rsidR="00601125" w:rsidRPr="002D0F8D" w:rsidRDefault="00601125" w:rsidP="00601125">
      <w:pPr>
        <w:jc w:val="center"/>
        <w:outlineLvl w:val="0"/>
        <w:rPr>
          <w:rFonts w:ascii="Arial" w:hAnsi="Arial" w:cs="Arial"/>
          <w:u w:val="single"/>
        </w:rPr>
      </w:pPr>
      <w:r w:rsidRPr="002D0F8D">
        <w:rPr>
          <w:rFonts w:ascii="Arial" w:hAnsi="Arial" w:cs="Arial"/>
          <w:u w:val="single"/>
        </w:rPr>
        <w:t>News Release</w:t>
      </w:r>
    </w:p>
    <w:p w14:paraId="3CBF7311" w14:textId="77777777" w:rsidR="0042340D" w:rsidRPr="002D0F8D" w:rsidRDefault="008D1330" w:rsidP="008D1330">
      <w:pPr>
        <w:pStyle w:val="StandardWeb"/>
        <w:ind w:left="360"/>
        <w:jc w:val="center"/>
        <w:rPr>
          <w:rStyle w:val="Fett"/>
          <w:rFonts w:ascii="Arial" w:hAnsi="Arial" w:cs="Arial"/>
          <w:sz w:val="20"/>
          <w:szCs w:val="20"/>
        </w:rPr>
      </w:pPr>
      <w:r w:rsidRPr="002D0F8D">
        <w:rPr>
          <w:rStyle w:val="Fett"/>
          <w:rFonts w:ascii="Arial" w:hAnsi="Arial" w:cs="Arial"/>
          <w:sz w:val="20"/>
          <w:szCs w:val="20"/>
        </w:rPr>
        <w:t xml:space="preserve">Phase 2 </w:t>
      </w:r>
      <w:r w:rsidR="007D357B" w:rsidRPr="002D0F8D">
        <w:rPr>
          <w:rStyle w:val="Fett"/>
          <w:rFonts w:ascii="Arial" w:hAnsi="Arial" w:cs="Arial"/>
          <w:sz w:val="20"/>
          <w:szCs w:val="20"/>
        </w:rPr>
        <w:t>D</w:t>
      </w:r>
      <w:r w:rsidRPr="002D0F8D">
        <w:rPr>
          <w:rStyle w:val="Fett"/>
          <w:rFonts w:ascii="Arial" w:hAnsi="Arial" w:cs="Arial"/>
          <w:sz w:val="20"/>
          <w:szCs w:val="20"/>
        </w:rPr>
        <w:t xml:space="preserve">rilling </w:t>
      </w:r>
      <w:r w:rsidR="007D357B" w:rsidRPr="002D0F8D">
        <w:rPr>
          <w:rStyle w:val="Fett"/>
          <w:rFonts w:ascii="Arial" w:hAnsi="Arial" w:cs="Arial"/>
          <w:sz w:val="20"/>
          <w:szCs w:val="20"/>
        </w:rPr>
        <w:t>A</w:t>
      </w:r>
      <w:r w:rsidRPr="002D0F8D">
        <w:rPr>
          <w:rStyle w:val="Fett"/>
          <w:rFonts w:ascii="Arial" w:hAnsi="Arial" w:cs="Arial"/>
          <w:sz w:val="20"/>
          <w:szCs w:val="20"/>
        </w:rPr>
        <w:t xml:space="preserve">t Sam Otto </w:t>
      </w:r>
      <w:r w:rsidR="007D357B" w:rsidRPr="002D0F8D">
        <w:rPr>
          <w:rStyle w:val="Fett"/>
          <w:rFonts w:ascii="Arial" w:hAnsi="Arial" w:cs="Arial"/>
          <w:sz w:val="20"/>
          <w:szCs w:val="20"/>
        </w:rPr>
        <w:t>D</w:t>
      </w:r>
      <w:r w:rsidRPr="002D0F8D">
        <w:rPr>
          <w:rStyle w:val="Fett"/>
          <w:rFonts w:ascii="Arial" w:hAnsi="Arial" w:cs="Arial"/>
          <w:sz w:val="20"/>
          <w:szCs w:val="20"/>
        </w:rPr>
        <w:t>elivers 25.5m of 1.26 g/t gold</w:t>
      </w:r>
    </w:p>
    <w:p w14:paraId="0CAC0A8A" w14:textId="23E5BA14" w:rsidR="00ED4775" w:rsidRPr="004F3E09" w:rsidRDefault="00413BCB" w:rsidP="004F3E09">
      <w:pPr>
        <w:overflowPunct/>
        <w:autoSpaceDE/>
        <w:autoSpaceDN/>
        <w:adjustRightInd/>
      </w:pPr>
      <w:r w:rsidRPr="005929E1">
        <w:rPr>
          <w:rStyle w:val="Fett"/>
          <w:rFonts w:ascii="Arial" w:hAnsi="Arial" w:cs="Arial"/>
        </w:rPr>
        <w:t>Vancouver, B.C. – TerraX Minerals Inc. (TSX-V: TXR; Frankfurt: TX0; OTC Pink: TRXXF</w:t>
      </w:r>
      <w:r w:rsidR="004F3E09">
        <w:rPr>
          <w:rStyle w:val="Fett"/>
          <w:rFonts w:ascii="Arial" w:hAnsi="Arial" w:cs="Arial"/>
        </w:rPr>
        <w:t xml:space="preserve"> - </w:t>
      </w:r>
      <w:hyperlink r:id="rId7" w:history="1">
        <w:r w:rsidR="004F3E09">
          <w:rPr>
            <w:rStyle w:val="Hyperlink"/>
          </w:rPr>
          <w:t>https://www.youtube.com/watch?v=GmZpC44kBXY&amp;t=7s</w:t>
        </w:r>
      </w:hyperlink>
      <w:r w:rsidR="004F3E09">
        <w:t xml:space="preserve"> </w:t>
      </w:r>
      <w:r w:rsidRPr="005929E1">
        <w:rPr>
          <w:rStyle w:val="Fett"/>
          <w:rFonts w:ascii="Arial" w:hAnsi="Arial" w:cs="Arial"/>
        </w:rPr>
        <w:t xml:space="preserve">) </w:t>
      </w:r>
      <w:r w:rsidRPr="005929E1">
        <w:rPr>
          <w:rFonts w:ascii="Arial" w:hAnsi="Arial" w:cs="Arial"/>
        </w:rPr>
        <w:t xml:space="preserve">is pleased to announce depth extension of gold mineralization at Sam Otto South with results from an additional </w:t>
      </w:r>
      <w:r>
        <w:rPr>
          <w:rFonts w:ascii="Arial" w:hAnsi="Arial" w:cs="Arial"/>
        </w:rPr>
        <w:t>732</w:t>
      </w:r>
      <w:r w:rsidRPr="005929E1">
        <w:rPr>
          <w:rFonts w:ascii="Arial" w:hAnsi="Arial" w:cs="Arial"/>
        </w:rPr>
        <w:t xml:space="preserve"> meters of drilling (2019 Phase 2) in three holes</w:t>
      </w:r>
      <w:r>
        <w:rPr>
          <w:rFonts w:ascii="Arial" w:hAnsi="Arial" w:cs="Arial"/>
        </w:rPr>
        <w:t xml:space="preserve"> </w:t>
      </w:r>
      <w:hyperlink r:id="rId8" w:history="1">
        <w:r w:rsidRPr="00002B97">
          <w:rPr>
            <w:rStyle w:val="Hyperlink"/>
            <w:rFonts w:ascii="Arial" w:hAnsi="Arial" w:cs="Arial"/>
          </w:rPr>
          <w:t>(Figure1).</w:t>
        </w:r>
      </w:hyperlink>
      <w:r>
        <w:rPr>
          <w:rFonts w:ascii="Arial" w:hAnsi="Arial" w:cs="Arial"/>
        </w:rPr>
        <w:t xml:space="preserve"> P</w:t>
      </w:r>
      <w:r w:rsidRPr="005929E1">
        <w:rPr>
          <w:rFonts w:ascii="Arial" w:hAnsi="Arial" w:cs="Arial"/>
        </w:rPr>
        <w:t xml:space="preserve">hase 2 drill highlights from the Sam Otto South zone include: </w:t>
      </w:r>
      <w:r w:rsidRPr="0046689B">
        <w:rPr>
          <w:rFonts w:ascii="Arial" w:hAnsi="Arial" w:cs="Arial"/>
          <w:b/>
          <w:bCs/>
        </w:rPr>
        <w:t>25.5m of 1.26 g/t gold, including 10.0m of 1.76 g/t gold</w:t>
      </w:r>
      <w:r w:rsidRPr="005929E1">
        <w:rPr>
          <w:rFonts w:ascii="Arial" w:hAnsi="Arial" w:cs="Arial"/>
        </w:rPr>
        <w:t>, demonstrating</w:t>
      </w:r>
      <w:r>
        <w:rPr>
          <w:rFonts w:ascii="Arial" w:hAnsi="Arial" w:cs="Arial"/>
        </w:rPr>
        <w:t xml:space="preserve"> that the zone is </w:t>
      </w:r>
      <w:r w:rsidRPr="005929E1">
        <w:rPr>
          <w:rFonts w:ascii="Arial" w:hAnsi="Arial" w:cs="Arial"/>
        </w:rPr>
        <w:t xml:space="preserve"> thickening</w:t>
      </w:r>
      <w:r>
        <w:rPr>
          <w:rFonts w:ascii="Arial" w:hAnsi="Arial" w:cs="Arial"/>
        </w:rPr>
        <w:t xml:space="preserve"> and also open at depth </w:t>
      </w:r>
      <w:r w:rsidRPr="005929E1">
        <w:rPr>
          <w:rFonts w:ascii="Arial" w:hAnsi="Arial" w:cs="Arial"/>
        </w:rPr>
        <w:t xml:space="preserve"> </w:t>
      </w:r>
      <w:hyperlink r:id="rId9" w:history="1">
        <w:r w:rsidRPr="00002B97">
          <w:rPr>
            <w:rStyle w:val="Hyperlink"/>
            <w:rFonts w:ascii="Arial" w:hAnsi="Arial" w:cs="Arial"/>
          </w:rPr>
          <w:t>(Figure 2).</w:t>
        </w:r>
      </w:hyperlink>
      <w:r w:rsidRPr="005929E1">
        <w:rPr>
          <w:rStyle w:val="Hervorhebung"/>
          <w:rFonts w:ascii="Arial" w:hAnsi="Arial" w:cs="Arial"/>
          <w:i w:val="0"/>
          <w:iCs/>
        </w:rPr>
        <w:t xml:space="preserve">The Sam Otto South area is </w:t>
      </w:r>
      <w:r>
        <w:rPr>
          <w:rStyle w:val="Hervorhebung"/>
          <w:rFonts w:ascii="Arial" w:hAnsi="Arial" w:cs="Arial"/>
          <w:i w:val="0"/>
          <w:iCs/>
        </w:rPr>
        <w:t>open in all directions over a strike length of more than 2.5 km</w:t>
      </w:r>
      <w:r w:rsidRPr="005929E1">
        <w:rPr>
          <w:rStyle w:val="Hervorhebung"/>
          <w:rFonts w:ascii="Arial" w:hAnsi="Arial" w:cs="Arial"/>
          <w:i w:val="0"/>
          <w:iCs/>
        </w:rPr>
        <w:t xml:space="preserve">. </w:t>
      </w:r>
      <w:r>
        <w:rPr>
          <w:rStyle w:val="Hervorhebung"/>
          <w:rFonts w:ascii="Arial" w:hAnsi="Arial" w:cs="Arial"/>
          <w:i w:val="0"/>
          <w:iCs/>
        </w:rPr>
        <w:t xml:space="preserve">See </w:t>
      </w:r>
      <w:r w:rsidRPr="00A448CA">
        <w:rPr>
          <w:rStyle w:val="Hervorhebung"/>
          <w:rFonts w:ascii="Arial" w:hAnsi="Arial" w:cs="Arial"/>
          <w:i w:val="0"/>
          <w:iCs/>
          <w:color w:val="0000FF"/>
          <w:u w:val="single"/>
        </w:rPr>
        <w:t>Table 1</w:t>
      </w:r>
      <w:r w:rsidRPr="005929E1">
        <w:rPr>
          <w:rFonts w:ascii="Arial" w:hAnsi="Arial" w:cs="Arial"/>
        </w:rPr>
        <w:t xml:space="preserve"> below for a summary</w:t>
      </w:r>
      <w:r>
        <w:rPr>
          <w:rFonts w:ascii="Arial" w:hAnsi="Arial" w:cs="Arial"/>
        </w:rPr>
        <w:t xml:space="preserve"> of 2019 Phase 2 Sam Otto South drill assay intervals.</w:t>
      </w:r>
    </w:p>
    <w:p w14:paraId="3F1CFF7D" w14:textId="77777777" w:rsidR="005122F9" w:rsidRPr="002D0F8D" w:rsidRDefault="00ED4775" w:rsidP="005122F9">
      <w:pPr>
        <w:pStyle w:val="StandardWeb"/>
        <w:jc w:val="both"/>
        <w:rPr>
          <w:rFonts w:ascii="Arial" w:hAnsi="Arial" w:cs="Arial"/>
          <w:sz w:val="20"/>
          <w:szCs w:val="20"/>
        </w:rPr>
      </w:pPr>
      <w:r w:rsidRPr="002D0F8D">
        <w:rPr>
          <w:rStyle w:val="Fett"/>
          <w:rFonts w:ascii="Arial" w:hAnsi="Arial" w:cs="Arial"/>
          <w:sz w:val="20"/>
          <w:szCs w:val="20"/>
        </w:rPr>
        <w:t xml:space="preserve">Message from David Suda, </w:t>
      </w:r>
      <w:r w:rsidR="005565B8" w:rsidRPr="002D0F8D">
        <w:rPr>
          <w:rStyle w:val="Fett"/>
          <w:rFonts w:ascii="Arial" w:hAnsi="Arial" w:cs="Arial"/>
          <w:sz w:val="20"/>
          <w:szCs w:val="20"/>
        </w:rPr>
        <w:t xml:space="preserve">President and </w:t>
      </w:r>
      <w:r w:rsidRPr="002D0F8D">
        <w:rPr>
          <w:rStyle w:val="Fett"/>
          <w:rFonts w:ascii="Arial" w:hAnsi="Arial" w:cs="Arial"/>
          <w:sz w:val="20"/>
          <w:szCs w:val="20"/>
        </w:rPr>
        <w:t>CEO:</w:t>
      </w:r>
    </w:p>
    <w:p w14:paraId="56823075" w14:textId="787750E8" w:rsidR="005122F9" w:rsidRPr="002D0F8D" w:rsidRDefault="005122F9" w:rsidP="005122F9">
      <w:pPr>
        <w:overflowPunct/>
        <w:autoSpaceDE/>
        <w:autoSpaceDN/>
        <w:adjustRightInd/>
        <w:rPr>
          <w:lang w:val="en-CA"/>
        </w:rPr>
      </w:pPr>
      <w:r w:rsidRPr="002D0F8D">
        <w:rPr>
          <w:rFonts w:ascii="Arial" w:hAnsi="Arial" w:cs="Arial"/>
        </w:rPr>
        <w:t>“</w:t>
      </w:r>
      <w:r w:rsidR="00F35AC5">
        <w:rPr>
          <w:rFonts w:ascii="Arial" w:hAnsi="Arial" w:cs="Arial"/>
        </w:rPr>
        <w:t>P</w:t>
      </w:r>
      <w:r w:rsidRPr="002D0F8D">
        <w:rPr>
          <w:rFonts w:ascii="Arial" w:hAnsi="Arial" w:cs="Arial"/>
        </w:rPr>
        <w:t xml:space="preserve">otential continues to grow at Sam Otto. Phase two drilling indicated that gold structures thicken at depth producing results that make this target exciting </w:t>
      </w:r>
      <w:r w:rsidR="00785495" w:rsidRPr="002D0F8D">
        <w:rPr>
          <w:rFonts w:ascii="Arial" w:hAnsi="Arial" w:cs="Arial"/>
        </w:rPr>
        <w:t xml:space="preserve">especially </w:t>
      </w:r>
      <w:r w:rsidRPr="002D0F8D">
        <w:rPr>
          <w:rFonts w:ascii="Arial" w:hAnsi="Arial" w:cs="Arial"/>
        </w:rPr>
        <w:t xml:space="preserve">given </w:t>
      </w:r>
      <w:r w:rsidR="00F35AC5">
        <w:rPr>
          <w:rFonts w:ascii="Arial" w:hAnsi="Arial" w:cs="Arial"/>
        </w:rPr>
        <w:t xml:space="preserve">its </w:t>
      </w:r>
      <w:r w:rsidRPr="002D0F8D">
        <w:rPr>
          <w:rFonts w:ascii="Arial" w:hAnsi="Arial" w:cs="Arial"/>
        </w:rPr>
        <w:t xml:space="preserve">scale and proximity to top tier infrastructure. </w:t>
      </w:r>
      <w:r w:rsidR="006320ED">
        <w:rPr>
          <w:rFonts w:ascii="Arial" w:hAnsi="Arial" w:cs="Arial"/>
        </w:rPr>
        <w:t>The r</w:t>
      </w:r>
      <w:r w:rsidRPr="002D0F8D">
        <w:rPr>
          <w:rFonts w:ascii="Arial" w:hAnsi="Arial" w:cs="Arial"/>
        </w:rPr>
        <w:t xml:space="preserve">esults </w:t>
      </w:r>
      <w:r w:rsidR="006320ED">
        <w:rPr>
          <w:rFonts w:ascii="Arial" w:hAnsi="Arial" w:cs="Arial"/>
        </w:rPr>
        <w:t xml:space="preserve">further </w:t>
      </w:r>
      <w:r w:rsidRPr="002D0F8D">
        <w:rPr>
          <w:rFonts w:ascii="Arial" w:hAnsi="Arial" w:cs="Arial"/>
        </w:rPr>
        <w:t>verify the presence of a large mineralized system that remains open</w:t>
      </w:r>
      <w:r w:rsidR="004877CB">
        <w:rPr>
          <w:rFonts w:ascii="Arial" w:hAnsi="Arial" w:cs="Arial"/>
        </w:rPr>
        <w:t xml:space="preserve"> in all directions</w:t>
      </w:r>
      <w:r w:rsidRPr="002D0F8D">
        <w:rPr>
          <w:rFonts w:ascii="Arial" w:hAnsi="Arial" w:cs="Arial"/>
        </w:rPr>
        <w:t xml:space="preserve"> for expansion. </w:t>
      </w:r>
      <w:r w:rsidR="00F35AC5">
        <w:rPr>
          <w:rFonts w:ascii="Arial" w:hAnsi="Arial" w:cs="Arial"/>
        </w:rPr>
        <w:t xml:space="preserve">The </w:t>
      </w:r>
      <w:r w:rsidR="004877CB">
        <w:rPr>
          <w:rFonts w:ascii="Arial" w:hAnsi="Arial" w:cs="Arial"/>
        </w:rPr>
        <w:t>excellent width and grade</w:t>
      </w:r>
      <w:r w:rsidR="00F35AC5">
        <w:rPr>
          <w:rFonts w:ascii="Arial" w:hAnsi="Arial" w:cs="Arial"/>
        </w:rPr>
        <w:t xml:space="preserve"> at Sam Otto</w:t>
      </w:r>
      <w:r w:rsidR="004877CB">
        <w:rPr>
          <w:rFonts w:ascii="Arial" w:hAnsi="Arial" w:cs="Arial"/>
        </w:rPr>
        <w:t xml:space="preserve"> will be</w:t>
      </w:r>
      <w:r w:rsidR="00F35AC5">
        <w:rPr>
          <w:rFonts w:ascii="Arial" w:hAnsi="Arial" w:cs="Arial"/>
        </w:rPr>
        <w:t xml:space="preserve"> a primary</w:t>
      </w:r>
      <w:r w:rsidR="004877CB">
        <w:rPr>
          <w:rFonts w:ascii="Arial" w:hAnsi="Arial" w:cs="Arial"/>
        </w:rPr>
        <w:t xml:space="preserve"> focus of the next drill program </w:t>
      </w:r>
      <w:r w:rsidR="00F35AC5">
        <w:rPr>
          <w:rFonts w:ascii="Arial" w:hAnsi="Arial" w:cs="Arial"/>
        </w:rPr>
        <w:t>and</w:t>
      </w:r>
      <w:r w:rsidR="004877CB">
        <w:rPr>
          <w:rFonts w:ascii="Arial" w:hAnsi="Arial" w:cs="Arial"/>
        </w:rPr>
        <w:t xml:space="preserve"> represent</w:t>
      </w:r>
      <w:r w:rsidR="00F35AC5">
        <w:rPr>
          <w:rFonts w:ascii="Arial" w:hAnsi="Arial" w:cs="Arial"/>
        </w:rPr>
        <w:t>s</w:t>
      </w:r>
      <w:r w:rsidR="004877CB">
        <w:rPr>
          <w:rFonts w:ascii="Arial" w:hAnsi="Arial" w:cs="Arial"/>
        </w:rPr>
        <w:t xml:space="preserve"> the best </w:t>
      </w:r>
      <w:r w:rsidR="00F35AC5">
        <w:rPr>
          <w:rFonts w:ascii="Arial" w:hAnsi="Arial" w:cs="Arial"/>
        </w:rPr>
        <w:t>opportunity</w:t>
      </w:r>
      <w:r w:rsidR="004877CB">
        <w:rPr>
          <w:rFonts w:ascii="Arial" w:hAnsi="Arial" w:cs="Arial"/>
        </w:rPr>
        <w:t xml:space="preserve"> to add volume and ounces to our </w:t>
      </w:r>
      <w:r w:rsidR="00F35AC5">
        <w:rPr>
          <w:rFonts w:ascii="Arial" w:hAnsi="Arial" w:cs="Arial"/>
        </w:rPr>
        <w:t>project</w:t>
      </w:r>
      <w:r w:rsidR="004877CB">
        <w:rPr>
          <w:rFonts w:ascii="Arial" w:hAnsi="Arial" w:cs="Arial"/>
        </w:rPr>
        <w:t xml:space="preserve">. We look forward to our next drill program scheduled </w:t>
      </w:r>
      <w:r w:rsidR="00F35AC5">
        <w:rPr>
          <w:rFonts w:ascii="Arial" w:hAnsi="Arial" w:cs="Arial"/>
        </w:rPr>
        <w:t>for this coming</w:t>
      </w:r>
      <w:r w:rsidR="004877CB">
        <w:rPr>
          <w:rFonts w:ascii="Arial" w:hAnsi="Arial" w:cs="Arial"/>
        </w:rPr>
        <w:t xml:space="preserve"> winter.</w:t>
      </w:r>
      <w:r w:rsidR="00F35AC5">
        <w:rPr>
          <w:rFonts w:ascii="Arial" w:hAnsi="Arial" w:cs="Arial"/>
        </w:rPr>
        <w:t>”</w:t>
      </w:r>
      <w:r w:rsidR="004877CB">
        <w:rPr>
          <w:rFonts w:ascii="Arial" w:hAnsi="Arial" w:cs="Arial"/>
        </w:rPr>
        <w:t xml:space="preserve"> </w:t>
      </w:r>
    </w:p>
    <w:p w14:paraId="5B89CE5F" w14:textId="77777777" w:rsidR="005122F9" w:rsidRPr="002D0F8D" w:rsidRDefault="005122F9" w:rsidP="009E3CB9">
      <w:pPr>
        <w:overflowPunct/>
        <w:autoSpaceDE/>
        <w:autoSpaceDN/>
        <w:adjustRightInd/>
        <w:rPr>
          <w:lang w:val="en-CA"/>
        </w:rPr>
      </w:pPr>
    </w:p>
    <w:p w14:paraId="50BEF27F" w14:textId="77777777" w:rsidR="00ED4775" w:rsidRPr="002D0F8D" w:rsidRDefault="00ED4775" w:rsidP="00ED4775">
      <w:pPr>
        <w:pStyle w:val="StandardWeb"/>
        <w:spacing w:before="0" w:beforeAutospacing="0" w:after="0" w:afterAutospacing="0"/>
        <w:jc w:val="both"/>
        <w:rPr>
          <w:rFonts w:ascii="Arial" w:hAnsi="Arial" w:cs="Arial"/>
          <w:sz w:val="20"/>
          <w:szCs w:val="20"/>
        </w:rPr>
      </w:pPr>
    </w:p>
    <w:p w14:paraId="605D654A" w14:textId="77777777" w:rsidR="002165FE" w:rsidRDefault="002165FE" w:rsidP="002165FE">
      <w:pPr>
        <w:pStyle w:val="StandardWeb"/>
        <w:spacing w:before="0" w:beforeAutospacing="0" w:after="0" w:afterAutospacing="0"/>
        <w:jc w:val="center"/>
        <w:rPr>
          <w:rStyle w:val="Hyperlink"/>
          <w:rFonts w:ascii="Arial" w:hAnsi="Arial" w:cs="Arial"/>
        </w:rPr>
      </w:pPr>
      <w:r>
        <w:rPr>
          <w:rFonts w:ascii="Arial" w:hAnsi="Arial" w:cs="Arial"/>
          <w:noProof/>
          <w:sz w:val="20"/>
          <w:szCs w:val="20"/>
        </w:rPr>
        <w:lastRenderedPageBreak/>
        <w:drawing>
          <wp:inline distT="0" distB="0" distL="0" distR="0" wp14:anchorId="0393427B" wp14:editId="35FEF532">
            <wp:extent cx="2925926" cy="52508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OS_map_09Oct19-4.jpg"/>
                    <pic:cNvPicPr/>
                  </pic:nvPicPr>
                  <pic:blipFill>
                    <a:blip r:embed="rId10" cstate="email">
                      <a:extLst>
                        <a:ext uri="{28A0092B-C50C-407E-A947-70E740481C1C}">
                          <a14:useLocalDpi xmlns:a14="http://schemas.microsoft.com/office/drawing/2010/main"/>
                        </a:ext>
                      </a:extLst>
                    </a:blip>
                    <a:stretch>
                      <a:fillRect/>
                    </a:stretch>
                  </pic:blipFill>
                  <pic:spPr>
                    <a:xfrm>
                      <a:off x="0" y="0"/>
                      <a:ext cx="2943418" cy="5282206"/>
                    </a:xfrm>
                    <a:prstGeom prst="rect">
                      <a:avLst/>
                    </a:prstGeom>
                  </pic:spPr>
                </pic:pic>
              </a:graphicData>
            </a:graphic>
          </wp:inline>
        </w:drawing>
      </w:r>
    </w:p>
    <w:p w14:paraId="186F5C21" w14:textId="1BE74D01" w:rsidR="001A11E8" w:rsidRPr="00B40F2E" w:rsidRDefault="000D0D0B" w:rsidP="002165FE">
      <w:pPr>
        <w:pStyle w:val="StandardWeb"/>
        <w:spacing w:before="0" w:beforeAutospacing="0" w:after="0" w:afterAutospacing="0"/>
        <w:jc w:val="center"/>
        <w:rPr>
          <w:rFonts w:ascii="Arial" w:hAnsi="Arial" w:cs="Arial"/>
          <w:sz w:val="20"/>
          <w:szCs w:val="20"/>
        </w:rPr>
      </w:pPr>
      <w:hyperlink r:id="rId11" w:history="1">
        <w:r w:rsidR="001A11E8" w:rsidRPr="00B40F2E">
          <w:rPr>
            <w:rStyle w:val="Hyperlink"/>
            <w:rFonts w:ascii="Arial" w:hAnsi="Arial" w:cs="Arial"/>
            <w:sz w:val="20"/>
            <w:szCs w:val="20"/>
          </w:rPr>
          <w:t>Figure 1</w:t>
        </w:r>
      </w:hyperlink>
      <w:r w:rsidR="001A11E8" w:rsidRPr="00B40F2E">
        <w:rPr>
          <w:rFonts w:ascii="Arial" w:hAnsi="Arial" w:cs="Arial"/>
          <w:color w:val="000000"/>
          <w:sz w:val="20"/>
          <w:szCs w:val="20"/>
          <w:lang w:val="en-CA"/>
        </w:rPr>
        <w:t>: Surface trend of Sam Otto mineralization showing that the areas of 2019 Phase Two drilling confirms and extends the Sam Otto South mineralization at depth and along strike.</w:t>
      </w:r>
    </w:p>
    <w:p w14:paraId="1BEE7C93" w14:textId="1EC37C96" w:rsidR="0042340D" w:rsidRPr="002D0F8D" w:rsidRDefault="0042340D" w:rsidP="00AD143B">
      <w:pPr>
        <w:pStyle w:val="StandardWeb"/>
        <w:spacing w:before="0" w:beforeAutospacing="0" w:after="0" w:afterAutospacing="0"/>
        <w:rPr>
          <w:rFonts w:ascii="Arial" w:hAnsi="Arial" w:cs="Arial"/>
          <w:sz w:val="20"/>
          <w:szCs w:val="20"/>
        </w:rPr>
      </w:pPr>
    </w:p>
    <w:p w14:paraId="503031BF" w14:textId="77777777" w:rsidR="004F3E09" w:rsidRDefault="00395863" w:rsidP="00ED4775">
      <w:pPr>
        <w:pStyle w:val="StandardWeb"/>
        <w:spacing w:before="0" w:beforeAutospacing="0" w:after="0" w:afterAutospacing="0"/>
        <w:jc w:val="both"/>
      </w:pPr>
      <w:r w:rsidRPr="002D0F8D">
        <w:rPr>
          <w:rFonts w:ascii="Arial" w:hAnsi="Arial" w:cs="Arial"/>
          <w:noProof/>
          <w:sz w:val="20"/>
          <w:szCs w:val="20"/>
        </w:rPr>
        <w:lastRenderedPageBreak/>
        <w:drawing>
          <wp:inline distT="0" distB="0" distL="0" distR="0" wp14:anchorId="207412D7" wp14:editId="0DF45858">
            <wp:extent cx="5167838" cy="56007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Section_TSO18-037_19-050_4.jpg"/>
                    <pic:cNvPicPr/>
                  </pic:nvPicPr>
                  <pic:blipFill>
                    <a:blip r:embed="rId12" cstate="email">
                      <a:extLst>
                        <a:ext uri="{28A0092B-C50C-407E-A947-70E740481C1C}">
                          <a14:useLocalDpi xmlns:a14="http://schemas.microsoft.com/office/drawing/2010/main"/>
                        </a:ext>
                      </a:extLst>
                    </a:blip>
                    <a:stretch>
                      <a:fillRect/>
                    </a:stretch>
                  </pic:blipFill>
                  <pic:spPr>
                    <a:xfrm>
                      <a:off x="0" y="0"/>
                      <a:ext cx="5172152" cy="5605376"/>
                    </a:xfrm>
                    <a:prstGeom prst="rect">
                      <a:avLst/>
                    </a:prstGeom>
                  </pic:spPr>
                </pic:pic>
              </a:graphicData>
            </a:graphic>
          </wp:inline>
        </w:drawing>
      </w:r>
    </w:p>
    <w:p w14:paraId="272DD9FD" w14:textId="71EDF07F" w:rsidR="0046689B" w:rsidRPr="002D0F8D" w:rsidRDefault="000D0D0B" w:rsidP="00ED4775">
      <w:pPr>
        <w:pStyle w:val="StandardWeb"/>
        <w:spacing w:before="0" w:beforeAutospacing="0" w:after="0" w:afterAutospacing="0"/>
        <w:jc w:val="both"/>
        <w:rPr>
          <w:rFonts w:ascii="Arial" w:hAnsi="Arial" w:cs="Arial"/>
          <w:sz w:val="20"/>
          <w:szCs w:val="20"/>
        </w:rPr>
      </w:pPr>
      <w:hyperlink r:id="rId13" w:history="1">
        <w:r w:rsidR="0046689B" w:rsidRPr="002D0F8D">
          <w:rPr>
            <w:rStyle w:val="Hyperlink"/>
            <w:rFonts w:ascii="Arial" w:hAnsi="Arial" w:cs="Arial"/>
            <w:sz w:val="20"/>
            <w:szCs w:val="20"/>
          </w:rPr>
          <w:t>F</w:t>
        </w:r>
        <w:r w:rsidR="0046689B" w:rsidRPr="002D0F8D">
          <w:rPr>
            <w:rStyle w:val="Hyperlink"/>
            <w:rFonts w:ascii="Arial" w:hAnsi="Arial" w:cs="Arial"/>
            <w:sz w:val="20"/>
            <w:szCs w:val="20"/>
          </w:rPr>
          <w:t>i</w:t>
        </w:r>
        <w:r w:rsidR="0046689B" w:rsidRPr="002D0F8D">
          <w:rPr>
            <w:rStyle w:val="Hyperlink"/>
            <w:rFonts w:ascii="Arial" w:hAnsi="Arial" w:cs="Arial"/>
            <w:sz w:val="20"/>
            <w:szCs w:val="20"/>
          </w:rPr>
          <w:t>gure 2</w:t>
        </w:r>
      </w:hyperlink>
      <w:r w:rsidR="0046689B" w:rsidRPr="002D0F8D">
        <w:rPr>
          <w:rFonts w:ascii="Arial" w:hAnsi="Arial" w:cs="Arial"/>
          <w:sz w:val="20"/>
          <w:szCs w:val="20"/>
        </w:rPr>
        <w:t xml:space="preserve">: Cross Section </w:t>
      </w:r>
      <w:r w:rsidR="003465A2" w:rsidRPr="002D0F8D">
        <w:rPr>
          <w:rFonts w:ascii="Arial" w:hAnsi="Arial" w:cs="Arial"/>
          <w:sz w:val="20"/>
          <w:szCs w:val="20"/>
        </w:rPr>
        <w:t xml:space="preserve">of gold intersection </w:t>
      </w:r>
      <w:r w:rsidR="0046689B" w:rsidRPr="002D0F8D">
        <w:rPr>
          <w:rFonts w:ascii="Arial" w:hAnsi="Arial" w:cs="Arial"/>
          <w:sz w:val="20"/>
          <w:szCs w:val="20"/>
        </w:rPr>
        <w:t xml:space="preserve">for hole TSO19-050 </w:t>
      </w:r>
      <w:r w:rsidR="003465A2" w:rsidRPr="002D0F8D">
        <w:rPr>
          <w:rFonts w:ascii="Arial" w:hAnsi="Arial" w:cs="Arial"/>
          <w:sz w:val="20"/>
          <w:szCs w:val="20"/>
        </w:rPr>
        <w:t xml:space="preserve">drilled </w:t>
      </w:r>
      <w:r w:rsidR="0046689B" w:rsidRPr="002D0F8D">
        <w:rPr>
          <w:rFonts w:ascii="Arial" w:hAnsi="Arial" w:cs="Arial"/>
          <w:sz w:val="20"/>
          <w:szCs w:val="20"/>
        </w:rPr>
        <w:t xml:space="preserve">under </w:t>
      </w:r>
      <w:r w:rsidR="003465A2" w:rsidRPr="002D0F8D">
        <w:rPr>
          <w:rFonts w:ascii="Arial" w:hAnsi="Arial" w:cs="Arial"/>
          <w:sz w:val="20"/>
          <w:szCs w:val="20"/>
        </w:rPr>
        <w:t xml:space="preserve">winter </w:t>
      </w:r>
      <w:r w:rsidR="0046689B" w:rsidRPr="002D0F8D">
        <w:rPr>
          <w:rFonts w:ascii="Arial" w:hAnsi="Arial" w:cs="Arial"/>
          <w:sz w:val="20"/>
          <w:szCs w:val="20"/>
        </w:rPr>
        <w:t>2018 drill hole TSO18-037, showing increasing</w:t>
      </w:r>
      <w:r w:rsidR="003465A2" w:rsidRPr="002D0F8D">
        <w:rPr>
          <w:rFonts w:ascii="Arial" w:hAnsi="Arial" w:cs="Arial"/>
          <w:sz w:val="20"/>
          <w:szCs w:val="20"/>
        </w:rPr>
        <w:t xml:space="preserve"> thickness of </w:t>
      </w:r>
      <w:r w:rsidR="0046689B" w:rsidRPr="002D0F8D">
        <w:rPr>
          <w:rFonts w:ascii="Arial" w:hAnsi="Arial" w:cs="Arial"/>
          <w:sz w:val="20"/>
          <w:szCs w:val="20"/>
        </w:rPr>
        <w:t xml:space="preserve">mineralized zone. </w:t>
      </w:r>
    </w:p>
    <w:p w14:paraId="2510766F" w14:textId="77777777" w:rsidR="002E466D" w:rsidRPr="002D0F8D" w:rsidRDefault="002E466D" w:rsidP="00F024A9">
      <w:pPr>
        <w:jc w:val="both"/>
        <w:rPr>
          <w:rFonts w:ascii="Arial" w:hAnsi="Arial" w:cs="Arial"/>
          <w:b/>
        </w:rPr>
      </w:pPr>
    </w:p>
    <w:p w14:paraId="039C4AA8" w14:textId="77777777" w:rsidR="0079216F" w:rsidRPr="002D0F8D" w:rsidRDefault="0079216F" w:rsidP="00F024A9">
      <w:pPr>
        <w:jc w:val="both"/>
        <w:rPr>
          <w:rFonts w:ascii="Arial" w:hAnsi="Arial" w:cs="Arial"/>
          <w:b/>
        </w:rPr>
      </w:pPr>
      <w:r w:rsidRPr="002D0F8D">
        <w:rPr>
          <w:rFonts w:ascii="Arial" w:hAnsi="Arial" w:cs="Arial"/>
          <w:b/>
        </w:rPr>
        <w:t xml:space="preserve">Technical Summary: </w:t>
      </w:r>
    </w:p>
    <w:p w14:paraId="1DE8C9B4" w14:textId="77777777" w:rsidR="007758AF" w:rsidRPr="002D0F8D" w:rsidRDefault="005F5531" w:rsidP="00F024A9">
      <w:pPr>
        <w:jc w:val="both"/>
        <w:rPr>
          <w:rFonts w:ascii="Arial" w:hAnsi="Arial" w:cs="Arial"/>
          <w:bCs/>
        </w:rPr>
      </w:pPr>
      <w:r w:rsidRPr="002D0F8D">
        <w:rPr>
          <w:rFonts w:ascii="Arial" w:hAnsi="Arial" w:cs="Arial"/>
          <w:bCs/>
        </w:rPr>
        <w:t xml:space="preserve">Gold mineralization encountered within the Sam Otto South </w:t>
      </w:r>
      <w:r w:rsidR="00D54B91" w:rsidRPr="002D0F8D">
        <w:rPr>
          <w:rFonts w:ascii="Arial" w:hAnsi="Arial" w:cs="Arial"/>
          <w:bCs/>
        </w:rPr>
        <w:t>target</w:t>
      </w:r>
      <w:r w:rsidRPr="002D0F8D">
        <w:rPr>
          <w:rFonts w:ascii="Arial" w:hAnsi="Arial" w:cs="Arial"/>
          <w:bCs/>
        </w:rPr>
        <w:t xml:space="preserve"> </w:t>
      </w:r>
      <w:r w:rsidR="00415D7D" w:rsidRPr="002D0F8D">
        <w:rPr>
          <w:rFonts w:ascii="Arial" w:hAnsi="Arial" w:cs="Arial"/>
          <w:bCs/>
        </w:rPr>
        <w:t xml:space="preserve">is </w:t>
      </w:r>
      <w:r w:rsidRPr="002D0F8D">
        <w:rPr>
          <w:rFonts w:ascii="Arial" w:hAnsi="Arial" w:cs="Arial"/>
          <w:bCs/>
        </w:rPr>
        <w:t xml:space="preserve">in shear zone structures 100 – 200 meters in width with strong sericite alteration and shearing. </w:t>
      </w:r>
      <w:r w:rsidR="00415D7D" w:rsidRPr="002D0F8D">
        <w:rPr>
          <w:rFonts w:ascii="Arial" w:hAnsi="Arial" w:cs="Arial"/>
          <w:bCs/>
        </w:rPr>
        <w:t xml:space="preserve">Gold mineralized zones contain disseminated </w:t>
      </w:r>
      <w:proofErr w:type="spellStart"/>
      <w:r w:rsidR="00415D7D" w:rsidRPr="002D0F8D">
        <w:rPr>
          <w:rFonts w:ascii="Arial" w:hAnsi="Arial" w:cs="Arial"/>
          <w:bCs/>
        </w:rPr>
        <w:t>sulphides</w:t>
      </w:r>
      <w:proofErr w:type="spellEnd"/>
      <w:r w:rsidR="00415D7D" w:rsidRPr="002D0F8D">
        <w:rPr>
          <w:rFonts w:ascii="Arial" w:hAnsi="Arial" w:cs="Arial"/>
          <w:bCs/>
        </w:rPr>
        <w:t>.</w:t>
      </w:r>
      <w:r w:rsidRPr="002D0F8D">
        <w:rPr>
          <w:rFonts w:ascii="Arial" w:hAnsi="Arial" w:cs="Arial"/>
          <w:bCs/>
        </w:rPr>
        <w:t xml:space="preserve"> </w:t>
      </w:r>
      <w:r w:rsidR="007758AF" w:rsidRPr="002D0F8D">
        <w:rPr>
          <w:rFonts w:ascii="Arial" w:hAnsi="Arial" w:cs="Arial"/>
          <w:bCs/>
        </w:rPr>
        <w:t xml:space="preserve">These geological characteristics are consistent with what is observed at the Sam Otto Main zone clearly demonstrating the bulk tonnage </w:t>
      </w:r>
      <w:r w:rsidR="00415D7D" w:rsidRPr="002D0F8D">
        <w:rPr>
          <w:rFonts w:ascii="Arial" w:hAnsi="Arial" w:cs="Arial"/>
          <w:bCs/>
        </w:rPr>
        <w:t xml:space="preserve">potential </w:t>
      </w:r>
      <w:r w:rsidR="007758AF" w:rsidRPr="002D0F8D">
        <w:rPr>
          <w:rFonts w:ascii="Arial" w:hAnsi="Arial" w:cs="Arial"/>
          <w:bCs/>
        </w:rPr>
        <w:t xml:space="preserve">of the </w:t>
      </w:r>
      <w:r w:rsidR="003465A2" w:rsidRPr="002D0F8D">
        <w:rPr>
          <w:rFonts w:ascii="Arial" w:hAnsi="Arial" w:cs="Arial"/>
          <w:bCs/>
        </w:rPr>
        <w:t>4</w:t>
      </w:r>
      <w:r w:rsidR="007758AF" w:rsidRPr="002D0F8D">
        <w:rPr>
          <w:rFonts w:ascii="Arial" w:hAnsi="Arial" w:cs="Arial"/>
          <w:bCs/>
        </w:rPr>
        <w:t>.5 kilometer Sam Otto</w:t>
      </w:r>
      <w:r w:rsidR="00905115" w:rsidRPr="002D0F8D">
        <w:rPr>
          <w:rFonts w:ascii="Arial" w:hAnsi="Arial" w:cs="Arial"/>
          <w:bCs/>
        </w:rPr>
        <w:t xml:space="preserve"> South</w:t>
      </w:r>
      <w:r w:rsidR="007758AF" w:rsidRPr="002D0F8D">
        <w:rPr>
          <w:rFonts w:ascii="Arial" w:hAnsi="Arial" w:cs="Arial"/>
          <w:bCs/>
        </w:rPr>
        <w:t xml:space="preserve"> structure.  </w:t>
      </w:r>
    </w:p>
    <w:p w14:paraId="068EBA7D" w14:textId="77777777" w:rsidR="007758AF" w:rsidRPr="002D0F8D" w:rsidRDefault="007758AF" w:rsidP="00F024A9">
      <w:pPr>
        <w:jc w:val="both"/>
        <w:rPr>
          <w:rFonts w:ascii="Arial" w:hAnsi="Arial" w:cs="Arial"/>
          <w:bCs/>
        </w:rPr>
      </w:pPr>
    </w:p>
    <w:p w14:paraId="2C94F473" w14:textId="63F13EBB" w:rsidR="007758AF" w:rsidRDefault="00D54B91" w:rsidP="00F024A9">
      <w:pPr>
        <w:jc w:val="both"/>
        <w:rPr>
          <w:rFonts w:ascii="Arial" w:hAnsi="Arial" w:cs="Arial"/>
          <w:bCs/>
        </w:rPr>
      </w:pPr>
      <w:r w:rsidRPr="002D0F8D">
        <w:rPr>
          <w:rFonts w:ascii="Arial" w:hAnsi="Arial" w:cs="Arial"/>
          <w:bCs/>
        </w:rPr>
        <w:t>T</w:t>
      </w:r>
      <w:r w:rsidR="007758AF" w:rsidRPr="002D0F8D">
        <w:rPr>
          <w:rFonts w:ascii="Arial" w:hAnsi="Arial" w:cs="Arial"/>
          <w:bCs/>
        </w:rPr>
        <w:t xml:space="preserve">he </w:t>
      </w:r>
      <w:r w:rsidR="005929E1" w:rsidRPr="002D0F8D">
        <w:rPr>
          <w:rFonts w:ascii="Arial" w:hAnsi="Arial" w:cs="Arial"/>
          <w:bCs/>
        </w:rPr>
        <w:t>twelve</w:t>
      </w:r>
      <w:r w:rsidR="007758AF" w:rsidRPr="002D0F8D">
        <w:rPr>
          <w:rFonts w:ascii="Arial" w:hAnsi="Arial" w:cs="Arial"/>
          <w:bCs/>
        </w:rPr>
        <w:t xml:space="preserve"> drill holes form the 2018 and 2019 campaigns in the Sam Otto South zone</w:t>
      </w:r>
      <w:r w:rsidR="00415D7D" w:rsidRPr="002D0F8D">
        <w:rPr>
          <w:rFonts w:ascii="Arial" w:hAnsi="Arial" w:cs="Arial"/>
          <w:bCs/>
        </w:rPr>
        <w:t>,</w:t>
      </w:r>
      <w:r w:rsidR="007758AF" w:rsidRPr="002D0F8D">
        <w:rPr>
          <w:rFonts w:ascii="Arial" w:hAnsi="Arial" w:cs="Arial"/>
          <w:bCs/>
        </w:rPr>
        <w:t xml:space="preserve"> </w:t>
      </w:r>
      <w:r w:rsidR="00084502" w:rsidRPr="002D0F8D">
        <w:rPr>
          <w:rFonts w:ascii="Arial" w:hAnsi="Arial" w:cs="Arial"/>
          <w:bCs/>
        </w:rPr>
        <w:t>together</w:t>
      </w:r>
      <w:r w:rsidR="007758AF" w:rsidRPr="002D0F8D">
        <w:rPr>
          <w:rFonts w:ascii="Arial" w:hAnsi="Arial" w:cs="Arial"/>
          <w:bCs/>
        </w:rPr>
        <w:t xml:space="preserve"> with surface cha</w:t>
      </w:r>
      <w:r w:rsidRPr="002D0F8D">
        <w:rPr>
          <w:rFonts w:ascii="Arial" w:hAnsi="Arial" w:cs="Arial"/>
          <w:bCs/>
        </w:rPr>
        <w:t>nnel</w:t>
      </w:r>
      <w:r w:rsidR="007758AF" w:rsidRPr="002D0F8D">
        <w:rPr>
          <w:rFonts w:ascii="Arial" w:hAnsi="Arial" w:cs="Arial"/>
          <w:bCs/>
        </w:rPr>
        <w:t xml:space="preserve"> samples</w:t>
      </w:r>
      <w:r w:rsidR="00415D7D" w:rsidRPr="002D0F8D">
        <w:rPr>
          <w:rFonts w:ascii="Arial" w:hAnsi="Arial" w:cs="Arial"/>
          <w:bCs/>
        </w:rPr>
        <w:t>,</w:t>
      </w:r>
      <w:r w:rsidR="007758AF" w:rsidRPr="002D0F8D">
        <w:rPr>
          <w:rFonts w:ascii="Arial" w:hAnsi="Arial" w:cs="Arial"/>
          <w:bCs/>
        </w:rPr>
        <w:t xml:space="preserve"> have shown that higher grade lenses </w:t>
      </w:r>
      <w:r w:rsidR="00084502" w:rsidRPr="002D0F8D">
        <w:rPr>
          <w:rFonts w:ascii="Arial" w:hAnsi="Arial" w:cs="Arial"/>
          <w:bCs/>
        </w:rPr>
        <w:t>(27</w:t>
      </w:r>
      <w:r w:rsidR="00415D7D" w:rsidRPr="002D0F8D">
        <w:rPr>
          <w:rFonts w:ascii="Arial" w:hAnsi="Arial" w:cs="Arial"/>
          <w:bCs/>
        </w:rPr>
        <w:t xml:space="preserve">.16 </w:t>
      </w:r>
      <w:r w:rsidR="00084502" w:rsidRPr="002D0F8D">
        <w:rPr>
          <w:rFonts w:ascii="Arial" w:hAnsi="Arial" w:cs="Arial"/>
          <w:bCs/>
        </w:rPr>
        <w:t>m of 2.1</w:t>
      </w:r>
      <w:r w:rsidR="00415D7D" w:rsidRPr="002D0F8D">
        <w:rPr>
          <w:rFonts w:ascii="Arial" w:hAnsi="Arial" w:cs="Arial"/>
          <w:bCs/>
        </w:rPr>
        <w:t>6</w:t>
      </w:r>
      <w:r w:rsidR="00084502" w:rsidRPr="002D0F8D">
        <w:rPr>
          <w:rFonts w:ascii="Arial" w:hAnsi="Arial" w:cs="Arial"/>
          <w:bCs/>
        </w:rPr>
        <w:t xml:space="preserve"> g/t </w:t>
      </w:r>
      <w:r w:rsidR="00415D7D" w:rsidRPr="002D0F8D">
        <w:rPr>
          <w:rFonts w:ascii="Arial" w:hAnsi="Arial" w:cs="Arial"/>
          <w:bCs/>
        </w:rPr>
        <w:t xml:space="preserve">as </w:t>
      </w:r>
      <w:r w:rsidR="00084502" w:rsidRPr="002D0F8D">
        <w:rPr>
          <w:rFonts w:ascii="Arial" w:hAnsi="Arial" w:cs="Arial"/>
          <w:bCs/>
        </w:rPr>
        <w:t>example) are at a 10–15 degree angle to the main north–south trending s</w:t>
      </w:r>
      <w:r w:rsidR="002E466D" w:rsidRPr="002D0F8D">
        <w:rPr>
          <w:rFonts w:ascii="Arial" w:hAnsi="Arial" w:cs="Arial"/>
          <w:bCs/>
        </w:rPr>
        <w:t>hear</w:t>
      </w:r>
      <w:r w:rsidR="00084502" w:rsidRPr="002D0F8D">
        <w:rPr>
          <w:rFonts w:ascii="Arial" w:hAnsi="Arial" w:cs="Arial"/>
          <w:bCs/>
        </w:rPr>
        <w:t xml:space="preserve"> and alteration zone. </w:t>
      </w:r>
      <w:r w:rsidR="00EF5E05" w:rsidRPr="002D0F8D">
        <w:rPr>
          <w:rFonts w:ascii="Arial" w:hAnsi="Arial" w:cs="Arial"/>
          <w:bCs/>
        </w:rPr>
        <w:t xml:space="preserve">TerraX is planning </w:t>
      </w:r>
      <w:r w:rsidR="00084502" w:rsidRPr="002D0F8D">
        <w:rPr>
          <w:rFonts w:ascii="Arial" w:hAnsi="Arial" w:cs="Arial"/>
          <w:bCs/>
        </w:rPr>
        <w:t>step out drilling along the Sam Otto structure</w:t>
      </w:r>
      <w:r w:rsidR="00EF5E05" w:rsidRPr="002D0F8D">
        <w:rPr>
          <w:rFonts w:ascii="Arial" w:hAnsi="Arial" w:cs="Arial"/>
          <w:bCs/>
        </w:rPr>
        <w:t xml:space="preserve"> next winter </w:t>
      </w:r>
      <w:r w:rsidR="002E466D" w:rsidRPr="002D0F8D">
        <w:rPr>
          <w:rFonts w:ascii="Arial" w:hAnsi="Arial" w:cs="Arial"/>
          <w:bCs/>
        </w:rPr>
        <w:t xml:space="preserve">when </w:t>
      </w:r>
      <w:r w:rsidR="00EF5E05" w:rsidRPr="002D0F8D">
        <w:rPr>
          <w:rFonts w:ascii="Arial" w:hAnsi="Arial" w:cs="Arial"/>
          <w:bCs/>
        </w:rPr>
        <w:t xml:space="preserve">it will </w:t>
      </w:r>
      <w:r w:rsidR="002E466D" w:rsidRPr="002D0F8D">
        <w:rPr>
          <w:rFonts w:ascii="Arial" w:hAnsi="Arial" w:cs="Arial"/>
          <w:bCs/>
        </w:rPr>
        <w:t xml:space="preserve">have </w:t>
      </w:r>
      <w:r w:rsidR="00EF5E05" w:rsidRPr="002D0F8D">
        <w:rPr>
          <w:rFonts w:ascii="Arial" w:hAnsi="Arial" w:cs="Arial"/>
          <w:bCs/>
        </w:rPr>
        <w:t xml:space="preserve">100% access along the </w:t>
      </w:r>
      <w:r w:rsidR="00A448CA">
        <w:rPr>
          <w:rFonts w:ascii="Arial" w:hAnsi="Arial" w:cs="Arial"/>
          <w:bCs/>
        </w:rPr>
        <w:t>5+</w:t>
      </w:r>
      <w:r w:rsidR="00EF5E05" w:rsidRPr="002D0F8D">
        <w:rPr>
          <w:rFonts w:ascii="Arial" w:hAnsi="Arial" w:cs="Arial"/>
          <w:bCs/>
        </w:rPr>
        <w:t xml:space="preserve"> km trend. </w:t>
      </w:r>
    </w:p>
    <w:p w14:paraId="39007DAD" w14:textId="62E22558" w:rsidR="004F3E09" w:rsidRDefault="004F3E09" w:rsidP="00F024A9">
      <w:pPr>
        <w:jc w:val="both"/>
        <w:rPr>
          <w:rFonts w:ascii="Arial" w:hAnsi="Arial" w:cs="Arial"/>
          <w:bCs/>
        </w:rPr>
      </w:pPr>
    </w:p>
    <w:p w14:paraId="18BF9676" w14:textId="08FBD927" w:rsidR="004F3E09" w:rsidRDefault="004F3E09" w:rsidP="00F024A9">
      <w:pPr>
        <w:jc w:val="both"/>
        <w:rPr>
          <w:rFonts w:ascii="Arial" w:hAnsi="Arial" w:cs="Arial"/>
          <w:bCs/>
        </w:rPr>
      </w:pPr>
    </w:p>
    <w:p w14:paraId="40C66E0E" w14:textId="1778F477" w:rsidR="004F3E09" w:rsidRDefault="004F3E09" w:rsidP="00F024A9">
      <w:pPr>
        <w:jc w:val="both"/>
        <w:rPr>
          <w:rFonts w:ascii="Arial" w:hAnsi="Arial" w:cs="Arial"/>
          <w:bCs/>
        </w:rPr>
      </w:pPr>
    </w:p>
    <w:p w14:paraId="164749DB" w14:textId="47E91B1E" w:rsidR="004F3E09" w:rsidRDefault="004F3E09" w:rsidP="00F024A9">
      <w:pPr>
        <w:jc w:val="both"/>
        <w:rPr>
          <w:rFonts w:ascii="Arial" w:hAnsi="Arial" w:cs="Arial"/>
          <w:bCs/>
        </w:rPr>
      </w:pPr>
    </w:p>
    <w:p w14:paraId="54C22F74" w14:textId="38A36203" w:rsidR="004F3E09" w:rsidRDefault="004F3E09" w:rsidP="00F024A9">
      <w:pPr>
        <w:jc w:val="both"/>
        <w:rPr>
          <w:rFonts w:ascii="Arial" w:hAnsi="Arial" w:cs="Arial"/>
          <w:bCs/>
        </w:rPr>
      </w:pPr>
    </w:p>
    <w:p w14:paraId="6EF3E401" w14:textId="1D7EEF2E" w:rsidR="004F3E09" w:rsidRDefault="004F3E09" w:rsidP="00F024A9">
      <w:pPr>
        <w:jc w:val="both"/>
        <w:rPr>
          <w:rFonts w:ascii="Arial" w:hAnsi="Arial" w:cs="Arial"/>
          <w:bCs/>
        </w:rPr>
      </w:pPr>
    </w:p>
    <w:p w14:paraId="29AA7215" w14:textId="77777777" w:rsidR="004F3E09" w:rsidRPr="002D0F8D" w:rsidRDefault="004F3E09" w:rsidP="00F024A9">
      <w:pPr>
        <w:jc w:val="both"/>
        <w:rPr>
          <w:rFonts w:ascii="Arial" w:hAnsi="Arial" w:cs="Arial"/>
          <w:bCs/>
        </w:rPr>
      </w:pPr>
    </w:p>
    <w:p w14:paraId="6972AB9A" w14:textId="77777777" w:rsidR="007758AF" w:rsidRPr="002D0F8D" w:rsidRDefault="007758AF" w:rsidP="00F024A9">
      <w:pPr>
        <w:jc w:val="both"/>
        <w:rPr>
          <w:rFonts w:ascii="Arial" w:hAnsi="Arial" w:cs="Arial"/>
          <w:bCs/>
        </w:rPr>
      </w:pPr>
    </w:p>
    <w:p w14:paraId="6F2E2C40" w14:textId="77777777" w:rsidR="002F634A" w:rsidRPr="002D0F8D" w:rsidRDefault="00404C2F" w:rsidP="00ED4775">
      <w:pPr>
        <w:overflowPunct/>
        <w:autoSpaceDE/>
        <w:autoSpaceDN/>
        <w:adjustRightInd/>
        <w:rPr>
          <w:rFonts w:ascii="Arial" w:hAnsi="Arial" w:cs="Arial"/>
          <w:bCs/>
        </w:rPr>
      </w:pPr>
      <w:r w:rsidRPr="002D0F8D">
        <w:rPr>
          <w:rFonts w:ascii="Arial" w:hAnsi="Arial" w:cs="Arial"/>
          <w:bCs/>
        </w:rPr>
        <w:lastRenderedPageBreak/>
        <w:t>Table 1</w:t>
      </w:r>
      <w:r w:rsidR="005929E1" w:rsidRPr="002D0F8D">
        <w:rPr>
          <w:rFonts w:ascii="Arial" w:hAnsi="Arial" w:cs="Arial"/>
          <w:bCs/>
        </w:rPr>
        <w:t xml:space="preserve"> – Sam Otto South</w:t>
      </w:r>
      <w:r w:rsidRPr="002D0F8D">
        <w:rPr>
          <w:rFonts w:ascii="Arial" w:hAnsi="Arial" w:cs="Arial"/>
          <w:bCs/>
        </w:rPr>
        <w:t>:</w:t>
      </w:r>
    </w:p>
    <w:tbl>
      <w:tblPr>
        <w:tblW w:w="6960" w:type="dxa"/>
        <w:tblLook w:val="04A0" w:firstRow="1" w:lastRow="0" w:firstColumn="1" w:lastColumn="0" w:noHBand="0" w:noVBand="1"/>
      </w:tblPr>
      <w:tblGrid>
        <w:gridCol w:w="985"/>
        <w:gridCol w:w="539"/>
        <w:gridCol w:w="1005"/>
        <w:gridCol w:w="939"/>
        <w:gridCol w:w="1050"/>
        <w:gridCol w:w="572"/>
        <w:gridCol w:w="828"/>
        <w:gridCol w:w="828"/>
        <w:gridCol w:w="928"/>
        <w:gridCol w:w="633"/>
      </w:tblGrid>
      <w:tr w:rsidR="00ED4775" w:rsidRPr="002D0F8D" w14:paraId="02E9B5EC" w14:textId="77777777" w:rsidTr="00ED4775">
        <w:trPr>
          <w:trHeight w:val="300"/>
        </w:trPr>
        <w:tc>
          <w:tcPr>
            <w:tcW w:w="6960"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49660"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Sam Otto South - Phase 2, 2019 DDH</w:t>
            </w:r>
          </w:p>
        </w:tc>
      </w:tr>
      <w:tr w:rsidR="00ED4775" w:rsidRPr="002D0F8D" w14:paraId="4A6F740D" w14:textId="77777777" w:rsidTr="00ED4775">
        <w:trPr>
          <w:trHeight w:val="300"/>
        </w:trPr>
        <w:tc>
          <w:tcPr>
            <w:tcW w:w="98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AF4D86E"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Drill Hole</w:t>
            </w:r>
          </w:p>
        </w:tc>
        <w:tc>
          <w:tcPr>
            <w:tcW w:w="33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E1FC88E"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Dip</w:t>
            </w:r>
          </w:p>
        </w:tc>
        <w:tc>
          <w:tcPr>
            <w:tcW w:w="75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45DE334"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Azimuth</w:t>
            </w:r>
          </w:p>
        </w:tc>
        <w:tc>
          <w:tcPr>
            <w:tcW w:w="159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E1FFDB"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UTM Location</w:t>
            </w:r>
          </w:p>
        </w:tc>
        <w:tc>
          <w:tcPr>
            <w:tcW w:w="513" w:type="dxa"/>
            <w:vMerge w:val="restart"/>
            <w:tcBorders>
              <w:top w:val="nil"/>
              <w:left w:val="single" w:sz="4" w:space="0" w:color="auto"/>
              <w:bottom w:val="single" w:sz="4" w:space="0" w:color="000000"/>
              <w:right w:val="single" w:sz="4" w:space="0" w:color="auto"/>
            </w:tcBorders>
            <w:shd w:val="clear" w:color="auto" w:fill="auto"/>
            <w:vAlign w:val="bottom"/>
            <w:hideMark/>
          </w:tcPr>
          <w:p w14:paraId="392156B7"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 </w:t>
            </w:r>
          </w:p>
        </w:tc>
        <w:tc>
          <w:tcPr>
            <w:tcW w:w="699" w:type="dxa"/>
            <w:vMerge w:val="restart"/>
            <w:tcBorders>
              <w:top w:val="nil"/>
              <w:left w:val="single" w:sz="4" w:space="0" w:color="auto"/>
              <w:bottom w:val="single" w:sz="4" w:space="0" w:color="auto"/>
              <w:right w:val="single" w:sz="4" w:space="0" w:color="auto"/>
            </w:tcBorders>
            <w:shd w:val="clear" w:color="auto" w:fill="auto"/>
            <w:vAlign w:val="bottom"/>
            <w:hideMark/>
          </w:tcPr>
          <w:p w14:paraId="4F08825F"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From (m)</w:t>
            </w:r>
          </w:p>
        </w:tc>
        <w:tc>
          <w:tcPr>
            <w:tcW w:w="699"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47E52D4"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To (m)</w:t>
            </w:r>
          </w:p>
        </w:tc>
        <w:tc>
          <w:tcPr>
            <w:tcW w:w="745" w:type="dxa"/>
            <w:vMerge w:val="restart"/>
            <w:tcBorders>
              <w:top w:val="nil"/>
              <w:left w:val="single" w:sz="4" w:space="0" w:color="auto"/>
              <w:bottom w:val="single" w:sz="4" w:space="0" w:color="auto"/>
              <w:right w:val="single" w:sz="4" w:space="0" w:color="auto"/>
            </w:tcBorders>
            <w:shd w:val="clear" w:color="auto" w:fill="auto"/>
            <w:vAlign w:val="bottom"/>
            <w:hideMark/>
          </w:tcPr>
          <w:p w14:paraId="4D3C3A19"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Interval (m)</w:t>
            </w:r>
          </w:p>
        </w:tc>
        <w:tc>
          <w:tcPr>
            <w:tcW w:w="633"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A8DBBEF"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Au g/t</w:t>
            </w:r>
          </w:p>
        </w:tc>
      </w:tr>
      <w:tr w:rsidR="00ED4775" w:rsidRPr="002D0F8D" w14:paraId="0A2211A8"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30C3E15A" w14:textId="77777777" w:rsidR="00ED4775" w:rsidRPr="002D0F8D" w:rsidRDefault="00ED4775" w:rsidP="00ED4775">
            <w:pPr>
              <w:overflowPunct/>
              <w:autoSpaceDE/>
              <w:autoSpaceDN/>
              <w:adjustRightInd/>
              <w:rPr>
                <w:rFonts w:ascii="Arial" w:hAnsi="Arial" w:cs="Arial"/>
                <w:b/>
                <w:bCs/>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65A9103C" w14:textId="77777777" w:rsidR="00ED4775" w:rsidRPr="002D0F8D" w:rsidRDefault="00ED4775" w:rsidP="00ED4775">
            <w:pPr>
              <w:overflowPunct/>
              <w:autoSpaceDE/>
              <w:autoSpaceDN/>
              <w:adjustRightInd/>
              <w:rPr>
                <w:rFonts w:ascii="Arial" w:hAnsi="Arial" w:cs="Arial"/>
                <w:b/>
                <w:bCs/>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21E0C622" w14:textId="77777777" w:rsidR="00ED4775" w:rsidRPr="002D0F8D" w:rsidRDefault="00ED4775" w:rsidP="00ED4775">
            <w:pPr>
              <w:overflowPunct/>
              <w:autoSpaceDE/>
              <w:autoSpaceDN/>
              <w:adjustRightInd/>
              <w:rPr>
                <w:rFonts w:ascii="Arial" w:hAnsi="Arial" w:cs="Arial"/>
                <w:b/>
                <w:bCs/>
                <w:color w:val="000000"/>
              </w:rPr>
            </w:pPr>
          </w:p>
        </w:tc>
        <w:tc>
          <w:tcPr>
            <w:tcW w:w="761" w:type="dxa"/>
            <w:tcBorders>
              <w:top w:val="nil"/>
              <w:left w:val="nil"/>
              <w:bottom w:val="single" w:sz="4" w:space="0" w:color="auto"/>
              <w:right w:val="single" w:sz="4" w:space="0" w:color="auto"/>
            </w:tcBorders>
            <w:shd w:val="clear" w:color="auto" w:fill="auto"/>
            <w:noWrap/>
            <w:vAlign w:val="bottom"/>
            <w:hideMark/>
          </w:tcPr>
          <w:p w14:paraId="471DD540"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Easting</w:t>
            </w:r>
          </w:p>
        </w:tc>
        <w:tc>
          <w:tcPr>
            <w:tcW w:w="835" w:type="dxa"/>
            <w:tcBorders>
              <w:top w:val="nil"/>
              <w:left w:val="nil"/>
              <w:bottom w:val="single" w:sz="4" w:space="0" w:color="auto"/>
              <w:right w:val="single" w:sz="4" w:space="0" w:color="auto"/>
            </w:tcBorders>
            <w:shd w:val="clear" w:color="auto" w:fill="auto"/>
            <w:noWrap/>
            <w:vAlign w:val="bottom"/>
            <w:hideMark/>
          </w:tcPr>
          <w:p w14:paraId="5E8ADC5A"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Northing</w:t>
            </w:r>
          </w:p>
        </w:tc>
        <w:tc>
          <w:tcPr>
            <w:tcW w:w="513" w:type="dxa"/>
            <w:vMerge/>
            <w:tcBorders>
              <w:top w:val="nil"/>
              <w:left w:val="single" w:sz="4" w:space="0" w:color="auto"/>
              <w:bottom w:val="single" w:sz="4" w:space="0" w:color="000000"/>
              <w:right w:val="single" w:sz="4" w:space="0" w:color="auto"/>
            </w:tcBorders>
            <w:vAlign w:val="center"/>
            <w:hideMark/>
          </w:tcPr>
          <w:p w14:paraId="10345C50" w14:textId="77777777" w:rsidR="00ED4775" w:rsidRPr="002D0F8D" w:rsidRDefault="00ED4775" w:rsidP="00ED4775">
            <w:pPr>
              <w:overflowPunct/>
              <w:autoSpaceDE/>
              <w:autoSpaceDN/>
              <w:adjustRightInd/>
              <w:rPr>
                <w:rFonts w:ascii="Arial" w:hAnsi="Arial" w:cs="Arial"/>
                <w:b/>
                <w:bCs/>
                <w:color w:val="000000"/>
              </w:rPr>
            </w:pPr>
          </w:p>
        </w:tc>
        <w:tc>
          <w:tcPr>
            <w:tcW w:w="699" w:type="dxa"/>
            <w:vMerge/>
            <w:tcBorders>
              <w:top w:val="nil"/>
              <w:left w:val="single" w:sz="4" w:space="0" w:color="auto"/>
              <w:bottom w:val="single" w:sz="4" w:space="0" w:color="auto"/>
              <w:right w:val="single" w:sz="4" w:space="0" w:color="auto"/>
            </w:tcBorders>
            <w:vAlign w:val="center"/>
            <w:hideMark/>
          </w:tcPr>
          <w:p w14:paraId="43C626F4" w14:textId="77777777" w:rsidR="00ED4775" w:rsidRPr="002D0F8D" w:rsidRDefault="00ED4775" w:rsidP="00ED4775">
            <w:pPr>
              <w:overflowPunct/>
              <w:autoSpaceDE/>
              <w:autoSpaceDN/>
              <w:adjustRightInd/>
              <w:rPr>
                <w:rFonts w:ascii="Arial" w:hAnsi="Arial" w:cs="Arial"/>
                <w:b/>
                <w:bCs/>
                <w:color w:val="000000"/>
              </w:rPr>
            </w:pPr>
          </w:p>
        </w:tc>
        <w:tc>
          <w:tcPr>
            <w:tcW w:w="699" w:type="dxa"/>
            <w:vMerge/>
            <w:tcBorders>
              <w:top w:val="nil"/>
              <w:left w:val="single" w:sz="4" w:space="0" w:color="auto"/>
              <w:bottom w:val="single" w:sz="4" w:space="0" w:color="auto"/>
              <w:right w:val="single" w:sz="4" w:space="0" w:color="auto"/>
            </w:tcBorders>
            <w:vAlign w:val="center"/>
            <w:hideMark/>
          </w:tcPr>
          <w:p w14:paraId="23D139D5" w14:textId="77777777" w:rsidR="00ED4775" w:rsidRPr="002D0F8D" w:rsidRDefault="00ED4775" w:rsidP="00ED4775">
            <w:pPr>
              <w:overflowPunct/>
              <w:autoSpaceDE/>
              <w:autoSpaceDN/>
              <w:adjustRightInd/>
              <w:rPr>
                <w:rFonts w:ascii="Arial" w:hAnsi="Arial" w:cs="Arial"/>
                <w:b/>
                <w:bCs/>
                <w:color w:val="000000"/>
              </w:rPr>
            </w:pPr>
          </w:p>
        </w:tc>
        <w:tc>
          <w:tcPr>
            <w:tcW w:w="745" w:type="dxa"/>
            <w:vMerge/>
            <w:tcBorders>
              <w:top w:val="nil"/>
              <w:left w:val="single" w:sz="4" w:space="0" w:color="auto"/>
              <w:bottom w:val="single" w:sz="4" w:space="0" w:color="auto"/>
              <w:right w:val="single" w:sz="4" w:space="0" w:color="auto"/>
            </w:tcBorders>
            <w:vAlign w:val="center"/>
            <w:hideMark/>
          </w:tcPr>
          <w:p w14:paraId="2CA45607" w14:textId="77777777" w:rsidR="00ED4775" w:rsidRPr="002D0F8D" w:rsidRDefault="00ED4775" w:rsidP="00ED4775">
            <w:pPr>
              <w:overflowPunct/>
              <w:autoSpaceDE/>
              <w:autoSpaceDN/>
              <w:adjustRightInd/>
              <w:rPr>
                <w:rFonts w:ascii="Arial" w:hAnsi="Arial" w:cs="Arial"/>
                <w:b/>
                <w:bCs/>
                <w:color w:val="000000"/>
              </w:rPr>
            </w:pPr>
          </w:p>
        </w:tc>
        <w:tc>
          <w:tcPr>
            <w:tcW w:w="633" w:type="dxa"/>
            <w:vMerge/>
            <w:tcBorders>
              <w:top w:val="nil"/>
              <w:left w:val="single" w:sz="4" w:space="0" w:color="auto"/>
              <w:bottom w:val="single" w:sz="4" w:space="0" w:color="auto"/>
              <w:right w:val="single" w:sz="4" w:space="0" w:color="auto"/>
            </w:tcBorders>
            <w:vAlign w:val="center"/>
            <w:hideMark/>
          </w:tcPr>
          <w:p w14:paraId="3785267B" w14:textId="77777777" w:rsidR="00ED4775" w:rsidRPr="002D0F8D" w:rsidRDefault="00ED4775" w:rsidP="00ED4775">
            <w:pPr>
              <w:overflowPunct/>
              <w:autoSpaceDE/>
              <w:autoSpaceDN/>
              <w:adjustRightInd/>
              <w:rPr>
                <w:rFonts w:ascii="Arial" w:hAnsi="Arial" w:cs="Arial"/>
                <w:b/>
                <w:bCs/>
                <w:color w:val="000000"/>
              </w:rPr>
            </w:pPr>
          </w:p>
        </w:tc>
      </w:tr>
      <w:tr w:rsidR="00ED4775" w:rsidRPr="002D0F8D" w14:paraId="5598A10A" w14:textId="77777777" w:rsidTr="00ED4775">
        <w:trPr>
          <w:trHeight w:val="300"/>
        </w:trPr>
        <w:tc>
          <w:tcPr>
            <w:tcW w:w="985" w:type="dxa"/>
            <w:vMerge w:val="restart"/>
            <w:tcBorders>
              <w:top w:val="nil"/>
              <w:left w:val="single" w:sz="4" w:space="0" w:color="auto"/>
              <w:bottom w:val="single" w:sz="4" w:space="0" w:color="auto"/>
              <w:right w:val="single" w:sz="4" w:space="0" w:color="auto"/>
            </w:tcBorders>
            <w:shd w:val="clear" w:color="auto" w:fill="auto"/>
            <w:noWrap/>
            <w:hideMark/>
          </w:tcPr>
          <w:p w14:paraId="580C0CC2"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TSO19-049</w:t>
            </w:r>
          </w:p>
        </w:tc>
        <w:tc>
          <w:tcPr>
            <w:tcW w:w="331" w:type="dxa"/>
            <w:vMerge w:val="restart"/>
            <w:tcBorders>
              <w:top w:val="nil"/>
              <w:left w:val="single" w:sz="4" w:space="0" w:color="auto"/>
              <w:bottom w:val="single" w:sz="4" w:space="0" w:color="auto"/>
              <w:right w:val="single" w:sz="4" w:space="0" w:color="auto"/>
            </w:tcBorders>
            <w:shd w:val="clear" w:color="auto" w:fill="auto"/>
            <w:noWrap/>
            <w:hideMark/>
          </w:tcPr>
          <w:p w14:paraId="61524731"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-50</w:t>
            </w:r>
          </w:p>
        </w:tc>
        <w:tc>
          <w:tcPr>
            <w:tcW w:w="759" w:type="dxa"/>
            <w:vMerge w:val="restart"/>
            <w:tcBorders>
              <w:top w:val="nil"/>
              <w:left w:val="single" w:sz="4" w:space="0" w:color="auto"/>
              <w:bottom w:val="single" w:sz="4" w:space="0" w:color="auto"/>
              <w:right w:val="single" w:sz="4" w:space="0" w:color="auto"/>
            </w:tcBorders>
            <w:shd w:val="clear" w:color="auto" w:fill="auto"/>
            <w:noWrap/>
            <w:hideMark/>
          </w:tcPr>
          <w:p w14:paraId="2C81FF0A"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285</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221ED1D"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639808</w:t>
            </w:r>
          </w:p>
        </w:tc>
        <w:tc>
          <w:tcPr>
            <w:tcW w:w="835" w:type="dxa"/>
            <w:vMerge w:val="restart"/>
            <w:tcBorders>
              <w:top w:val="nil"/>
              <w:left w:val="single" w:sz="4" w:space="0" w:color="auto"/>
              <w:bottom w:val="single" w:sz="4" w:space="0" w:color="auto"/>
              <w:right w:val="single" w:sz="4" w:space="0" w:color="auto"/>
            </w:tcBorders>
            <w:shd w:val="clear" w:color="auto" w:fill="auto"/>
            <w:hideMark/>
          </w:tcPr>
          <w:p w14:paraId="3A923A24"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6942958</w:t>
            </w:r>
          </w:p>
        </w:tc>
        <w:tc>
          <w:tcPr>
            <w:tcW w:w="513" w:type="dxa"/>
            <w:tcBorders>
              <w:top w:val="nil"/>
              <w:left w:val="nil"/>
              <w:bottom w:val="single" w:sz="4" w:space="0" w:color="auto"/>
              <w:right w:val="single" w:sz="4" w:space="0" w:color="auto"/>
            </w:tcBorders>
            <w:shd w:val="clear" w:color="auto" w:fill="auto"/>
            <w:vAlign w:val="bottom"/>
            <w:hideMark/>
          </w:tcPr>
          <w:p w14:paraId="16CD514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auto" w:fill="auto"/>
            <w:vAlign w:val="bottom"/>
            <w:hideMark/>
          </w:tcPr>
          <w:p w14:paraId="5DB47865"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135.50</w:t>
            </w:r>
          </w:p>
        </w:tc>
        <w:tc>
          <w:tcPr>
            <w:tcW w:w="699" w:type="dxa"/>
            <w:tcBorders>
              <w:top w:val="nil"/>
              <w:left w:val="nil"/>
              <w:bottom w:val="single" w:sz="4" w:space="0" w:color="auto"/>
              <w:right w:val="single" w:sz="4" w:space="0" w:color="auto"/>
            </w:tcBorders>
            <w:shd w:val="clear" w:color="auto" w:fill="auto"/>
            <w:vAlign w:val="bottom"/>
            <w:hideMark/>
          </w:tcPr>
          <w:p w14:paraId="6F7BA5D6"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152.75</w:t>
            </w:r>
          </w:p>
        </w:tc>
        <w:tc>
          <w:tcPr>
            <w:tcW w:w="745" w:type="dxa"/>
            <w:tcBorders>
              <w:top w:val="nil"/>
              <w:left w:val="nil"/>
              <w:bottom w:val="single" w:sz="4" w:space="0" w:color="auto"/>
              <w:right w:val="single" w:sz="4" w:space="0" w:color="auto"/>
            </w:tcBorders>
            <w:shd w:val="clear" w:color="auto" w:fill="auto"/>
            <w:vAlign w:val="bottom"/>
            <w:hideMark/>
          </w:tcPr>
          <w:p w14:paraId="7595F933"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17.25</w:t>
            </w:r>
          </w:p>
        </w:tc>
        <w:tc>
          <w:tcPr>
            <w:tcW w:w="633" w:type="dxa"/>
            <w:tcBorders>
              <w:top w:val="nil"/>
              <w:left w:val="nil"/>
              <w:bottom w:val="single" w:sz="4" w:space="0" w:color="auto"/>
              <w:right w:val="single" w:sz="4" w:space="0" w:color="auto"/>
            </w:tcBorders>
            <w:shd w:val="clear" w:color="auto" w:fill="auto"/>
            <w:vAlign w:val="bottom"/>
            <w:hideMark/>
          </w:tcPr>
          <w:p w14:paraId="1586207A"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0.44</w:t>
            </w:r>
          </w:p>
        </w:tc>
      </w:tr>
      <w:tr w:rsidR="00ED4775" w:rsidRPr="002D0F8D" w14:paraId="28CA780C"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5B66E9BA"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16217065"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1BE194C8"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38157813"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2AAC4C51"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2EF889FB" w14:textId="77777777" w:rsidR="00ED4775" w:rsidRPr="002D0F8D" w:rsidRDefault="00ED4775" w:rsidP="00ED4775">
            <w:pPr>
              <w:overflowPunct/>
              <w:autoSpaceDE/>
              <w:autoSpaceDN/>
              <w:adjustRightInd/>
              <w:jc w:val="right"/>
              <w:rPr>
                <w:rFonts w:ascii="Arial" w:hAnsi="Arial" w:cs="Arial"/>
                <w:color w:val="000000"/>
              </w:rPr>
            </w:pPr>
            <w:r w:rsidRPr="002D0F8D">
              <w:rPr>
                <w:rFonts w:ascii="Arial" w:hAnsi="Arial" w:cs="Arial"/>
                <w:color w:val="000000"/>
              </w:rPr>
              <w:t>incl.</w:t>
            </w:r>
          </w:p>
        </w:tc>
        <w:tc>
          <w:tcPr>
            <w:tcW w:w="699" w:type="dxa"/>
            <w:tcBorders>
              <w:top w:val="nil"/>
              <w:left w:val="nil"/>
              <w:bottom w:val="single" w:sz="4" w:space="0" w:color="auto"/>
              <w:right w:val="single" w:sz="4" w:space="0" w:color="auto"/>
            </w:tcBorders>
            <w:shd w:val="clear" w:color="auto" w:fill="auto"/>
            <w:vAlign w:val="bottom"/>
            <w:hideMark/>
          </w:tcPr>
          <w:p w14:paraId="0FD231C3"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137.90</w:t>
            </w:r>
          </w:p>
        </w:tc>
        <w:tc>
          <w:tcPr>
            <w:tcW w:w="699" w:type="dxa"/>
            <w:tcBorders>
              <w:top w:val="nil"/>
              <w:left w:val="nil"/>
              <w:bottom w:val="single" w:sz="4" w:space="0" w:color="auto"/>
              <w:right w:val="single" w:sz="4" w:space="0" w:color="auto"/>
            </w:tcBorders>
            <w:shd w:val="clear" w:color="auto" w:fill="auto"/>
            <w:vAlign w:val="bottom"/>
            <w:hideMark/>
          </w:tcPr>
          <w:p w14:paraId="0DCBB593"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139.00</w:t>
            </w:r>
          </w:p>
        </w:tc>
        <w:tc>
          <w:tcPr>
            <w:tcW w:w="745" w:type="dxa"/>
            <w:tcBorders>
              <w:top w:val="nil"/>
              <w:left w:val="nil"/>
              <w:bottom w:val="single" w:sz="4" w:space="0" w:color="auto"/>
              <w:right w:val="single" w:sz="4" w:space="0" w:color="auto"/>
            </w:tcBorders>
            <w:shd w:val="clear" w:color="auto" w:fill="auto"/>
            <w:vAlign w:val="bottom"/>
            <w:hideMark/>
          </w:tcPr>
          <w:p w14:paraId="5B017090"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1.10</w:t>
            </w:r>
          </w:p>
        </w:tc>
        <w:tc>
          <w:tcPr>
            <w:tcW w:w="633" w:type="dxa"/>
            <w:tcBorders>
              <w:top w:val="nil"/>
              <w:left w:val="nil"/>
              <w:bottom w:val="single" w:sz="4" w:space="0" w:color="auto"/>
              <w:right w:val="single" w:sz="4" w:space="0" w:color="auto"/>
            </w:tcBorders>
            <w:shd w:val="clear" w:color="auto" w:fill="auto"/>
            <w:vAlign w:val="bottom"/>
            <w:hideMark/>
          </w:tcPr>
          <w:p w14:paraId="61482BF0"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1.56</w:t>
            </w:r>
          </w:p>
        </w:tc>
      </w:tr>
      <w:tr w:rsidR="00ED4775" w:rsidRPr="002D0F8D" w14:paraId="4386D64F"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7A6C2060"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2122EFAC"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5451696F"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524699E5"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798AC679"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5BECF974" w14:textId="77777777" w:rsidR="00ED4775" w:rsidRPr="002D0F8D" w:rsidRDefault="00ED4775" w:rsidP="00ED4775">
            <w:pPr>
              <w:overflowPunct/>
              <w:autoSpaceDE/>
              <w:autoSpaceDN/>
              <w:adjustRightInd/>
              <w:jc w:val="right"/>
              <w:rPr>
                <w:rFonts w:ascii="Arial" w:hAnsi="Arial" w:cs="Arial"/>
                <w:color w:val="000000"/>
              </w:rPr>
            </w:pPr>
            <w:r w:rsidRPr="002D0F8D">
              <w:rPr>
                <w:rFonts w:ascii="Arial" w:hAnsi="Arial" w:cs="Arial"/>
                <w:color w:val="000000"/>
              </w:rPr>
              <w:t>incl.</w:t>
            </w:r>
          </w:p>
        </w:tc>
        <w:tc>
          <w:tcPr>
            <w:tcW w:w="699" w:type="dxa"/>
            <w:tcBorders>
              <w:top w:val="nil"/>
              <w:left w:val="nil"/>
              <w:bottom w:val="single" w:sz="4" w:space="0" w:color="auto"/>
              <w:right w:val="single" w:sz="4" w:space="0" w:color="auto"/>
            </w:tcBorders>
            <w:shd w:val="clear" w:color="auto" w:fill="auto"/>
            <w:vAlign w:val="bottom"/>
            <w:hideMark/>
          </w:tcPr>
          <w:p w14:paraId="2D2ACDC1"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147.50</w:t>
            </w:r>
          </w:p>
        </w:tc>
        <w:tc>
          <w:tcPr>
            <w:tcW w:w="699" w:type="dxa"/>
            <w:tcBorders>
              <w:top w:val="nil"/>
              <w:left w:val="nil"/>
              <w:bottom w:val="single" w:sz="4" w:space="0" w:color="auto"/>
              <w:right w:val="single" w:sz="4" w:space="0" w:color="auto"/>
            </w:tcBorders>
            <w:shd w:val="clear" w:color="auto" w:fill="auto"/>
            <w:vAlign w:val="bottom"/>
            <w:hideMark/>
          </w:tcPr>
          <w:p w14:paraId="5E242D31"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152.75</w:t>
            </w:r>
          </w:p>
        </w:tc>
        <w:tc>
          <w:tcPr>
            <w:tcW w:w="745" w:type="dxa"/>
            <w:tcBorders>
              <w:top w:val="nil"/>
              <w:left w:val="nil"/>
              <w:bottom w:val="single" w:sz="4" w:space="0" w:color="auto"/>
              <w:right w:val="single" w:sz="4" w:space="0" w:color="auto"/>
            </w:tcBorders>
            <w:shd w:val="clear" w:color="auto" w:fill="auto"/>
            <w:vAlign w:val="bottom"/>
            <w:hideMark/>
          </w:tcPr>
          <w:p w14:paraId="2CE6A6F7"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5.25</w:t>
            </w:r>
          </w:p>
        </w:tc>
        <w:tc>
          <w:tcPr>
            <w:tcW w:w="633" w:type="dxa"/>
            <w:tcBorders>
              <w:top w:val="nil"/>
              <w:left w:val="nil"/>
              <w:bottom w:val="single" w:sz="4" w:space="0" w:color="auto"/>
              <w:right w:val="single" w:sz="4" w:space="0" w:color="auto"/>
            </w:tcBorders>
            <w:shd w:val="clear" w:color="auto" w:fill="auto"/>
            <w:vAlign w:val="bottom"/>
            <w:hideMark/>
          </w:tcPr>
          <w:p w14:paraId="27A0165E" w14:textId="77777777" w:rsidR="00ED4775" w:rsidRPr="002D0F8D" w:rsidRDefault="00ED4775" w:rsidP="00ED4775">
            <w:pPr>
              <w:overflowPunct/>
              <w:autoSpaceDE/>
              <w:autoSpaceDN/>
              <w:adjustRightInd/>
              <w:jc w:val="center"/>
              <w:rPr>
                <w:rFonts w:ascii="Arial" w:hAnsi="Arial" w:cs="Arial"/>
              </w:rPr>
            </w:pPr>
            <w:r w:rsidRPr="002D0F8D">
              <w:rPr>
                <w:rFonts w:ascii="Arial" w:hAnsi="Arial" w:cs="Arial"/>
              </w:rPr>
              <w:t>1.03</w:t>
            </w:r>
          </w:p>
        </w:tc>
      </w:tr>
      <w:tr w:rsidR="00ED4775" w:rsidRPr="002D0F8D" w14:paraId="4FD20BF0"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26D87D73"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5A517C11"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03118979"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52D38CA5"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18C77DCC"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3831BC26" w14:textId="77777777" w:rsidR="00ED4775" w:rsidRPr="002D0F8D" w:rsidRDefault="00ED4775" w:rsidP="00ED4775">
            <w:pPr>
              <w:overflowPunct/>
              <w:autoSpaceDE/>
              <w:autoSpaceDN/>
              <w:adjustRightInd/>
              <w:rPr>
                <w:rFonts w:ascii="Arial" w:hAnsi="Arial" w:cs="Arial"/>
                <w:color w:val="000000"/>
              </w:rPr>
            </w:pPr>
            <w:r w:rsidRPr="002D0F8D">
              <w:rPr>
                <w:rFonts w:ascii="Arial" w:hAnsi="Arial" w:cs="Arial"/>
                <w:color w:val="000000"/>
              </w:rPr>
              <w:t>and</w:t>
            </w:r>
          </w:p>
        </w:tc>
        <w:tc>
          <w:tcPr>
            <w:tcW w:w="699" w:type="dxa"/>
            <w:tcBorders>
              <w:top w:val="nil"/>
              <w:left w:val="nil"/>
              <w:bottom w:val="single" w:sz="4" w:space="0" w:color="auto"/>
              <w:right w:val="single" w:sz="4" w:space="0" w:color="auto"/>
            </w:tcBorders>
            <w:shd w:val="clear" w:color="auto" w:fill="auto"/>
            <w:vAlign w:val="bottom"/>
            <w:hideMark/>
          </w:tcPr>
          <w:p w14:paraId="670BCAC1"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199.00</w:t>
            </w:r>
          </w:p>
        </w:tc>
        <w:tc>
          <w:tcPr>
            <w:tcW w:w="699" w:type="dxa"/>
            <w:tcBorders>
              <w:top w:val="nil"/>
              <w:left w:val="nil"/>
              <w:bottom w:val="single" w:sz="4" w:space="0" w:color="auto"/>
              <w:right w:val="single" w:sz="4" w:space="0" w:color="auto"/>
            </w:tcBorders>
            <w:shd w:val="clear" w:color="auto" w:fill="auto"/>
            <w:vAlign w:val="bottom"/>
            <w:hideMark/>
          </w:tcPr>
          <w:p w14:paraId="4A6E3CD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202.25</w:t>
            </w:r>
          </w:p>
        </w:tc>
        <w:tc>
          <w:tcPr>
            <w:tcW w:w="745" w:type="dxa"/>
            <w:tcBorders>
              <w:top w:val="nil"/>
              <w:left w:val="nil"/>
              <w:bottom w:val="single" w:sz="4" w:space="0" w:color="auto"/>
              <w:right w:val="single" w:sz="4" w:space="0" w:color="auto"/>
            </w:tcBorders>
            <w:shd w:val="clear" w:color="auto" w:fill="auto"/>
            <w:vAlign w:val="bottom"/>
            <w:hideMark/>
          </w:tcPr>
          <w:p w14:paraId="0221893C"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3.25</w:t>
            </w:r>
          </w:p>
        </w:tc>
        <w:tc>
          <w:tcPr>
            <w:tcW w:w="633" w:type="dxa"/>
            <w:tcBorders>
              <w:top w:val="nil"/>
              <w:left w:val="nil"/>
              <w:bottom w:val="single" w:sz="4" w:space="0" w:color="auto"/>
              <w:right w:val="single" w:sz="4" w:space="0" w:color="auto"/>
            </w:tcBorders>
            <w:shd w:val="clear" w:color="auto" w:fill="auto"/>
            <w:vAlign w:val="bottom"/>
            <w:hideMark/>
          </w:tcPr>
          <w:p w14:paraId="5B9A76F2"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0.66</w:t>
            </w:r>
          </w:p>
        </w:tc>
      </w:tr>
      <w:tr w:rsidR="00ED4775" w:rsidRPr="002D0F8D" w14:paraId="2B0CA672" w14:textId="77777777" w:rsidTr="00ED4775">
        <w:trPr>
          <w:trHeight w:val="107"/>
        </w:trPr>
        <w:tc>
          <w:tcPr>
            <w:tcW w:w="985" w:type="dxa"/>
            <w:tcBorders>
              <w:top w:val="nil"/>
              <w:left w:val="single" w:sz="4" w:space="0" w:color="auto"/>
              <w:bottom w:val="single" w:sz="4" w:space="0" w:color="auto"/>
              <w:right w:val="single" w:sz="4" w:space="0" w:color="auto"/>
            </w:tcBorders>
            <w:shd w:val="clear" w:color="000000" w:fill="D9D9D9"/>
            <w:noWrap/>
            <w:hideMark/>
          </w:tcPr>
          <w:p w14:paraId="4820E7D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331" w:type="dxa"/>
            <w:tcBorders>
              <w:top w:val="nil"/>
              <w:left w:val="nil"/>
              <w:bottom w:val="single" w:sz="4" w:space="0" w:color="auto"/>
              <w:right w:val="single" w:sz="4" w:space="0" w:color="auto"/>
            </w:tcBorders>
            <w:shd w:val="clear" w:color="000000" w:fill="D9D9D9"/>
            <w:noWrap/>
            <w:hideMark/>
          </w:tcPr>
          <w:p w14:paraId="316B851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59" w:type="dxa"/>
            <w:tcBorders>
              <w:top w:val="nil"/>
              <w:left w:val="nil"/>
              <w:bottom w:val="single" w:sz="4" w:space="0" w:color="auto"/>
              <w:right w:val="single" w:sz="4" w:space="0" w:color="auto"/>
            </w:tcBorders>
            <w:shd w:val="clear" w:color="000000" w:fill="D9D9D9"/>
            <w:noWrap/>
            <w:hideMark/>
          </w:tcPr>
          <w:p w14:paraId="04DD969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61" w:type="dxa"/>
            <w:tcBorders>
              <w:top w:val="nil"/>
              <w:left w:val="nil"/>
              <w:bottom w:val="single" w:sz="4" w:space="0" w:color="auto"/>
              <w:right w:val="single" w:sz="4" w:space="0" w:color="auto"/>
            </w:tcBorders>
            <w:shd w:val="clear" w:color="000000" w:fill="D9D9D9"/>
            <w:noWrap/>
            <w:hideMark/>
          </w:tcPr>
          <w:p w14:paraId="43E7643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835" w:type="dxa"/>
            <w:tcBorders>
              <w:top w:val="nil"/>
              <w:left w:val="nil"/>
              <w:bottom w:val="single" w:sz="4" w:space="0" w:color="auto"/>
              <w:right w:val="single" w:sz="4" w:space="0" w:color="auto"/>
            </w:tcBorders>
            <w:shd w:val="clear" w:color="000000" w:fill="D9D9D9"/>
            <w:noWrap/>
            <w:hideMark/>
          </w:tcPr>
          <w:p w14:paraId="1EFC7CC1"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513" w:type="dxa"/>
            <w:tcBorders>
              <w:top w:val="nil"/>
              <w:left w:val="nil"/>
              <w:bottom w:val="single" w:sz="4" w:space="0" w:color="auto"/>
              <w:right w:val="single" w:sz="4" w:space="0" w:color="auto"/>
            </w:tcBorders>
            <w:shd w:val="clear" w:color="000000" w:fill="D9D9D9"/>
            <w:vAlign w:val="bottom"/>
            <w:hideMark/>
          </w:tcPr>
          <w:p w14:paraId="574ACBB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000000" w:fill="D9D9D9"/>
            <w:vAlign w:val="bottom"/>
            <w:hideMark/>
          </w:tcPr>
          <w:p w14:paraId="6B76BA0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000000" w:fill="D9D9D9"/>
            <w:noWrap/>
            <w:vAlign w:val="bottom"/>
            <w:hideMark/>
          </w:tcPr>
          <w:p w14:paraId="44CC348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45" w:type="dxa"/>
            <w:tcBorders>
              <w:top w:val="nil"/>
              <w:left w:val="nil"/>
              <w:bottom w:val="single" w:sz="4" w:space="0" w:color="auto"/>
              <w:right w:val="single" w:sz="4" w:space="0" w:color="auto"/>
            </w:tcBorders>
            <w:shd w:val="clear" w:color="000000" w:fill="D9D9D9"/>
            <w:noWrap/>
            <w:vAlign w:val="bottom"/>
            <w:hideMark/>
          </w:tcPr>
          <w:p w14:paraId="6907F4AF"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33" w:type="dxa"/>
            <w:tcBorders>
              <w:top w:val="nil"/>
              <w:left w:val="nil"/>
              <w:bottom w:val="single" w:sz="4" w:space="0" w:color="auto"/>
              <w:right w:val="single" w:sz="4" w:space="0" w:color="auto"/>
            </w:tcBorders>
            <w:shd w:val="clear" w:color="000000" w:fill="D9D9D9"/>
            <w:noWrap/>
            <w:vAlign w:val="bottom"/>
            <w:hideMark/>
          </w:tcPr>
          <w:p w14:paraId="7142CF03"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r>
      <w:tr w:rsidR="00ED4775" w:rsidRPr="002D0F8D" w14:paraId="44C8B121" w14:textId="77777777" w:rsidTr="00ED4775">
        <w:trPr>
          <w:trHeight w:val="300"/>
        </w:trPr>
        <w:tc>
          <w:tcPr>
            <w:tcW w:w="985" w:type="dxa"/>
            <w:vMerge w:val="restart"/>
            <w:tcBorders>
              <w:top w:val="nil"/>
              <w:left w:val="single" w:sz="4" w:space="0" w:color="auto"/>
              <w:bottom w:val="single" w:sz="4" w:space="0" w:color="auto"/>
              <w:right w:val="single" w:sz="4" w:space="0" w:color="auto"/>
            </w:tcBorders>
            <w:shd w:val="clear" w:color="auto" w:fill="auto"/>
            <w:noWrap/>
            <w:hideMark/>
          </w:tcPr>
          <w:p w14:paraId="1F5A1CBD"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TSO19-050</w:t>
            </w:r>
          </w:p>
        </w:tc>
        <w:tc>
          <w:tcPr>
            <w:tcW w:w="331" w:type="dxa"/>
            <w:vMerge w:val="restart"/>
            <w:tcBorders>
              <w:top w:val="nil"/>
              <w:left w:val="single" w:sz="4" w:space="0" w:color="auto"/>
              <w:bottom w:val="single" w:sz="4" w:space="0" w:color="auto"/>
              <w:right w:val="single" w:sz="4" w:space="0" w:color="auto"/>
            </w:tcBorders>
            <w:shd w:val="clear" w:color="auto" w:fill="auto"/>
            <w:noWrap/>
            <w:hideMark/>
          </w:tcPr>
          <w:p w14:paraId="5F0D3069"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-65</w:t>
            </w:r>
          </w:p>
        </w:tc>
        <w:tc>
          <w:tcPr>
            <w:tcW w:w="759" w:type="dxa"/>
            <w:vMerge w:val="restart"/>
            <w:tcBorders>
              <w:top w:val="nil"/>
              <w:left w:val="single" w:sz="4" w:space="0" w:color="auto"/>
              <w:bottom w:val="single" w:sz="4" w:space="0" w:color="auto"/>
              <w:right w:val="single" w:sz="4" w:space="0" w:color="auto"/>
            </w:tcBorders>
            <w:shd w:val="clear" w:color="auto" w:fill="auto"/>
            <w:noWrap/>
            <w:hideMark/>
          </w:tcPr>
          <w:p w14:paraId="18071D5D"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284</w:t>
            </w:r>
          </w:p>
        </w:tc>
        <w:tc>
          <w:tcPr>
            <w:tcW w:w="761" w:type="dxa"/>
            <w:vMerge w:val="restart"/>
            <w:tcBorders>
              <w:top w:val="nil"/>
              <w:left w:val="single" w:sz="4" w:space="0" w:color="auto"/>
              <w:bottom w:val="single" w:sz="4" w:space="0" w:color="auto"/>
              <w:right w:val="single" w:sz="4" w:space="0" w:color="auto"/>
            </w:tcBorders>
            <w:shd w:val="clear" w:color="auto" w:fill="auto"/>
            <w:noWrap/>
            <w:hideMark/>
          </w:tcPr>
          <w:p w14:paraId="63FE3DDE"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639806</w:t>
            </w:r>
          </w:p>
        </w:tc>
        <w:tc>
          <w:tcPr>
            <w:tcW w:w="835" w:type="dxa"/>
            <w:vMerge w:val="restart"/>
            <w:tcBorders>
              <w:top w:val="nil"/>
              <w:left w:val="single" w:sz="4" w:space="0" w:color="auto"/>
              <w:bottom w:val="single" w:sz="4" w:space="0" w:color="auto"/>
              <w:right w:val="single" w:sz="4" w:space="0" w:color="auto"/>
            </w:tcBorders>
            <w:shd w:val="clear" w:color="auto" w:fill="auto"/>
            <w:noWrap/>
            <w:hideMark/>
          </w:tcPr>
          <w:p w14:paraId="2B98599F"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6943468</w:t>
            </w:r>
          </w:p>
        </w:tc>
        <w:tc>
          <w:tcPr>
            <w:tcW w:w="513" w:type="dxa"/>
            <w:tcBorders>
              <w:top w:val="nil"/>
              <w:left w:val="nil"/>
              <w:bottom w:val="single" w:sz="4" w:space="0" w:color="auto"/>
              <w:right w:val="single" w:sz="4" w:space="0" w:color="auto"/>
            </w:tcBorders>
            <w:shd w:val="clear" w:color="auto" w:fill="auto"/>
            <w:vAlign w:val="bottom"/>
            <w:hideMark/>
          </w:tcPr>
          <w:p w14:paraId="0EB2F8CA"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auto" w:fill="auto"/>
            <w:vAlign w:val="bottom"/>
            <w:hideMark/>
          </w:tcPr>
          <w:p w14:paraId="02FF1090"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118.50</w:t>
            </w:r>
          </w:p>
        </w:tc>
        <w:tc>
          <w:tcPr>
            <w:tcW w:w="699" w:type="dxa"/>
            <w:tcBorders>
              <w:top w:val="nil"/>
              <w:left w:val="nil"/>
              <w:bottom w:val="single" w:sz="4" w:space="0" w:color="auto"/>
              <w:right w:val="single" w:sz="4" w:space="0" w:color="auto"/>
            </w:tcBorders>
            <w:shd w:val="clear" w:color="auto" w:fill="auto"/>
            <w:vAlign w:val="bottom"/>
            <w:hideMark/>
          </w:tcPr>
          <w:p w14:paraId="0E2B1A1D"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144.00</w:t>
            </w:r>
          </w:p>
        </w:tc>
        <w:tc>
          <w:tcPr>
            <w:tcW w:w="745" w:type="dxa"/>
            <w:tcBorders>
              <w:top w:val="nil"/>
              <w:left w:val="nil"/>
              <w:bottom w:val="single" w:sz="4" w:space="0" w:color="auto"/>
              <w:right w:val="single" w:sz="4" w:space="0" w:color="auto"/>
            </w:tcBorders>
            <w:shd w:val="clear" w:color="auto" w:fill="auto"/>
            <w:vAlign w:val="bottom"/>
            <w:hideMark/>
          </w:tcPr>
          <w:p w14:paraId="26958E0D"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25.50</w:t>
            </w:r>
          </w:p>
        </w:tc>
        <w:tc>
          <w:tcPr>
            <w:tcW w:w="633" w:type="dxa"/>
            <w:tcBorders>
              <w:top w:val="nil"/>
              <w:left w:val="nil"/>
              <w:bottom w:val="single" w:sz="4" w:space="0" w:color="auto"/>
              <w:right w:val="single" w:sz="4" w:space="0" w:color="auto"/>
            </w:tcBorders>
            <w:shd w:val="clear" w:color="auto" w:fill="auto"/>
            <w:vAlign w:val="bottom"/>
            <w:hideMark/>
          </w:tcPr>
          <w:p w14:paraId="52774617" w14:textId="223127AC"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1.2</w:t>
            </w:r>
            <w:r w:rsidR="004877CB">
              <w:rPr>
                <w:rFonts w:ascii="Arial" w:hAnsi="Arial" w:cs="Arial"/>
                <w:b/>
                <w:bCs/>
                <w:color w:val="000000"/>
              </w:rPr>
              <w:t>6</w:t>
            </w:r>
          </w:p>
        </w:tc>
      </w:tr>
      <w:tr w:rsidR="00ED4775" w:rsidRPr="002D0F8D" w14:paraId="17BDBD77"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6240117C"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4EEB9B5C"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3FB4060B"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7858A3DE"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7B936D9C"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61E10483" w14:textId="77777777" w:rsidR="00ED4775" w:rsidRPr="002D0F8D" w:rsidRDefault="00ED4775" w:rsidP="00ED4775">
            <w:pPr>
              <w:overflowPunct/>
              <w:autoSpaceDE/>
              <w:autoSpaceDN/>
              <w:adjustRightInd/>
              <w:jc w:val="right"/>
              <w:rPr>
                <w:rFonts w:ascii="Arial" w:hAnsi="Arial" w:cs="Arial"/>
                <w:color w:val="000000"/>
              </w:rPr>
            </w:pPr>
            <w:r w:rsidRPr="002D0F8D">
              <w:rPr>
                <w:rFonts w:ascii="Arial" w:hAnsi="Arial" w:cs="Arial"/>
                <w:color w:val="000000"/>
              </w:rPr>
              <w:t>incl.</w:t>
            </w:r>
          </w:p>
        </w:tc>
        <w:tc>
          <w:tcPr>
            <w:tcW w:w="699" w:type="dxa"/>
            <w:tcBorders>
              <w:top w:val="nil"/>
              <w:left w:val="nil"/>
              <w:bottom w:val="single" w:sz="4" w:space="0" w:color="auto"/>
              <w:right w:val="single" w:sz="4" w:space="0" w:color="auto"/>
            </w:tcBorders>
            <w:shd w:val="clear" w:color="auto" w:fill="auto"/>
            <w:vAlign w:val="bottom"/>
            <w:hideMark/>
          </w:tcPr>
          <w:p w14:paraId="107705C3"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120.00</w:t>
            </w:r>
          </w:p>
        </w:tc>
        <w:tc>
          <w:tcPr>
            <w:tcW w:w="699" w:type="dxa"/>
            <w:tcBorders>
              <w:top w:val="nil"/>
              <w:left w:val="nil"/>
              <w:bottom w:val="single" w:sz="4" w:space="0" w:color="auto"/>
              <w:right w:val="single" w:sz="4" w:space="0" w:color="auto"/>
            </w:tcBorders>
            <w:shd w:val="clear" w:color="auto" w:fill="auto"/>
            <w:vAlign w:val="bottom"/>
            <w:hideMark/>
          </w:tcPr>
          <w:p w14:paraId="4124BA18"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123.00</w:t>
            </w:r>
          </w:p>
        </w:tc>
        <w:tc>
          <w:tcPr>
            <w:tcW w:w="745" w:type="dxa"/>
            <w:tcBorders>
              <w:top w:val="nil"/>
              <w:left w:val="nil"/>
              <w:bottom w:val="single" w:sz="4" w:space="0" w:color="auto"/>
              <w:right w:val="single" w:sz="4" w:space="0" w:color="auto"/>
            </w:tcBorders>
            <w:shd w:val="clear" w:color="auto" w:fill="auto"/>
            <w:vAlign w:val="bottom"/>
            <w:hideMark/>
          </w:tcPr>
          <w:p w14:paraId="390403A9"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3.00</w:t>
            </w:r>
          </w:p>
        </w:tc>
        <w:tc>
          <w:tcPr>
            <w:tcW w:w="633" w:type="dxa"/>
            <w:tcBorders>
              <w:top w:val="nil"/>
              <w:left w:val="nil"/>
              <w:bottom w:val="single" w:sz="4" w:space="0" w:color="auto"/>
              <w:right w:val="single" w:sz="4" w:space="0" w:color="auto"/>
            </w:tcBorders>
            <w:shd w:val="clear" w:color="auto" w:fill="auto"/>
            <w:vAlign w:val="bottom"/>
            <w:hideMark/>
          </w:tcPr>
          <w:p w14:paraId="6A0D352C"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2.01</w:t>
            </w:r>
          </w:p>
        </w:tc>
      </w:tr>
      <w:tr w:rsidR="00ED4775" w:rsidRPr="002D0F8D" w14:paraId="1C87E77A"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651A47F5"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3C477804"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1CD40E84"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0E3DA85C"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6E70930E"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6FC684C8" w14:textId="77777777" w:rsidR="00ED4775" w:rsidRPr="002D0F8D" w:rsidRDefault="00ED4775" w:rsidP="00ED4775">
            <w:pPr>
              <w:overflowPunct/>
              <w:autoSpaceDE/>
              <w:autoSpaceDN/>
              <w:adjustRightInd/>
              <w:jc w:val="right"/>
              <w:rPr>
                <w:rFonts w:ascii="Arial" w:hAnsi="Arial" w:cs="Arial"/>
                <w:color w:val="000000"/>
              </w:rPr>
            </w:pPr>
            <w:r w:rsidRPr="002D0F8D">
              <w:rPr>
                <w:rFonts w:ascii="Arial" w:hAnsi="Arial" w:cs="Arial"/>
                <w:color w:val="000000"/>
              </w:rPr>
              <w:t>incl.</w:t>
            </w:r>
          </w:p>
        </w:tc>
        <w:tc>
          <w:tcPr>
            <w:tcW w:w="699" w:type="dxa"/>
            <w:tcBorders>
              <w:top w:val="nil"/>
              <w:left w:val="nil"/>
              <w:bottom w:val="single" w:sz="4" w:space="0" w:color="auto"/>
              <w:right w:val="single" w:sz="4" w:space="0" w:color="auto"/>
            </w:tcBorders>
            <w:shd w:val="clear" w:color="auto" w:fill="auto"/>
            <w:vAlign w:val="bottom"/>
            <w:hideMark/>
          </w:tcPr>
          <w:p w14:paraId="2DE0E0DF"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130.00</w:t>
            </w:r>
          </w:p>
        </w:tc>
        <w:tc>
          <w:tcPr>
            <w:tcW w:w="699" w:type="dxa"/>
            <w:tcBorders>
              <w:top w:val="nil"/>
              <w:left w:val="nil"/>
              <w:bottom w:val="single" w:sz="4" w:space="0" w:color="auto"/>
              <w:right w:val="single" w:sz="4" w:space="0" w:color="auto"/>
            </w:tcBorders>
            <w:shd w:val="clear" w:color="auto" w:fill="auto"/>
            <w:vAlign w:val="bottom"/>
            <w:hideMark/>
          </w:tcPr>
          <w:p w14:paraId="271F9A5D"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140.00</w:t>
            </w:r>
          </w:p>
        </w:tc>
        <w:tc>
          <w:tcPr>
            <w:tcW w:w="745" w:type="dxa"/>
            <w:tcBorders>
              <w:top w:val="nil"/>
              <w:left w:val="nil"/>
              <w:bottom w:val="single" w:sz="4" w:space="0" w:color="auto"/>
              <w:right w:val="single" w:sz="4" w:space="0" w:color="auto"/>
            </w:tcBorders>
            <w:shd w:val="clear" w:color="auto" w:fill="auto"/>
            <w:vAlign w:val="bottom"/>
            <w:hideMark/>
          </w:tcPr>
          <w:p w14:paraId="0271A2FA"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10.00</w:t>
            </w:r>
          </w:p>
        </w:tc>
        <w:tc>
          <w:tcPr>
            <w:tcW w:w="633" w:type="dxa"/>
            <w:tcBorders>
              <w:top w:val="nil"/>
              <w:left w:val="nil"/>
              <w:bottom w:val="single" w:sz="4" w:space="0" w:color="auto"/>
              <w:right w:val="single" w:sz="4" w:space="0" w:color="auto"/>
            </w:tcBorders>
            <w:shd w:val="clear" w:color="auto" w:fill="auto"/>
            <w:vAlign w:val="bottom"/>
            <w:hideMark/>
          </w:tcPr>
          <w:p w14:paraId="5C860558" w14:textId="77777777" w:rsidR="00ED4775" w:rsidRPr="002D0F8D" w:rsidRDefault="00ED4775" w:rsidP="00ED4775">
            <w:pPr>
              <w:overflowPunct/>
              <w:autoSpaceDE/>
              <w:autoSpaceDN/>
              <w:adjustRightInd/>
              <w:jc w:val="center"/>
              <w:rPr>
                <w:rFonts w:ascii="Arial" w:hAnsi="Arial" w:cs="Arial"/>
                <w:b/>
                <w:bCs/>
                <w:color w:val="000000"/>
              </w:rPr>
            </w:pPr>
            <w:r w:rsidRPr="002D0F8D">
              <w:rPr>
                <w:rFonts w:ascii="Arial" w:hAnsi="Arial" w:cs="Arial"/>
                <w:b/>
                <w:bCs/>
                <w:color w:val="000000"/>
              </w:rPr>
              <w:t>1.76</w:t>
            </w:r>
          </w:p>
        </w:tc>
      </w:tr>
      <w:tr w:rsidR="00ED4775" w:rsidRPr="002D0F8D" w14:paraId="3B9EC38E" w14:textId="77777777" w:rsidTr="00A448CA">
        <w:trPr>
          <w:trHeight w:val="300"/>
        </w:trPr>
        <w:tc>
          <w:tcPr>
            <w:tcW w:w="985" w:type="dxa"/>
            <w:vMerge/>
            <w:tcBorders>
              <w:top w:val="nil"/>
              <w:left w:val="single" w:sz="4" w:space="0" w:color="auto"/>
              <w:bottom w:val="single" w:sz="4" w:space="0" w:color="auto"/>
              <w:right w:val="single" w:sz="4" w:space="0" w:color="auto"/>
            </w:tcBorders>
            <w:vAlign w:val="center"/>
            <w:hideMark/>
          </w:tcPr>
          <w:p w14:paraId="24C7EA05"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24698C39"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00352859"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1259964E"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11E7FC1E"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tcPr>
          <w:p w14:paraId="0BBFBB36" w14:textId="52CBAD93" w:rsidR="00ED4775" w:rsidRPr="002D0F8D" w:rsidRDefault="00ED4775" w:rsidP="00ED4775">
            <w:pPr>
              <w:overflowPunct/>
              <w:autoSpaceDE/>
              <w:autoSpaceDN/>
              <w:adjustRightInd/>
              <w:rPr>
                <w:rFonts w:ascii="Arial" w:hAnsi="Arial" w:cs="Arial"/>
                <w:color w:val="000000"/>
              </w:rPr>
            </w:pPr>
          </w:p>
        </w:tc>
        <w:tc>
          <w:tcPr>
            <w:tcW w:w="699" w:type="dxa"/>
            <w:tcBorders>
              <w:top w:val="nil"/>
              <w:left w:val="nil"/>
              <w:bottom w:val="single" w:sz="4" w:space="0" w:color="auto"/>
              <w:right w:val="single" w:sz="4" w:space="0" w:color="auto"/>
            </w:tcBorders>
            <w:shd w:val="clear" w:color="auto" w:fill="auto"/>
            <w:vAlign w:val="bottom"/>
          </w:tcPr>
          <w:p w14:paraId="557DC803" w14:textId="6ACED42A" w:rsidR="00ED4775" w:rsidRPr="002D0F8D" w:rsidRDefault="00ED4775" w:rsidP="00ED4775">
            <w:pPr>
              <w:overflowPunct/>
              <w:autoSpaceDE/>
              <w:autoSpaceDN/>
              <w:adjustRightInd/>
              <w:jc w:val="center"/>
              <w:rPr>
                <w:rFonts w:ascii="Arial" w:hAnsi="Arial" w:cs="Arial"/>
                <w:color w:val="000000"/>
              </w:rPr>
            </w:pPr>
          </w:p>
        </w:tc>
        <w:tc>
          <w:tcPr>
            <w:tcW w:w="699" w:type="dxa"/>
            <w:tcBorders>
              <w:top w:val="nil"/>
              <w:left w:val="nil"/>
              <w:bottom w:val="single" w:sz="4" w:space="0" w:color="auto"/>
              <w:right w:val="single" w:sz="4" w:space="0" w:color="auto"/>
            </w:tcBorders>
            <w:shd w:val="clear" w:color="auto" w:fill="auto"/>
            <w:vAlign w:val="bottom"/>
          </w:tcPr>
          <w:p w14:paraId="556EEC5E" w14:textId="1BAE4173" w:rsidR="00ED4775" w:rsidRPr="002D0F8D" w:rsidRDefault="00ED4775" w:rsidP="00ED4775">
            <w:pPr>
              <w:overflowPunct/>
              <w:autoSpaceDE/>
              <w:autoSpaceDN/>
              <w:adjustRightInd/>
              <w:jc w:val="center"/>
              <w:rPr>
                <w:rFonts w:ascii="Arial" w:hAnsi="Arial" w:cs="Arial"/>
                <w:color w:val="000000"/>
              </w:rPr>
            </w:pPr>
          </w:p>
        </w:tc>
        <w:tc>
          <w:tcPr>
            <w:tcW w:w="745" w:type="dxa"/>
            <w:tcBorders>
              <w:top w:val="nil"/>
              <w:left w:val="nil"/>
              <w:bottom w:val="single" w:sz="4" w:space="0" w:color="auto"/>
              <w:right w:val="single" w:sz="4" w:space="0" w:color="auto"/>
            </w:tcBorders>
            <w:shd w:val="clear" w:color="auto" w:fill="auto"/>
            <w:vAlign w:val="bottom"/>
          </w:tcPr>
          <w:p w14:paraId="1B6EB6EE" w14:textId="0711ABBA" w:rsidR="00ED4775" w:rsidRPr="002D0F8D" w:rsidRDefault="00ED4775" w:rsidP="00ED4775">
            <w:pPr>
              <w:overflowPunct/>
              <w:autoSpaceDE/>
              <w:autoSpaceDN/>
              <w:adjustRightInd/>
              <w:jc w:val="center"/>
              <w:rPr>
                <w:rFonts w:ascii="Arial" w:hAnsi="Arial" w:cs="Arial"/>
                <w:color w:val="000000"/>
              </w:rPr>
            </w:pPr>
          </w:p>
        </w:tc>
        <w:tc>
          <w:tcPr>
            <w:tcW w:w="633" w:type="dxa"/>
            <w:tcBorders>
              <w:top w:val="nil"/>
              <w:left w:val="nil"/>
              <w:bottom w:val="single" w:sz="4" w:space="0" w:color="auto"/>
              <w:right w:val="single" w:sz="4" w:space="0" w:color="auto"/>
            </w:tcBorders>
            <w:shd w:val="clear" w:color="auto" w:fill="auto"/>
            <w:vAlign w:val="bottom"/>
          </w:tcPr>
          <w:p w14:paraId="016C87B4" w14:textId="4BF5B4F8" w:rsidR="00ED4775" w:rsidRPr="002D0F8D" w:rsidRDefault="00ED4775" w:rsidP="00ED4775">
            <w:pPr>
              <w:overflowPunct/>
              <w:autoSpaceDE/>
              <w:autoSpaceDN/>
              <w:adjustRightInd/>
              <w:jc w:val="center"/>
              <w:rPr>
                <w:rFonts w:ascii="Arial" w:hAnsi="Arial" w:cs="Arial"/>
                <w:color w:val="000000"/>
              </w:rPr>
            </w:pPr>
          </w:p>
        </w:tc>
      </w:tr>
      <w:tr w:rsidR="00ED4775" w:rsidRPr="002D0F8D" w14:paraId="4B50C2D1" w14:textId="77777777" w:rsidTr="00ED4775">
        <w:trPr>
          <w:trHeight w:val="105"/>
        </w:trPr>
        <w:tc>
          <w:tcPr>
            <w:tcW w:w="985" w:type="dxa"/>
            <w:tcBorders>
              <w:top w:val="nil"/>
              <w:left w:val="single" w:sz="4" w:space="0" w:color="auto"/>
              <w:bottom w:val="single" w:sz="4" w:space="0" w:color="auto"/>
              <w:right w:val="single" w:sz="4" w:space="0" w:color="auto"/>
            </w:tcBorders>
            <w:shd w:val="clear" w:color="000000" w:fill="D9D9D9"/>
            <w:noWrap/>
            <w:hideMark/>
          </w:tcPr>
          <w:p w14:paraId="54C0FD25"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331" w:type="dxa"/>
            <w:tcBorders>
              <w:top w:val="nil"/>
              <w:left w:val="nil"/>
              <w:bottom w:val="single" w:sz="4" w:space="0" w:color="auto"/>
              <w:right w:val="single" w:sz="4" w:space="0" w:color="auto"/>
            </w:tcBorders>
            <w:shd w:val="clear" w:color="000000" w:fill="D9D9D9"/>
            <w:noWrap/>
            <w:hideMark/>
          </w:tcPr>
          <w:p w14:paraId="0ABC629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59" w:type="dxa"/>
            <w:tcBorders>
              <w:top w:val="nil"/>
              <w:left w:val="nil"/>
              <w:bottom w:val="single" w:sz="4" w:space="0" w:color="auto"/>
              <w:right w:val="single" w:sz="4" w:space="0" w:color="auto"/>
            </w:tcBorders>
            <w:shd w:val="clear" w:color="000000" w:fill="D9D9D9"/>
            <w:noWrap/>
            <w:hideMark/>
          </w:tcPr>
          <w:p w14:paraId="781EEEC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61" w:type="dxa"/>
            <w:tcBorders>
              <w:top w:val="nil"/>
              <w:left w:val="nil"/>
              <w:bottom w:val="single" w:sz="4" w:space="0" w:color="auto"/>
              <w:right w:val="single" w:sz="4" w:space="0" w:color="auto"/>
            </w:tcBorders>
            <w:shd w:val="clear" w:color="000000" w:fill="D9D9D9"/>
            <w:noWrap/>
            <w:hideMark/>
          </w:tcPr>
          <w:p w14:paraId="55BB43C6"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835" w:type="dxa"/>
            <w:tcBorders>
              <w:top w:val="nil"/>
              <w:left w:val="nil"/>
              <w:bottom w:val="single" w:sz="4" w:space="0" w:color="auto"/>
              <w:right w:val="single" w:sz="4" w:space="0" w:color="auto"/>
            </w:tcBorders>
            <w:shd w:val="clear" w:color="000000" w:fill="D9D9D9"/>
            <w:noWrap/>
            <w:hideMark/>
          </w:tcPr>
          <w:p w14:paraId="0C23E9F6"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513" w:type="dxa"/>
            <w:tcBorders>
              <w:top w:val="nil"/>
              <w:left w:val="nil"/>
              <w:bottom w:val="single" w:sz="4" w:space="0" w:color="auto"/>
              <w:right w:val="single" w:sz="4" w:space="0" w:color="auto"/>
            </w:tcBorders>
            <w:shd w:val="clear" w:color="000000" w:fill="D9D9D9"/>
            <w:vAlign w:val="bottom"/>
            <w:hideMark/>
          </w:tcPr>
          <w:p w14:paraId="58D32C7A"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000000" w:fill="D9D9D9"/>
            <w:vAlign w:val="bottom"/>
            <w:hideMark/>
          </w:tcPr>
          <w:p w14:paraId="385E214F"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000000" w:fill="D9D9D9"/>
            <w:noWrap/>
            <w:vAlign w:val="bottom"/>
            <w:hideMark/>
          </w:tcPr>
          <w:p w14:paraId="0E309723"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745" w:type="dxa"/>
            <w:tcBorders>
              <w:top w:val="nil"/>
              <w:left w:val="nil"/>
              <w:bottom w:val="single" w:sz="4" w:space="0" w:color="auto"/>
              <w:right w:val="single" w:sz="4" w:space="0" w:color="auto"/>
            </w:tcBorders>
            <w:shd w:val="clear" w:color="000000" w:fill="D9D9D9"/>
            <w:noWrap/>
            <w:vAlign w:val="bottom"/>
            <w:hideMark/>
          </w:tcPr>
          <w:p w14:paraId="7922DF78"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33" w:type="dxa"/>
            <w:tcBorders>
              <w:top w:val="nil"/>
              <w:left w:val="nil"/>
              <w:bottom w:val="single" w:sz="4" w:space="0" w:color="auto"/>
              <w:right w:val="single" w:sz="4" w:space="0" w:color="auto"/>
            </w:tcBorders>
            <w:shd w:val="clear" w:color="000000" w:fill="D9D9D9"/>
            <w:noWrap/>
            <w:vAlign w:val="bottom"/>
            <w:hideMark/>
          </w:tcPr>
          <w:p w14:paraId="49E402EB"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r>
      <w:tr w:rsidR="00ED4775" w:rsidRPr="002D0F8D" w14:paraId="5871A18E" w14:textId="77777777" w:rsidTr="00ED4775">
        <w:trPr>
          <w:trHeight w:val="300"/>
        </w:trPr>
        <w:tc>
          <w:tcPr>
            <w:tcW w:w="985" w:type="dxa"/>
            <w:vMerge w:val="restart"/>
            <w:tcBorders>
              <w:top w:val="nil"/>
              <w:left w:val="single" w:sz="4" w:space="0" w:color="auto"/>
              <w:bottom w:val="single" w:sz="4" w:space="0" w:color="auto"/>
              <w:right w:val="single" w:sz="4" w:space="0" w:color="auto"/>
            </w:tcBorders>
            <w:shd w:val="clear" w:color="auto" w:fill="auto"/>
            <w:noWrap/>
            <w:hideMark/>
          </w:tcPr>
          <w:p w14:paraId="744EB6C5"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TSO19-051</w:t>
            </w:r>
          </w:p>
        </w:tc>
        <w:tc>
          <w:tcPr>
            <w:tcW w:w="331" w:type="dxa"/>
            <w:vMerge w:val="restart"/>
            <w:tcBorders>
              <w:top w:val="nil"/>
              <w:left w:val="single" w:sz="4" w:space="0" w:color="auto"/>
              <w:bottom w:val="single" w:sz="4" w:space="0" w:color="auto"/>
              <w:right w:val="single" w:sz="4" w:space="0" w:color="auto"/>
            </w:tcBorders>
            <w:shd w:val="clear" w:color="auto" w:fill="auto"/>
            <w:noWrap/>
            <w:hideMark/>
          </w:tcPr>
          <w:p w14:paraId="0AC6A486"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-45</w:t>
            </w:r>
          </w:p>
        </w:tc>
        <w:tc>
          <w:tcPr>
            <w:tcW w:w="759" w:type="dxa"/>
            <w:vMerge w:val="restart"/>
            <w:tcBorders>
              <w:top w:val="nil"/>
              <w:left w:val="single" w:sz="4" w:space="0" w:color="auto"/>
              <w:bottom w:val="single" w:sz="4" w:space="0" w:color="auto"/>
              <w:right w:val="single" w:sz="4" w:space="0" w:color="auto"/>
            </w:tcBorders>
            <w:shd w:val="clear" w:color="auto" w:fill="auto"/>
            <w:noWrap/>
            <w:hideMark/>
          </w:tcPr>
          <w:p w14:paraId="01A24D06"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285</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A719654"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639820</w:t>
            </w:r>
          </w:p>
        </w:tc>
        <w:tc>
          <w:tcPr>
            <w:tcW w:w="835" w:type="dxa"/>
            <w:vMerge w:val="restart"/>
            <w:tcBorders>
              <w:top w:val="nil"/>
              <w:left w:val="single" w:sz="4" w:space="0" w:color="auto"/>
              <w:bottom w:val="single" w:sz="4" w:space="0" w:color="auto"/>
              <w:right w:val="single" w:sz="4" w:space="0" w:color="auto"/>
            </w:tcBorders>
            <w:shd w:val="clear" w:color="auto" w:fill="auto"/>
            <w:hideMark/>
          </w:tcPr>
          <w:p w14:paraId="02A0E25F"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6943602</w:t>
            </w:r>
          </w:p>
        </w:tc>
        <w:tc>
          <w:tcPr>
            <w:tcW w:w="513" w:type="dxa"/>
            <w:tcBorders>
              <w:top w:val="nil"/>
              <w:left w:val="nil"/>
              <w:bottom w:val="single" w:sz="4" w:space="0" w:color="auto"/>
              <w:right w:val="single" w:sz="4" w:space="0" w:color="auto"/>
            </w:tcBorders>
            <w:shd w:val="clear" w:color="auto" w:fill="auto"/>
            <w:vAlign w:val="bottom"/>
            <w:hideMark/>
          </w:tcPr>
          <w:p w14:paraId="71190AE2"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 </w:t>
            </w:r>
          </w:p>
        </w:tc>
        <w:tc>
          <w:tcPr>
            <w:tcW w:w="699" w:type="dxa"/>
            <w:tcBorders>
              <w:top w:val="nil"/>
              <w:left w:val="nil"/>
              <w:bottom w:val="single" w:sz="4" w:space="0" w:color="auto"/>
              <w:right w:val="single" w:sz="4" w:space="0" w:color="auto"/>
            </w:tcBorders>
            <w:shd w:val="clear" w:color="auto" w:fill="auto"/>
            <w:vAlign w:val="bottom"/>
            <w:hideMark/>
          </w:tcPr>
          <w:p w14:paraId="68C37F08"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122.00</w:t>
            </w:r>
          </w:p>
        </w:tc>
        <w:tc>
          <w:tcPr>
            <w:tcW w:w="699" w:type="dxa"/>
            <w:tcBorders>
              <w:top w:val="nil"/>
              <w:left w:val="nil"/>
              <w:bottom w:val="single" w:sz="4" w:space="0" w:color="auto"/>
              <w:right w:val="single" w:sz="4" w:space="0" w:color="auto"/>
            </w:tcBorders>
            <w:shd w:val="clear" w:color="auto" w:fill="auto"/>
            <w:vAlign w:val="bottom"/>
            <w:hideMark/>
          </w:tcPr>
          <w:p w14:paraId="2EED3B49"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132.50</w:t>
            </w:r>
          </w:p>
        </w:tc>
        <w:tc>
          <w:tcPr>
            <w:tcW w:w="745" w:type="dxa"/>
            <w:tcBorders>
              <w:top w:val="nil"/>
              <w:left w:val="nil"/>
              <w:bottom w:val="single" w:sz="4" w:space="0" w:color="auto"/>
              <w:right w:val="single" w:sz="4" w:space="0" w:color="auto"/>
            </w:tcBorders>
            <w:shd w:val="clear" w:color="auto" w:fill="auto"/>
            <w:vAlign w:val="bottom"/>
            <w:hideMark/>
          </w:tcPr>
          <w:p w14:paraId="5E083024"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10.50</w:t>
            </w:r>
          </w:p>
        </w:tc>
        <w:tc>
          <w:tcPr>
            <w:tcW w:w="633" w:type="dxa"/>
            <w:tcBorders>
              <w:top w:val="nil"/>
              <w:left w:val="nil"/>
              <w:bottom w:val="single" w:sz="4" w:space="0" w:color="auto"/>
              <w:right w:val="single" w:sz="4" w:space="0" w:color="auto"/>
            </w:tcBorders>
            <w:shd w:val="clear" w:color="auto" w:fill="auto"/>
            <w:vAlign w:val="bottom"/>
            <w:hideMark/>
          </w:tcPr>
          <w:p w14:paraId="7B2BBFFF"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0.27</w:t>
            </w:r>
          </w:p>
        </w:tc>
      </w:tr>
      <w:tr w:rsidR="00ED4775" w:rsidRPr="002D0F8D" w14:paraId="2D695A10" w14:textId="77777777" w:rsidTr="00ED4775">
        <w:trPr>
          <w:trHeight w:val="300"/>
        </w:trPr>
        <w:tc>
          <w:tcPr>
            <w:tcW w:w="985" w:type="dxa"/>
            <w:vMerge/>
            <w:tcBorders>
              <w:top w:val="nil"/>
              <w:left w:val="single" w:sz="4" w:space="0" w:color="auto"/>
              <w:bottom w:val="single" w:sz="4" w:space="0" w:color="auto"/>
              <w:right w:val="single" w:sz="4" w:space="0" w:color="auto"/>
            </w:tcBorders>
            <w:vAlign w:val="center"/>
            <w:hideMark/>
          </w:tcPr>
          <w:p w14:paraId="1A4FB19C" w14:textId="77777777" w:rsidR="00ED4775" w:rsidRPr="002D0F8D" w:rsidRDefault="00ED4775" w:rsidP="00ED4775">
            <w:pPr>
              <w:overflowPunct/>
              <w:autoSpaceDE/>
              <w:autoSpaceDN/>
              <w:adjustRightInd/>
              <w:rPr>
                <w:rFonts w:ascii="Arial" w:hAnsi="Arial" w:cs="Arial"/>
                <w:color w:val="000000"/>
              </w:rPr>
            </w:pPr>
          </w:p>
        </w:tc>
        <w:tc>
          <w:tcPr>
            <w:tcW w:w="331" w:type="dxa"/>
            <w:vMerge/>
            <w:tcBorders>
              <w:top w:val="nil"/>
              <w:left w:val="single" w:sz="4" w:space="0" w:color="auto"/>
              <w:bottom w:val="single" w:sz="4" w:space="0" w:color="auto"/>
              <w:right w:val="single" w:sz="4" w:space="0" w:color="auto"/>
            </w:tcBorders>
            <w:vAlign w:val="center"/>
            <w:hideMark/>
          </w:tcPr>
          <w:p w14:paraId="7E5D6C29" w14:textId="77777777" w:rsidR="00ED4775" w:rsidRPr="002D0F8D" w:rsidRDefault="00ED4775" w:rsidP="00ED4775">
            <w:pPr>
              <w:overflowPunct/>
              <w:autoSpaceDE/>
              <w:autoSpaceDN/>
              <w:adjustRightInd/>
              <w:rPr>
                <w:rFonts w:ascii="Arial" w:hAnsi="Arial" w:cs="Arial"/>
                <w:color w:val="000000"/>
              </w:rPr>
            </w:pPr>
          </w:p>
        </w:tc>
        <w:tc>
          <w:tcPr>
            <w:tcW w:w="759" w:type="dxa"/>
            <w:vMerge/>
            <w:tcBorders>
              <w:top w:val="nil"/>
              <w:left w:val="single" w:sz="4" w:space="0" w:color="auto"/>
              <w:bottom w:val="single" w:sz="4" w:space="0" w:color="auto"/>
              <w:right w:val="single" w:sz="4" w:space="0" w:color="auto"/>
            </w:tcBorders>
            <w:vAlign w:val="center"/>
            <w:hideMark/>
          </w:tcPr>
          <w:p w14:paraId="610B4D77" w14:textId="77777777" w:rsidR="00ED4775" w:rsidRPr="002D0F8D" w:rsidRDefault="00ED4775" w:rsidP="00ED4775">
            <w:pPr>
              <w:overflowPunct/>
              <w:autoSpaceDE/>
              <w:autoSpaceDN/>
              <w:adjustRightInd/>
              <w:rPr>
                <w:rFonts w:ascii="Arial" w:hAnsi="Arial" w:cs="Arial"/>
                <w:color w:val="000000"/>
              </w:rPr>
            </w:pPr>
          </w:p>
        </w:tc>
        <w:tc>
          <w:tcPr>
            <w:tcW w:w="761" w:type="dxa"/>
            <w:vMerge/>
            <w:tcBorders>
              <w:top w:val="nil"/>
              <w:left w:val="single" w:sz="4" w:space="0" w:color="auto"/>
              <w:bottom w:val="single" w:sz="4" w:space="0" w:color="auto"/>
              <w:right w:val="single" w:sz="4" w:space="0" w:color="auto"/>
            </w:tcBorders>
            <w:vAlign w:val="center"/>
            <w:hideMark/>
          </w:tcPr>
          <w:p w14:paraId="09A7AFB7" w14:textId="77777777" w:rsidR="00ED4775" w:rsidRPr="002D0F8D" w:rsidRDefault="00ED4775" w:rsidP="00ED4775">
            <w:pPr>
              <w:overflowPunct/>
              <w:autoSpaceDE/>
              <w:autoSpaceDN/>
              <w:adjustRightInd/>
              <w:rPr>
                <w:rFonts w:ascii="Arial" w:hAnsi="Arial" w:cs="Arial"/>
                <w:color w:val="000000"/>
              </w:rPr>
            </w:pPr>
          </w:p>
        </w:tc>
        <w:tc>
          <w:tcPr>
            <w:tcW w:w="835" w:type="dxa"/>
            <w:vMerge/>
            <w:tcBorders>
              <w:top w:val="nil"/>
              <w:left w:val="single" w:sz="4" w:space="0" w:color="auto"/>
              <w:bottom w:val="single" w:sz="4" w:space="0" w:color="auto"/>
              <w:right w:val="single" w:sz="4" w:space="0" w:color="auto"/>
            </w:tcBorders>
            <w:vAlign w:val="center"/>
            <w:hideMark/>
          </w:tcPr>
          <w:p w14:paraId="010CBF06" w14:textId="77777777" w:rsidR="00ED4775" w:rsidRPr="002D0F8D" w:rsidRDefault="00ED4775" w:rsidP="00ED4775">
            <w:pPr>
              <w:overflowPunct/>
              <w:autoSpaceDE/>
              <w:autoSpaceDN/>
              <w:adjustRightInd/>
              <w:rPr>
                <w:rFonts w:ascii="Arial" w:hAnsi="Arial" w:cs="Arial"/>
                <w:color w:val="000000"/>
              </w:rPr>
            </w:pPr>
          </w:p>
        </w:tc>
        <w:tc>
          <w:tcPr>
            <w:tcW w:w="513" w:type="dxa"/>
            <w:tcBorders>
              <w:top w:val="nil"/>
              <w:left w:val="nil"/>
              <w:bottom w:val="single" w:sz="4" w:space="0" w:color="auto"/>
              <w:right w:val="single" w:sz="4" w:space="0" w:color="auto"/>
            </w:tcBorders>
            <w:shd w:val="clear" w:color="auto" w:fill="auto"/>
            <w:vAlign w:val="bottom"/>
            <w:hideMark/>
          </w:tcPr>
          <w:p w14:paraId="6108FDDA" w14:textId="77777777" w:rsidR="00ED4775" w:rsidRPr="002D0F8D" w:rsidRDefault="00ED4775" w:rsidP="00ED4775">
            <w:pPr>
              <w:overflowPunct/>
              <w:autoSpaceDE/>
              <w:autoSpaceDN/>
              <w:adjustRightInd/>
              <w:jc w:val="right"/>
              <w:rPr>
                <w:rFonts w:ascii="Arial" w:hAnsi="Arial" w:cs="Arial"/>
                <w:color w:val="000000"/>
              </w:rPr>
            </w:pPr>
            <w:r w:rsidRPr="002D0F8D">
              <w:rPr>
                <w:rFonts w:ascii="Arial" w:hAnsi="Arial" w:cs="Arial"/>
                <w:color w:val="000000"/>
              </w:rPr>
              <w:t>incl.</w:t>
            </w:r>
          </w:p>
        </w:tc>
        <w:tc>
          <w:tcPr>
            <w:tcW w:w="699" w:type="dxa"/>
            <w:tcBorders>
              <w:top w:val="nil"/>
              <w:left w:val="nil"/>
              <w:bottom w:val="single" w:sz="4" w:space="0" w:color="auto"/>
              <w:right w:val="single" w:sz="4" w:space="0" w:color="auto"/>
            </w:tcBorders>
            <w:shd w:val="clear" w:color="auto" w:fill="auto"/>
            <w:vAlign w:val="bottom"/>
            <w:hideMark/>
          </w:tcPr>
          <w:p w14:paraId="30FF88A3"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128.00</w:t>
            </w:r>
          </w:p>
        </w:tc>
        <w:tc>
          <w:tcPr>
            <w:tcW w:w="699" w:type="dxa"/>
            <w:tcBorders>
              <w:top w:val="nil"/>
              <w:left w:val="nil"/>
              <w:bottom w:val="single" w:sz="4" w:space="0" w:color="auto"/>
              <w:right w:val="single" w:sz="4" w:space="0" w:color="auto"/>
            </w:tcBorders>
            <w:shd w:val="clear" w:color="auto" w:fill="auto"/>
            <w:vAlign w:val="bottom"/>
            <w:hideMark/>
          </w:tcPr>
          <w:p w14:paraId="56299E7E"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131.00</w:t>
            </w:r>
          </w:p>
        </w:tc>
        <w:tc>
          <w:tcPr>
            <w:tcW w:w="745" w:type="dxa"/>
            <w:tcBorders>
              <w:top w:val="nil"/>
              <w:left w:val="nil"/>
              <w:bottom w:val="single" w:sz="4" w:space="0" w:color="auto"/>
              <w:right w:val="single" w:sz="4" w:space="0" w:color="auto"/>
            </w:tcBorders>
            <w:shd w:val="clear" w:color="auto" w:fill="auto"/>
            <w:vAlign w:val="bottom"/>
            <w:hideMark/>
          </w:tcPr>
          <w:p w14:paraId="15B23A5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3.00</w:t>
            </w:r>
          </w:p>
        </w:tc>
        <w:tc>
          <w:tcPr>
            <w:tcW w:w="633" w:type="dxa"/>
            <w:tcBorders>
              <w:top w:val="nil"/>
              <w:left w:val="nil"/>
              <w:bottom w:val="single" w:sz="4" w:space="0" w:color="auto"/>
              <w:right w:val="single" w:sz="4" w:space="0" w:color="auto"/>
            </w:tcBorders>
            <w:shd w:val="clear" w:color="auto" w:fill="auto"/>
            <w:vAlign w:val="bottom"/>
            <w:hideMark/>
          </w:tcPr>
          <w:p w14:paraId="7174EB07" w14:textId="77777777" w:rsidR="00ED4775" w:rsidRPr="002D0F8D" w:rsidRDefault="00ED4775" w:rsidP="00ED4775">
            <w:pPr>
              <w:overflowPunct/>
              <w:autoSpaceDE/>
              <w:autoSpaceDN/>
              <w:adjustRightInd/>
              <w:jc w:val="center"/>
              <w:rPr>
                <w:rFonts w:ascii="Arial" w:hAnsi="Arial" w:cs="Arial"/>
                <w:color w:val="000000"/>
              </w:rPr>
            </w:pPr>
            <w:r w:rsidRPr="002D0F8D">
              <w:rPr>
                <w:rFonts w:ascii="Arial" w:hAnsi="Arial" w:cs="Arial"/>
                <w:color w:val="000000"/>
              </w:rPr>
              <w:t>0.72</w:t>
            </w:r>
          </w:p>
        </w:tc>
      </w:tr>
    </w:tbl>
    <w:p w14:paraId="3DB0EEA8" w14:textId="77777777" w:rsidR="002E466D" w:rsidRPr="002D0F8D" w:rsidRDefault="002E466D" w:rsidP="006C2D8A">
      <w:pPr>
        <w:overflowPunct/>
        <w:jc w:val="both"/>
        <w:rPr>
          <w:rFonts w:ascii="Arial" w:hAnsi="Arial" w:cs="Arial"/>
        </w:rPr>
      </w:pPr>
    </w:p>
    <w:p w14:paraId="47C06A83" w14:textId="77777777" w:rsidR="005B7348" w:rsidRPr="002D0F8D" w:rsidRDefault="005B7348" w:rsidP="006C2D8A">
      <w:pPr>
        <w:overflowPunct/>
        <w:jc w:val="both"/>
        <w:rPr>
          <w:rFonts w:ascii="Arial" w:hAnsi="Arial" w:cs="Arial"/>
          <w:b/>
          <w:bCs/>
        </w:rPr>
      </w:pPr>
      <w:r w:rsidRPr="002D0F8D">
        <w:rPr>
          <w:rFonts w:ascii="Arial" w:hAnsi="Arial" w:cs="Arial"/>
          <w:b/>
          <w:bCs/>
        </w:rPr>
        <w:t>Technical Appendix:</w:t>
      </w:r>
    </w:p>
    <w:p w14:paraId="3BC3085E" w14:textId="77777777" w:rsidR="0031002B" w:rsidRPr="002D0F8D" w:rsidRDefault="0031002B" w:rsidP="006C2D8A">
      <w:pPr>
        <w:overflowPunct/>
        <w:jc w:val="both"/>
        <w:rPr>
          <w:rFonts w:ascii="Arial" w:hAnsi="Arial" w:cs="Arial"/>
        </w:rPr>
      </w:pPr>
      <w:r w:rsidRPr="002D0F8D">
        <w:rPr>
          <w:rFonts w:ascii="Arial" w:hAnsi="Arial" w:cs="Arial"/>
        </w:rPr>
        <w:t>Holes were drilled normal to strike length and designed to cross mineralized structures a right</w:t>
      </w:r>
      <w:r w:rsidR="00415D7D" w:rsidRPr="002D0F8D">
        <w:rPr>
          <w:rFonts w:ascii="Arial" w:hAnsi="Arial" w:cs="Arial"/>
        </w:rPr>
        <w:t>-</w:t>
      </w:r>
      <w:r w:rsidRPr="002D0F8D">
        <w:rPr>
          <w:rFonts w:ascii="Arial" w:hAnsi="Arial" w:cs="Arial"/>
        </w:rPr>
        <w:t xml:space="preserve">angles. Reported intersection widths are estimated to be </w:t>
      </w:r>
      <w:r w:rsidR="00B901AD" w:rsidRPr="002D0F8D">
        <w:rPr>
          <w:rFonts w:ascii="Arial" w:hAnsi="Arial" w:cs="Arial"/>
        </w:rPr>
        <w:t>8</w:t>
      </w:r>
      <w:r w:rsidR="004730D1" w:rsidRPr="002D0F8D">
        <w:rPr>
          <w:rFonts w:ascii="Arial" w:hAnsi="Arial" w:cs="Arial"/>
        </w:rPr>
        <w:t>4</w:t>
      </w:r>
      <w:r w:rsidR="00B901AD" w:rsidRPr="002D0F8D">
        <w:rPr>
          <w:rFonts w:ascii="Arial" w:hAnsi="Arial" w:cs="Arial"/>
        </w:rPr>
        <w:t>-</w:t>
      </w:r>
      <w:r w:rsidR="004730D1" w:rsidRPr="002D0F8D">
        <w:rPr>
          <w:rFonts w:ascii="Arial" w:hAnsi="Arial" w:cs="Arial"/>
        </w:rPr>
        <w:t>10</w:t>
      </w:r>
      <w:r w:rsidRPr="002D0F8D">
        <w:rPr>
          <w:rFonts w:ascii="Arial" w:hAnsi="Arial" w:cs="Arial"/>
        </w:rPr>
        <w:t>0% of true width.</w:t>
      </w:r>
    </w:p>
    <w:p w14:paraId="4424E3C0" w14:textId="77777777" w:rsidR="0031002B" w:rsidRPr="002D0F8D" w:rsidRDefault="0031002B" w:rsidP="006C2D8A">
      <w:pPr>
        <w:overflowPunct/>
        <w:jc w:val="both"/>
        <w:rPr>
          <w:rFonts w:ascii="Arial" w:hAnsi="Arial" w:cs="Arial"/>
        </w:rPr>
      </w:pPr>
    </w:p>
    <w:p w14:paraId="56422247" w14:textId="77777777" w:rsidR="006C2D8A" w:rsidRPr="002D0F8D" w:rsidRDefault="006C2D8A" w:rsidP="006C2D8A">
      <w:pPr>
        <w:overflowPunct/>
        <w:jc w:val="both"/>
        <w:rPr>
          <w:rFonts w:ascii="Arial" w:hAnsi="Arial" w:cs="Arial"/>
        </w:rPr>
      </w:pPr>
      <w:r w:rsidRPr="002D0F8D">
        <w:rPr>
          <w:rFonts w:ascii="Arial" w:hAnsi="Arial" w:cs="Arial"/>
        </w:rPr>
        <w:t xml:space="preserve">For the </w:t>
      </w:r>
      <w:r w:rsidR="00A96754" w:rsidRPr="002D0F8D">
        <w:rPr>
          <w:rFonts w:ascii="Arial" w:hAnsi="Arial" w:cs="Arial"/>
        </w:rPr>
        <w:t>3</w:t>
      </w:r>
      <w:r w:rsidRPr="002D0F8D">
        <w:rPr>
          <w:rFonts w:ascii="Arial" w:hAnsi="Arial" w:cs="Arial"/>
        </w:rPr>
        <w:t xml:space="preserve"> holes reported today, TerraX collected </w:t>
      </w:r>
      <w:r w:rsidR="00A96754" w:rsidRPr="002D0F8D">
        <w:rPr>
          <w:rFonts w:ascii="Arial" w:hAnsi="Arial" w:cs="Arial"/>
        </w:rPr>
        <w:t>557</w:t>
      </w:r>
      <w:r w:rsidRPr="002D0F8D">
        <w:rPr>
          <w:rFonts w:ascii="Arial" w:hAnsi="Arial" w:cs="Arial"/>
        </w:rPr>
        <w:t xml:space="preserve"> samples for assay. </w:t>
      </w:r>
      <w:r w:rsidR="0031002B" w:rsidRPr="002D0F8D">
        <w:rPr>
          <w:rFonts w:ascii="Arial" w:hAnsi="Arial" w:cs="Arial"/>
        </w:rPr>
        <w:t>R</w:t>
      </w:r>
      <w:r w:rsidRPr="002D0F8D">
        <w:rPr>
          <w:rFonts w:ascii="Arial" w:hAnsi="Arial" w:cs="Arial"/>
        </w:rPr>
        <w:t xml:space="preserve">esults ranged from below detection to </w:t>
      </w:r>
      <w:r w:rsidR="00A96754" w:rsidRPr="002D0F8D">
        <w:rPr>
          <w:rFonts w:ascii="Arial" w:hAnsi="Arial" w:cs="Arial"/>
        </w:rPr>
        <w:t>4.12</w:t>
      </w:r>
      <w:r w:rsidRPr="002D0F8D">
        <w:rPr>
          <w:rFonts w:ascii="Arial" w:hAnsi="Arial" w:cs="Arial"/>
        </w:rPr>
        <w:t xml:space="preserve"> g/t Au. TerraX inserts certified standards and blanks into the sample stream as a check on laboratory QC. Drill core samples are cut by diamond saw at TerraX's core facilities in Yellowknife.  A halved core sample is left in the core box</w:t>
      </w:r>
      <w:r w:rsidR="00DA1996" w:rsidRPr="002D0F8D">
        <w:rPr>
          <w:rFonts w:ascii="Arial" w:hAnsi="Arial" w:cs="Arial"/>
        </w:rPr>
        <w:t>.</w:t>
      </w:r>
      <w:r w:rsidRPr="002D0F8D">
        <w:rPr>
          <w:rFonts w:ascii="Arial" w:hAnsi="Arial" w:cs="Arial"/>
        </w:rPr>
        <w:t xml:space="preserve"> The other half core is sampled and transported by TerraX personnel in securely sealed bags to ALS Chemex's (ALS) preparation laboratory in Yellowknife. After sample preparation, samples are shipped to ALS's Vancouver facility for gold and ICP analysis. Gold assays of &gt;3 g/t are re-assayed on a 30 gm split by fire assay with a gravimetric finish. ALS is a certified and accredited laboratory service. ALS routinely inserts certified gold standards, blanks and pulp duplicates, and results of all QC samples are reported. </w:t>
      </w:r>
    </w:p>
    <w:p w14:paraId="4229DC5A" w14:textId="77777777" w:rsidR="0012364E" w:rsidRPr="002D0F8D" w:rsidRDefault="0012364E" w:rsidP="0012364E">
      <w:pPr>
        <w:jc w:val="both"/>
        <w:outlineLvl w:val="0"/>
        <w:rPr>
          <w:rFonts w:ascii="Arial" w:hAnsi="Arial" w:cs="Arial"/>
        </w:rPr>
      </w:pPr>
    </w:p>
    <w:p w14:paraId="5AF74B60" w14:textId="77777777" w:rsidR="0012364E" w:rsidRPr="002D0F8D" w:rsidRDefault="0012364E" w:rsidP="0012364E">
      <w:pPr>
        <w:jc w:val="both"/>
        <w:outlineLvl w:val="0"/>
        <w:rPr>
          <w:rFonts w:ascii="Arial" w:hAnsi="Arial" w:cs="Arial"/>
        </w:rPr>
      </w:pPr>
      <w:r w:rsidRPr="002D0F8D">
        <w:rPr>
          <w:rFonts w:ascii="Arial" w:hAnsi="Arial" w:cs="Arial"/>
        </w:rPr>
        <w:t>The technical information contained in this news release has been approved by Joseph Campbell</w:t>
      </w:r>
      <w:r w:rsidR="0081731C" w:rsidRPr="002D0F8D">
        <w:rPr>
          <w:rFonts w:ascii="Arial" w:hAnsi="Arial" w:cs="Arial"/>
        </w:rPr>
        <w:t xml:space="preserve"> </w:t>
      </w:r>
      <w:r w:rsidRPr="002D0F8D">
        <w:rPr>
          <w:rFonts w:ascii="Arial" w:hAnsi="Arial" w:cs="Arial"/>
        </w:rPr>
        <w:t>who is a Qualified Person as defined in "National Instrument 43-101, Standards of Disclosure for Mineral Projects.</w:t>
      </w:r>
    </w:p>
    <w:p w14:paraId="5C13842E" w14:textId="77777777" w:rsidR="0012364E" w:rsidRPr="002D0F8D" w:rsidRDefault="0012364E" w:rsidP="0012364E">
      <w:pPr>
        <w:jc w:val="both"/>
        <w:outlineLvl w:val="0"/>
        <w:rPr>
          <w:rFonts w:ascii="Arial" w:hAnsi="Arial" w:cs="Arial"/>
          <w:u w:val="single"/>
        </w:rPr>
      </w:pPr>
    </w:p>
    <w:p w14:paraId="73C2BE89" w14:textId="77777777" w:rsidR="0012364E" w:rsidRPr="002D0F8D" w:rsidRDefault="0012364E" w:rsidP="0012364E">
      <w:pPr>
        <w:jc w:val="both"/>
        <w:outlineLvl w:val="0"/>
        <w:rPr>
          <w:rFonts w:ascii="Arial" w:hAnsi="Arial" w:cs="Arial"/>
          <w:u w:val="single"/>
        </w:rPr>
      </w:pPr>
    </w:p>
    <w:p w14:paraId="11148835" w14:textId="77777777" w:rsidR="0012364E" w:rsidRPr="002D0F8D" w:rsidRDefault="0012364E" w:rsidP="0012364E">
      <w:pPr>
        <w:jc w:val="both"/>
        <w:outlineLvl w:val="0"/>
        <w:rPr>
          <w:rFonts w:ascii="Arial" w:hAnsi="Arial" w:cs="Arial"/>
          <w:u w:val="single"/>
        </w:rPr>
      </w:pPr>
      <w:r w:rsidRPr="002D0F8D">
        <w:rPr>
          <w:rFonts w:ascii="Arial" w:hAnsi="Arial" w:cs="Arial"/>
          <w:u w:val="single"/>
        </w:rPr>
        <w:t>About the Yellowknife City Gold Project</w:t>
      </w:r>
    </w:p>
    <w:p w14:paraId="5BBA053C" w14:textId="77777777" w:rsidR="0012364E" w:rsidRPr="002D0F8D" w:rsidRDefault="0012364E" w:rsidP="0012364E">
      <w:pPr>
        <w:jc w:val="both"/>
        <w:rPr>
          <w:rFonts w:ascii="Arial" w:hAnsi="Arial" w:cs="Arial"/>
        </w:rPr>
      </w:pPr>
    </w:p>
    <w:p w14:paraId="0A67C08B" w14:textId="77777777" w:rsidR="003C2BC4" w:rsidRPr="002D0F8D" w:rsidRDefault="0012364E" w:rsidP="0012364E">
      <w:pPr>
        <w:jc w:val="both"/>
        <w:rPr>
          <w:rFonts w:ascii="Arial" w:hAnsi="Arial" w:cs="Arial"/>
        </w:rPr>
      </w:pPr>
      <w:r w:rsidRPr="002D0F8D">
        <w:rPr>
          <w:rFonts w:ascii="Arial" w:hAnsi="Arial" w:cs="Arial"/>
          <w:bCs/>
        </w:rPr>
        <w:t>The</w:t>
      </w:r>
      <w:r w:rsidRPr="002D0F8D">
        <w:rPr>
          <w:rFonts w:ascii="Arial" w:hAnsi="Arial" w:cs="Arial"/>
          <w:b/>
          <w:bCs/>
        </w:rPr>
        <w:t xml:space="preserve"> Yellowknife City Gold ("YCG")</w:t>
      </w:r>
      <w:r w:rsidRPr="002D0F8D">
        <w:rPr>
          <w:rFonts w:ascii="Arial" w:hAnsi="Arial" w:cs="Arial"/>
        </w:rPr>
        <w:t xml:space="preserve"> project encompasses 78</w:t>
      </w:r>
      <w:r w:rsidR="004A6FD3" w:rsidRPr="002D0F8D">
        <w:rPr>
          <w:rFonts w:ascii="Arial" w:hAnsi="Arial" w:cs="Arial"/>
        </w:rPr>
        <w:t>3</w:t>
      </w:r>
      <w:r w:rsidRPr="002D0F8D">
        <w:rPr>
          <w:rFonts w:ascii="Arial" w:hAnsi="Arial" w:cs="Arial"/>
        </w:rPr>
        <w:t xml:space="preserve"> sq km of contiguous land immediately north, south and east of the City of Yellowknife in the Northwest Territories. Through a series of acquisitions, TerraX controls one of the six major high-grade gold camps in Canada. Being within 10 km of the City of Yellowknife, the YCG is close to vital infrastructure, including all-season roads, air transportation, service providers, hydro-electric power and skilled tradespeople. </w:t>
      </w:r>
    </w:p>
    <w:p w14:paraId="49523DA2" w14:textId="77777777" w:rsidR="0012364E" w:rsidRPr="002D0F8D" w:rsidRDefault="0012364E" w:rsidP="0012364E">
      <w:pPr>
        <w:jc w:val="both"/>
        <w:rPr>
          <w:rFonts w:ascii="Arial" w:hAnsi="Arial" w:cs="Arial"/>
        </w:rPr>
      </w:pPr>
    </w:p>
    <w:p w14:paraId="73133EF9" w14:textId="77777777" w:rsidR="0012364E" w:rsidRPr="002D0F8D" w:rsidRDefault="0012364E" w:rsidP="0012364E">
      <w:pPr>
        <w:jc w:val="both"/>
        <w:rPr>
          <w:rFonts w:ascii="Arial" w:hAnsi="Arial" w:cs="Arial"/>
        </w:rPr>
      </w:pPr>
      <w:r w:rsidRPr="002D0F8D">
        <w:rPr>
          <w:rFonts w:ascii="Arial" w:hAnsi="Arial" w:cs="Arial"/>
        </w:rPr>
        <w:t xml:space="preserve">The YCG lies on the prolific Yellowknife greenstone belt, covering 70 km of strike length along the main mineralized break in the Yellowknife gold district, including the southern and northern extensions of the shear system that hosted the high-grade Con and Giant gold mines. The project area contains multiple shears that are the recognized hosts for gold deposits in the Yellowknife gold district, with innumerable gold showings and recent high-grade drill results that serve to indicate the project's potential as a world-class gold district.  </w:t>
      </w:r>
    </w:p>
    <w:p w14:paraId="4463CF77" w14:textId="77777777" w:rsidR="0012364E" w:rsidRPr="002D0F8D" w:rsidRDefault="0012364E" w:rsidP="0012364E">
      <w:pPr>
        <w:jc w:val="both"/>
        <w:rPr>
          <w:rFonts w:ascii="Arial" w:hAnsi="Arial" w:cs="Arial"/>
        </w:rPr>
      </w:pPr>
    </w:p>
    <w:p w14:paraId="303203F5" w14:textId="77777777" w:rsidR="004F3E09" w:rsidRDefault="0012364E" w:rsidP="0012364E">
      <w:pPr>
        <w:overflowPunct/>
        <w:autoSpaceDE/>
        <w:adjustRightInd/>
        <w:jc w:val="both"/>
        <w:rPr>
          <w:rFonts w:ascii="Arial" w:hAnsi="Arial" w:cs="Arial"/>
        </w:rPr>
      </w:pPr>
      <w:r w:rsidRPr="002D0F8D">
        <w:rPr>
          <w:rFonts w:ascii="Arial" w:hAnsi="Arial" w:cs="Arial"/>
        </w:rPr>
        <w:t xml:space="preserve">For more information on the YCG project, please visit our web site at </w:t>
      </w:r>
      <w:hyperlink r:id="rId14" w:tgtFrame="_blank" w:history="1">
        <w:r w:rsidRPr="009E77BE">
          <w:rPr>
            <w:rStyle w:val="Hyperlink"/>
            <w:rFonts w:ascii="Arial" w:hAnsi="Arial" w:cs="Arial"/>
          </w:rPr>
          <w:t>www.terraxminerals.com</w:t>
        </w:r>
      </w:hyperlink>
      <w:r w:rsidRPr="009E77BE">
        <w:rPr>
          <w:rFonts w:ascii="Arial" w:hAnsi="Arial" w:cs="Arial"/>
        </w:rPr>
        <w:t>.</w:t>
      </w:r>
      <w:r w:rsidRPr="002D0F8D">
        <w:rPr>
          <w:rFonts w:ascii="Arial" w:hAnsi="Arial" w:cs="Arial"/>
        </w:rPr>
        <w:br/>
      </w:r>
    </w:p>
    <w:p w14:paraId="55E1F3F8" w14:textId="77777777" w:rsidR="004F3E09" w:rsidRDefault="004F3E09" w:rsidP="0012364E">
      <w:pPr>
        <w:overflowPunct/>
        <w:autoSpaceDE/>
        <w:adjustRightInd/>
        <w:jc w:val="both"/>
        <w:rPr>
          <w:rFonts w:ascii="Arial" w:hAnsi="Arial" w:cs="Arial"/>
        </w:rPr>
      </w:pPr>
    </w:p>
    <w:p w14:paraId="441AEF8F" w14:textId="09CE9976" w:rsidR="00E277F8" w:rsidRPr="002D0F8D" w:rsidRDefault="0012364E" w:rsidP="0012364E">
      <w:pPr>
        <w:overflowPunct/>
        <w:autoSpaceDE/>
        <w:adjustRightInd/>
        <w:jc w:val="both"/>
        <w:rPr>
          <w:rFonts w:ascii="Arial" w:hAnsi="Arial" w:cs="Arial"/>
        </w:rPr>
      </w:pPr>
      <w:r w:rsidRPr="002D0F8D">
        <w:rPr>
          <w:rFonts w:ascii="Arial" w:hAnsi="Arial" w:cs="Arial"/>
        </w:rPr>
        <w:lastRenderedPageBreak/>
        <w:br/>
        <w:t>On behalf of the Board of Directors</w:t>
      </w:r>
    </w:p>
    <w:p w14:paraId="586506EE" w14:textId="77777777" w:rsidR="00E277F8" w:rsidRPr="002D0F8D" w:rsidRDefault="0012364E" w:rsidP="0012364E">
      <w:pPr>
        <w:overflowPunct/>
        <w:autoSpaceDE/>
        <w:adjustRightInd/>
        <w:jc w:val="both"/>
        <w:rPr>
          <w:rFonts w:ascii="Arial" w:hAnsi="Arial" w:cs="Arial"/>
        </w:rPr>
      </w:pPr>
      <w:r w:rsidRPr="002D0F8D">
        <w:rPr>
          <w:rFonts w:ascii="Arial" w:hAnsi="Arial" w:cs="Arial"/>
        </w:rPr>
        <w:br/>
        <w:t>"DAVID SUDA"</w:t>
      </w:r>
    </w:p>
    <w:p w14:paraId="36C7CB54" w14:textId="77777777" w:rsidR="0012364E" w:rsidRPr="002D0F8D" w:rsidRDefault="0012364E" w:rsidP="0012364E">
      <w:pPr>
        <w:overflowPunct/>
        <w:autoSpaceDE/>
        <w:adjustRightInd/>
        <w:jc w:val="both"/>
        <w:rPr>
          <w:rFonts w:ascii="Arial" w:hAnsi="Arial" w:cs="Arial"/>
        </w:rPr>
      </w:pPr>
      <w:r w:rsidRPr="002D0F8D">
        <w:rPr>
          <w:rFonts w:ascii="Arial" w:hAnsi="Arial" w:cs="Arial"/>
        </w:rPr>
        <w:br/>
        <w:t>David Suda</w:t>
      </w:r>
    </w:p>
    <w:p w14:paraId="29D01A74" w14:textId="77777777" w:rsidR="0012364E" w:rsidRPr="002D0F8D" w:rsidRDefault="0012364E" w:rsidP="0012364E">
      <w:pPr>
        <w:jc w:val="both"/>
        <w:rPr>
          <w:rFonts w:ascii="Arial" w:hAnsi="Arial" w:cs="Arial"/>
        </w:rPr>
      </w:pPr>
      <w:r w:rsidRPr="002D0F8D">
        <w:rPr>
          <w:rFonts w:ascii="Arial" w:hAnsi="Arial" w:cs="Arial"/>
        </w:rPr>
        <w:t>President and CEO</w:t>
      </w:r>
    </w:p>
    <w:p w14:paraId="2F938BD0" w14:textId="77777777" w:rsidR="0012364E" w:rsidRPr="002D0F8D" w:rsidRDefault="0012364E" w:rsidP="0012364E">
      <w:pPr>
        <w:jc w:val="center"/>
        <w:outlineLvl w:val="0"/>
        <w:rPr>
          <w:rFonts w:ascii="Arial" w:hAnsi="Arial" w:cs="Arial"/>
        </w:rPr>
      </w:pPr>
    </w:p>
    <w:p w14:paraId="4A6782D4" w14:textId="77777777" w:rsidR="0012364E" w:rsidRPr="002D0F8D" w:rsidRDefault="0012364E" w:rsidP="0012364E">
      <w:pPr>
        <w:jc w:val="center"/>
        <w:outlineLvl w:val="0"/>
        <w:rPr>
          <w:rFonts w:ascii="Arial" w:hAnsi="Arial" w:cs="Arial"/>
        </w:rPr>
      </w:pPr>
      <w:r w:rsidRPr="002D0F8D">
        <w:rPr>
          <w:rFonts w:ascii="Arial" w:hAnsi="Arial" w:cs="Arial"/>
        </w:rPr>
        <w:t>For more information, please contact:</w:t>
      </w:r>
    </w:p>
    <w:p w14:paraId="0012D7CF" w14:textId="77777777" w:rsidR="0012364E" w:rsidRPr="002D0F8D" w:rsidRDefault="0012364E" w:rsidP="0012364E">
      <w:pPr>
        <w:jc w:val="center"/>
        <w:rPr>
          <w:rFonts w:ascii="Arial" w:hAnsi="Arial" w:cs="Arial"/>
        </w:rPr>
      </w:pPr>
    </w:p>
    <w:p w14:paraId="6DEDDD0A" w14:textId="77777777" w:rsidR="0012364E" w:rsidRPr="002D0F8D" w:rsidRDefault="0012364E" w:rsidP="0012364E">
      <w:pPr>
        <w:jc w:val="center"/>
        <w:rPr>
          <w:rFonts w:ascii="Arial" w:hAnsi="Arial" w:cs="Arial"/>
          <w:lang w:val="en-CA"/>
        </w:rPr>
      </w:pPr>
      <w:r w:rsidRPr="002D0F8D">
        <w:rPr>
          <w:rFonts w:ascii="Arial" w:hAnsi="Arial" w:cs="Arial"/>
          <w:lang w:val="en-CA"/>
        </w:rPr>
        <w:t>Samuel Vella</w:t>
      </w:r>
    </w:p>
    <w:p w14:paraId="5945B55B" w14:textId="77777777" w:rsidR="0012364E" w:rsidRPr="002D0F8D" w:rsidRDefault="0012364E" w:rsidP="0012364E">
      <w:pPr>
        <w:jc w:val="center"/>
        <w:rPr>
          <w:rFonts w:ascii="Arial" w:hAnsi="Arial" w:cs="Arial"/>
        </w:rPr>
      </w:pPr>
      <w:r w:rsidRPr="002D0F8D">
        <w:rPr>
          <w:rFonts w:ascii="Arial" w:hAnsi="Arial" w:cs="Arial"/>
        </w:rPr>
        <w:t>Manager of Corporate Communications</w:t>
      </w:r>
    </w:p>
    <w:p w14:paraId="624B3AC0" w14:textId="77777777" w:rsidR="0012364E" w:rsidRPr="002D0F8D" w:rsidRDefault="0012364E" w:rsidP="0012364E">
      <w:pPr>
        <w:jc w:val="center"/>
        <w:rPr>
          <w:rFonts w:ascii="Arial" w:hAnsi="Arial" w:cs="Arial"/>
          <w:color w:val="000000"/>
        </w:rPr>
      </w:pPr>
      <w:r w:rsidRPr="002D0F8D">
        <w:rPr>
          <w:rFonts w:ascii="Arial" w:hAnsi="Arial" w:cs="Arial"/>
          <w:color w:val="000000"/>
        </w:rPr>
        <w:t>Phone: 604-689-1749</w:t>
      </w:r>
    </w:p>
    <w:p w14:paraId="7B19B7A8" w14:textId="77777777" w:rsidR="0012364E" w:rsidRPr="002D0F8D" w:rsidRDefault="0012364E" w:rsidP="0012364E">
      <w:pPr>
        <w:jc w:val="center"/>
        <w:rPr>
          <w:rFonts w:ascii="Arial" w:hAnsi="Arial" w:cs="Arial"/>
        </w:rPr>
      </w:pPr>
      <w:r w:rsidRPr="002D0F8D">
        <w:rPr>
          <w:rFonts w:ascii="Arial" w:hAnsi="Arial" w:cs="Arial"/>
        </w:rPr>
        <w:t>Toll-Free: 1-855-737-2684</w:t>
      </w:r>
    </w:p>
    <w:p w14:paraId="24A7950E" w14:textId="123BA632" w:rsidR="0012364E" w:rsidRDefault="000D0D0B" w:rsidP="0012364E">
      <w:pPr>
        <w:jc w:val="center"/>
        <w:rPr>
          <w:rStyle w:val="Hyperlink"/>
          <w:rFonts w:ascii="Arial" w:hAnsi="Arial" w:cs="Arial"/>
        </w:rPr>
      </w:pPr>
      <w:hyperlink r:id="rId15" w:history="1">
        <w:r w:rsidR="0012364E" w:rsidRPr="009E77BE">
          <w:rPr>
            <w:rStyle w:val="Hyperlink"/>
            <w:rFonts w:ascii="Arial" w:hAnsi="Arial" w:cs="Arial"/>
          </w:rPr>
          <w:t>svella@terraxminerals.com</w:t>
        </w:r>
      </w:hyperlink>
    </w:p>
    <w:p w14:paraId="156386D6" w14:textId="26387BD6" w:rsidR="004F3E09" w:rsidRDefault="004F3E09" w:rsidP="0012364E">
      <w:pPr>
        <w:jc w:val="center"/>
        <w:rPr>
          <w:rStyle w:val="Hyperlink"/>
          <w:rFonts w:ascii="Arial" w:hAnsi="Arial" w:cs="Arial"/>
        </w:rPr>
      </w:pPr>
    </w:p>
    <w:p w14:paraId="5FF38E24" w14:textId="26BBF7B7" w:rsidR="004F3E09" w:rsidRDefault="004F3E09" w:rsidP="0012364E">
      <w:pPr>
        <w:jc w:val="center"/>
        <w:rPr>
          <w:rStyle w:val="Hyperlink"/>
          <w:rFonts w:ascii="Arial" w:hAnsi="Arial" w:cs="Arial"/>
          <w:color w:val="000000" w:themeColor="text1"/>
          <w:u w:val="none"/>
        </w:rPr>
      </w:pPr>
      <w:r>
        <w:rPr>
          <w:rStyle w:val="Hyperlink"/>
          <w:rFonts w:ascii="Arial" w:hAnsi="Arial" w:cs="Arial"/>
          <w:color w:val="000000" w:themeColor="text1"/>
          <w:u w:val="none"/>
        </w:rPr>
        <w:t>In Europe:</w:t>
      </w:r>
    </w:p>
    <w:p w14:paraId="141AE30D" w14:textId="6F62C1B5" w:rsidR="004F3E09" w:rsidRDefault="004F3E09" w:rsidP="0012364E">
      <w:pPr>
        <w:jc w:val="center"/>
        <w:rPr>
          <w:rStyle w:val="Hyperlink"/>
          <w:rFonts w:ascii="Arial" w:hAnsi="Arial" w:cs="Arial"/>
          <w:color w:val="000000" w:themeColor="text1"/>
          <w:u w:val="none"/>
        </w:rPr>
      </w:pPr>
      <w:r>
        <w:rPr>
          <w:rStyle w:val="Hyperlink"/>
          <w:rFonts w:ascii="Arial" w:hAnsi="Arial" w:cs="Arial"/>
          <w:color w:val="000000" w:themeColor="text1"/>
          <w:u w:val="none"/>
        </w:rPr>
        <w:t>Swiss Resource Capital AG – Jochen Staiger</w:t>
      </w:r>
    </w:p>
    <w:p w14:paraId="4C0DF8A7" w14:textId="44B332D6" w:rsidR="0012364E" w:rsidRPr="004F3E09" w:rsidRDefault="004F3E09" w:rsidP="004F3E09">
      <w:pPr>
        <w:jc w:val="center"/>
        <w:rPr>
          <w:rFonts w:ascii="Arial" w:hAnsi="Arial" w:cs="Arial"/>
          <w:color w:val="000000" w:themeColor="text1"/>
        </w:rPr>
      </w:pPr>
      <w:hyperlink r:id="rId16" w:history="1">
        <w:r w:rsidRPr="004F3E09">
          <w:rPr>
            <w:rStyle w:val="Hyperlink"/>
            <w:rFonts w:ascii="Arial" w:hAnsi="Arial" w:cs="Arial"/>
          </w:rPr>
          <w:t>www.resource-capital.ch</w:t>
        </w:r>
      </w:hyperlink>
      <w:r w:rsidRPr="004F3E09">
        <w:rPr>
          <w:rStyle w:val="Hyperlink"/>
          <w:rFonts w:ascii="Arial" w:hAnsi="Arial" w:cs="Arial"/>
          <w:color w:val="000000" w:themeColor="text1"/>
          <w:u w:val="none"/>
        </w:rPr>
        <w:t xml:space="preserve"> – </w:t>
      </w:r>
      <w:hyperlink r:id="rId17" w:history="1">
        <w:r w:rsidRPr="004F3E09">
          <w:rPr>
            <w:rStyle w:val="Hyperlink"/>
            <w:rFonts w:ascii="Arial" w:hAnsi="Arial" w:cs="Arial"/>
          </w:rPr>
          <w:t>info@resource-capital.ch</w:t>
        </w:r>
      </w:hyperlink>
      <w:r w:rsidRPr="004F3E09">
        <w:rPr>
          <w:rStyle w:val="Hyperlink"/>
          <w:rFonts w:ascii="Arial" w:hAnsi="Arial" w:cs="Arial"/>
          <w:color w:val="000000" w:themeColor="text1"/>
          <w:u w:val="none"/>
        </w:rPr>
        <w:t xml:space="preserve"> </w:t>
      </w:r>
    </w:p>
    <w:p w14:paraId="67E33380" w14:textId="77777777" w:rsidR="004F3E09" w:rsidRPr="004F3E09" w:rsidRDefault="004F3E09" w:rsidP="0012364E">
      <w:pPr>
        <w:jc w:val="center"/>
      </w:pPr>
    </w:p>
    <w:p w14:paraId="4F08EBD8" w14:textId="77777777" w:rsidR="0012364E" w:rsidRDefault="0012364E" w:rsidP="0012364E">
      <w:pPr>
        <w:jc w:val="center"/>
        <w:rPr>
          <w:rFonts w:ascii="Arial" w:hAnsi="Arial" w:cs="Arial"/>
          <w:sz w:val="18"/>
          <w:szCs w:val="18"/>
        </w:rPr>
      </w:pPr>
      <w:r>
        <w:rPr>
          <w:rStyle w:val="Hervorhebung"/>
          <w:rFonts w:ascii="Arial" w:hAnsi="Arial" w:cs="Arial"/>
          <w:sz w:val="18"/>
          <w:szCs w:val="18"/>
        </w:rPr>
        <w:t>Neither the TSX Venture Exchange nor its Regulation Services Provider (as that term is defined in the policies of the TSX Venture Exchange) accepts responsibility for the adequacy or accuracy of this release.</w:t>
      </w:r>
    </w:p>
    <w:p w14:paraId="244C9AC2" w14:textId="77777777" w:rsidR="00F579F5" w:rsidRPr="006C2D8A" w:rsidRDefault="0012364E" w:rsidP="006C2D8A">
      <w:pPr>
        <w:jc w:val="both"/>
        <w:rPr>
          <w:rFonts w:ascii="Arial" w:hAnsi="Arial" w:cs="Arial"/>
        </w:rPr>
      </w:pPr>
      <w:r>
        <w:rPr>
          <w:rFonts w:ascii="Arial" w:hAnsi="Arial" w:cs="Arial"/>
        </w:rPr>
        <w:br/>
        <w:t xml:space="preserve">This news release contains forward-looking information, which involves known and unknown risks, uncertainties and other factors that may cause actual events to differ materially from current expectation. Important factors - including the availability of funds, the results of financing efforts, the completion of due diligence and the results of exploration activities - that could cause actual results to differ materially from the Company's expectations are disclosed in the Company's documents filed from time to time on SEDAR (see </w:t>
      </w:r>
      <w:hyperlink r:id="rId18" w:tgtFrame="_blank" w:history="1">
        <w:r w:rsidRPr="009E77BE">
          <w:rPr>
            <w:rStyle w:val="Hyperlink"/>
            <w:rFonts w:ascii="Arial" w:hAnsi="Arial" w:cs="Arial"/>
          </w:rPr>
          <w:t>www.sedar.com</w:t>
        </w:r>
      </w:hyperlink>
      <w:r>
        <w:rPr>
          <w:rFonts w:ascii="Arial" w:hAnsi="Arial" w:cs="Arial"/>
        </w:rPr>
        <w:t xml:space="preserve">). Readers are cautioned not to place undue reliance on these forward-looking statements, which speak only as of the date of this press release. The company disclaims any intention or obligation, except to the extent required by law, to update or revise any forward-looking statements, whether as a result of new information, events </w:t>
      </w:r>
      <w:bookmarkStart w:id="1" w:name="_GoBack"/>
      <w:bookmarkEnd w:id="1"/>
      <w:r>
        <w:rPr>
          <w:rFonts w:ascii="Arial" w:hAnsi="Arial" w:cs="Arial"/>
        </w:rPr>
        <w:t>or otherwise.</w:t>
      </w:r>
    </w:p>
    <w:sectPr w:rsidR="00F579F5" w:rsidRPr="006C2D8A" w:rsidSect="002E466D">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D069C"/>
    <w:multiLevelType w:val="hybridMultilevel"/>
    <w:tmpl w:val="9D5A21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 w15:restartNumberingAfterBreak="0">
    <w:nsid w:val="2D931C90"/>
    <w:multiLevelType w:val="multilevel"/>
    <w:tmpl w:val="08A0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C3641"/>
    <w:multiLevelType w:val="hybridMultilevel"/>
    <w:tmpl w:val="2F2037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386D4D"/>
    <w:multiLevelType w:val="hybridMultilevel"/>
    <w:tmpl w:val="FB627D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F203959"/>
    <w:multiLevelType w:val="multilevel"/>
    <w:tmpl w:val="7F54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4E"/>
    <w:rsid w:val="00002B97"/>
    <w:rsid w:val="00004865"/>
    <w:rsid w:val="0004637E"/>
    <w:rsid w:val="0007530D"/>
    <w:rsid w:val="00084502"/>
    <w:rsid w:val="000A1EAF"/>
    <w:rsid w:val="000A23B4"/>
    <w:rsid w:val="000C4EC6"/>
    <w:rsid w:val="000D0D0B"/>
    <w:rsid w:val="000E04A2"/>
    <w:rsid w:val="000E279C"/>
    <w:rsid w:val="000F1992"/>
    <w:rsid w:val="000F262A"/>
    <w:rsid w:val="000F2B04"/>
    <w:rsid w:val="0012364E"/>
    <w:rsid w:val="00130BC5"/>
    <w:rsid w:val="001648E3"/>
    <w:rsid w:val="00165C8B"/>
    <w:rsid w:val="00177615"/>
    <w:rsid w:val="00184EA5"/>
    <w:rsid w:val="001906A6"/>
    <w:rsid w:val="001A11E8"/>
    <w:rsid w:val="001B64B3"/>
    <w:rsid w:val="001D6AEB"/>
    <w:rsid w:val="001E58F3"/>
    <w:rsid w:val="002165FE"/>
    <w:rsid w:val="00216932"/>
    <w:rsid w:val="002430AA"/>
    <w:rsid w:val="002463C5"/>
    <w:rsid w:val="00265FDA"/>
    <w:rsid w:val="00286A03"/>
    <w:rsid w:val="002A7DBB"/>
    <w:rsid w:val="002D0F8D"/>
    <w:rsid w:val="002E466D"/>
    <w:rsid w:val="002F634A"/>
    <w:rsid w:val="00304F29"/>
    <w:rsid w:val="0031002B"/>
    <w:rsid w:val="0031308A"/>
    <w:rsid w:val="003465A2"/>
    <w:rsid w:val="00354DDF"/>
    <w:rsid w:val="00360E5F"/>
    <w:rsid w:val="00363420"/>
    <w:rsid w:val="00395863"/>
    <w:rsid w:val="00396D5F"/>
    <w:rsid w:val="003B4C06"/>
    <w:rsid w:val="003C12CA"/>
    <w:rsid w:val="003C2BC4"/>
    <w:rsid w:val="00404C2F"/>
    <w:rsid w:val="00411E6A"/>
    <w:rsid w:val="00413BCB"/>
    <w:rsid w:val="00415D7D"/>
    <w:rsid w:val="00422395"/>
    <w:rsid w:val="0042340D"/>
    <w:rsid w:val="004329D9"/>
    <w:rsid w:val="00455042"/>
    <w:rsid w:val="004636E9"/>
    <w:rsid w:val="00464925"/>
    <w:rsid w:val="00465BBA"/>
    <w:rsid w:val="0046689B"/>
    <w:rsid w:val="004730D1"/>
    <w:rsid w:val="004877CB"/>
    <w:rsid w:val="004A53EC"/>
    <w:rsid w:val="004A6DB5"/>
    <w:rsid w:val="004A6FD3"/>
    <w:rsid w:val="004C0B1C"/>
    <w:rsid w:val="004D675C"/>
    <w:rsid w:val="004E5A76"/>
    <w:rsid w:val="004F3E09"/>
    <w:rsid w:val="004F48FF"/>
    <w:rsid w:val="005122F9"/>
    <w:rsid w:val="005325F1"/>
    <w:rsid w:val="00535683"/>
    <w:rsid w:val="005367D9"/>
    <w:rsid w:val="005565B8"/>
    <w:rsid w:val="00572197"/>
    <w:rsid w:val="005929E1"/>
    <w:rsid w:val="005A2B5F"/>
    <w:rsid w:val="005B4E30"/>
    <w:rsid w:val="005B7348"/>
    <w:rsid w:val="005B7E27"/>
    <w:rsid w:val="005C191A"/>
    <w:rsid w:val="005C3169"/>
    <w:rsid w:val="005D15F7"/>
    <w:rsid w:val="005D281C"/>
    <w:rsid w:val="005E76C9"/>
    <w:rsid w:val="005E7714"/>
    <w:rsid w:val="005F0D42"/>
    <w:rsid w:val="005F5531"/>
    <w:rsid w:val="00601125"/>
    <w:rsid w:val="006320ED"/>
    <w:rsid w:val="00641D36"/>
    <w:rsid w:val="00647CF5"/>
    <w:rsid w:val="006559D1"/>
    <w:rsid w:val="00670609"/>
    <w:rsid w:val="006A0EBE"/>
    <w:rsid w:val="006A3D2B"/>
    <w:rsid w:val="006C10C9"/>
    <w:rsid w:val="006C2D8A"/>
    <w:rsid w:val="006C607F"/>
    <w:rsid w:val="006F6AF1"/>
    <w:rsid w:val="00721BA3"/>
    <w:rsid w:val="00734484"/>
    <w:rsid w:val="00756ABF"/>
    <w:rsid w:val="007758AF"/>
    <w:rsid w:val="00775F3C"/>
    <w:rsid w:val="00785495"/>
    <w:rsid w:val="0079216F"/>
    <w:rsid w:val="00792931"/>
    <w:rsid w:val="007A1FCA"/>
    <w:rsid w:val="007A43EC"/>
    <w:rsid w:val="007C0DE6"/>
    <w:rsid w:val="007D357B"/>
    <w:rsid w:val="007F5A55"/>
    <w:rsid w:val="0080026F"/>
    <w:rsid w:val="0081731C"/>
    <w:rsid w:val="008245A5"/>
    <w:rsid w:val="00826F5A"/>
    <w:rsid w:val="00856385"/>
    <w:rsid w:val="00861775"/>
    <w:rsid w:val="008617C2"/>
    <w:rsid w:val="00867426"/>
    <w:rsid w:val="008819D1"/>
    <w:rsid w:val="00887D1F"/>
    <w:rsid w:val="008A01CF"/>
    <w:rsid w:val="008A0271"/>
    <w:rsid w:val="008B11BD"/>
    <w:rsid w:val="008D1330"/>
    <w:rsid w:val="008E2008"/>
    <w:rsid w:val="00902FF4"/>
    <w:rsid w:val="00905115"/>
    <w:rsid w:val="00911A50"/>
    <w:rsid w:val="009228E8"/>
    <w:rsid w:val="00924775"/>
    <w:rsid w:val="009622C0"/>
    <w:rsid w:val="009938FC"/>
    <w:rsid w:val="009A5F9A"/>
    <w:rsid w:val="009D12A5"/>
    <w:rsid w:val="009D32B5"/>
    <w:rsid w:val="009D351F"/>
    <w:rsid w:val="009D597D"/>
    <w:rsid w:val="009E3CB9"/>
    <w:rsid w:val="009E77BE"/>
    <w:rsid w:val="009F284D"/>
    <w:rsid w:val="009F3739"/>
    <w:rsid w:val="00A04594"/>
    <w:rsid w:val="00A062DE"/>
    <w:rsid w:val="00A218BA"/>
    <w:rsid w:val="00A448CA"/>
    <w:rsid w:val="00A525D9"/>
    <w:rsid w:val="00A665AC"/>
    <w:rsid w:val="00A81DEB"/>
    <w:rsid w:val="00A82220"/>
    <w:rsid w:val="00A956C6"/>
    <w:rsid w:val="00A96754"/>
    <w:rsid w:val="00AC2159"/>
    <w:rsid w:val="00AD143B"/>
    <w:rsid w:val="00AE02A7"/>
    <w:rsid w:val="00AF0FA6"/>
    <w:rsid w:val="00AF49DA"/>
    <w:rsid w:val="00AF68F7"/>
    <w:rsid w:val="00B004FF"/>
    <w:rsid w:val="00B17FEA"/>
    <w:rsid w:val="00B34671"/>
    <w:rsid w:val="00B35EB7"/>
    <w:rsid w:val="00B40F2E"/>
    <w:rsid w:val="00B462D5"/>
    <w:rsid w:val="00B55EBC"/>
    <w:rsid w:val="00B618C0"/>
    <w:rsid w:val="00B869E9"/>
    <w:rsid w:val="00B87CC3"/>
    <w:rsid w:val="00B901AD"/>
    <w:rsid w:val="00B901D2"/>
    <w:rsid w:val="00B9747E"/>
    <w:rsid w:val="00BA09FE"/>
    <w:rsid w:val="00BD2E36"/>
    <w:rsid w:val="00BD6EC4"/>
    <w:rsid w:val="00BF07BC"/>
    <w:rsid w:val="00C00C78"/>
    <w:rsid w:val="00C07C5F"/>
    <w:rsid w:val="00C15B10"/>
    <w:rsid w:val="00C2051B"/>
    <w:rsid w:val="00C23E51"/>
    <w:rsid w:val="00C34A5E"/>
    <w:rsid w:val="00C4062A"/>
    <w:rsid w:val="00C55D05"/>
    <w:rsid w:val="00C667D4"/>
    <w:rsid w:val="00CB395E"/>
    <w:rsid w:val="00CD5BBD"/>
    <w:rsid w:val="00CE7B74"/>
    <w:rsid w:val="00D36B58"/>
    <w:rsid w:val="00D46E49"/>
    <w:rsid w:val="00D54B91"/>
    <w:rsid w:val="00D64BFE"/>
    <w:rsid w:val="00D84FFD"/>
    <w:rsid w:val="00DA1996"/>
    <w:rsid w:val="00DA411F"/>
    <w:rsid w:val="00DA6833"/>
    <w:rsid w:val="00DB61FB"/>
    <w:rsid w:val="00DD2525"/>
    <w:rsid w:val="00DF3D1B"/>
    <w:rsid w:val="00E0098B"/>
    <w:rsid w:val="00E059FC"/>
    <w:rsid w:val="00E277F8"/>
    <w:rsid w:val="00E34415"/>
    <w:rsid w:val="00E53AD4"/>
    <w:rsid w:val="00E71208"/>
    <w:rsid w:val="00E75118"/>
    <w:rsid w:val="00E80D09"/>
    <w:rsid w:val="00EA7CC6"/>
    <w:rsid w:val="00EB0683"/>
    <w:rsid w:val="00EB33BA"/>
    <w:rsid w:val="00EB6F3F"/>
    <w:rsid w:val="00EC054E"/>
    <w:rsid w:val="00EC7637"/>
    <w:rsid w:val="00ED4708"/>
    <w:rsid w:val="00ED4775"/>
    <w:rsid w:val="00EF5E05"/>
    <w:rsid w:val="00F024A9"/>
    <w:rsid w:val="00F26A70"/>
    <w:rsid w:val="00F35AC5"/>
    <w:rsid w:val="00F55A55"/>
    <w:rsid w:val="00F56371"/>
    <w:rsid w:val="00F579F5"/>
    <w:rsid w:val="00F649B2"/>
    <w:rsid w:val="00F75C9C"/>
    <w:rsid w:val="00F826D4"/>
    <w:rsid w:val="00FA10AA"/>
    <w:rsid w:val="00FB1299"/>
    <w:rsid w:val="00FF161B"/>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8DFCE"/>
  <w15:docId w15:val="{1F6048DB-8187-4B48-A01C-AF394865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12364E"/>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berschrift1">
    <w:name w:val="heading 1"/>
    <w:basedOn w:val="Standard"/>
    <w:link w:val="berschrift1Zchn"/>
    <w:uiPriority w:val="9"/>
    <w:qFormat/>
    <w:rsid w:val="0042340D"/>
    <w:pPr>
      <w:overflowPunct/>
      <w:autoSpaceDE/>
      <w:autoSpaceDN/>
      <w:adjustRightInd/>
      <w:spacing w:before="100" w:beforeAutospacing="1" w:after="100" w:afterAutospacing="1"/>
      <w:outlineLvl w:val="0"/>
    </w:pPr>
    <w:rPr>
      <w:b/>
      <w:bCs/>
      <w:kern w:val="36"/>
      <w:sz w:val="48"/>
      <w:szCs w:val="48"/>
    </w:rPr>
  </w:style>
  <w:style w:type="paragraph" w:styleId="berschrift4">
    <w:name w:val="heading 4"/>
    <w:basedOn w:val="Standard"/>
    <w:link w:val="berschrift4Zchn"/>
    <w:uiPriority w:val="9"/>
    <w:qFormat/>
    <w:rsid w:val="0042340D"/>
    <w:pPr>
      <w:overflowPunct/>
      <w:autoSpaceDE/>
      <w:autoSpaceDN/>
      <w:adjustRightInd/>
      <w:spacing w:before="100" w:beforeAutospacing="1" w:after="100" w:afterAutospacing="1"/>
      <w:outlineLvl w:val="3"/>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2364E"/>
    <w:rPr>
      <w:rFonts w:ascii="Times New Roman" w:hAnsi="Times New Roman" w:cs="Times New Roman" w:hint="default"/>
      <w:color w:val="0000FF"/>
      <w:u w:val="single"/>
    </w:rPr>
  </w:style>
  <w:style w:type="character" w:styleId="Hervorhebung">
    <w:name w:val="Emphasis"/>
    <w:uiPriority w:val="20"/>
    <w:qFormat/>
    <w:rsid w:val="0012364E"/>
    <w:rPr>
      <w:rFonts w:ascii="Times New Roman" w:hAnsi="Times New Roman" w:cs="Times New Roman" w:hint="default"/>
      <w:i/>
      <w:iCs w:val="0"/>
    </w:rPr>
  </w:style>
  <w:style w:type="paragraph" w:styleId="Listenabsatz">
    <w:name w:val="List Paragraph"/>
    <w:basedOn w:val="Standard"/>
    <w:uiPriority w:val="34"/>
    <w:qFormat/>
    <w:rsid w:val="0012364E"/>
    <w:pPr>
      <w:ind w:left="720"/>
    </w:pPr>
  </w:style>
  <w:style w:type="paragraph" w:customStyle="1" w:styleId="Default">
    <w:name w:val="Default"/>
    <w:uiPriority w:val="99"/>
    <w:rsid w:val="0012364E"/>
    <w:pPr>
      <w:autoSpaceDE w:val="0"/>
      <w:autoSpaceDN w:val="0"/>
      <w:adjustRightInd w:val="0"/>
      <w:spacing w:after="0" w:line="240" w:lineRule="auto"/>
    </w:pPr>
    <w:rPr>
      <w:rFonts w:ascii="Times New Roman" w:eastAsia="Times New Roman" w:hAnsi="Times New Roman" w:cs="Times New Roman"/>
      <w:color w:val="000000"/>
      <w:sz w:val="24"/>
      <w:szCs w:val="24"/>
      <w:lang w:val="en-CA" w:eastAsia="en-CA"/>
    </w:rPr>
  </w:style>
  <w:style w:type="paragraph" w:styleId="Sprechblasentext">
    <w:name w:val="Balloon Text"/>
    <w:basedOn w:val="Standard"/>
    <w:link w:val="SprechblasentextZchn"/>
    <w:uiPriority w:val="99"/>
    <w:semiHidden/>
    <w:unhideWhenUsed/>
    <w:rsid w:val="004A6FD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A6FD3"/>
    <w:rPr>
      <w:rFonts w:ascii="Segoe UI" w:eastAsia="Times New Roman" w:hAnsi="Segoe UI" w:cs="Segoe UI"/>
      <w:sz w:val="18"/>
      <w:szCs w:val="18"/>
    </w:rPr>
  </w:style>
  <w:style w:type="table" w:styleId="Tabellenraster">
    <w:name w:val="Table Grid"/>
    <w:basedOn w:val="NormaleTabelle"/>
    <w:uiPriority w:val="59"/>
    <w:rsid w:val="00FF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87CC3"/>
    <w:pPr>
      <w:spacing w:after="0" w:line="240" w:lineRule="auto"/>
    </w:pPr>
    <w:rPr>
      <w:rFonts w:ascii="Times New Roman" w:eastAsia="Times New Roman" w:hAnsi="Times New Roman" w:cs="Times New Roman"/>
      <w:sz w:val="20"/>
      <w:szCs w:val="20"/>
    </w:rPr>
  </w:style>
  <w:style w:type="character" w:styleId="Fett">
    <w:name w:val="Strong"/>
    <w:basedOn w:val="Absatz-Standardschriftart"/>
    <w:uiPriority w:val="22"/>
    <w:qFormat/>
    <w:rsid w:val="008245A5"/>
    <w:rPr>
      <w:b/>
      <w:bCs/>
    </w:rPr>
  </w:style>
  <w:style w:type="character" w:customStyle="1" w:styleId="berschrift1Zchn">
    <w:name w:val="Überschrift 1 Zchn"/>
    <w:basedOn w:val="Absatz-Standardschriftart"/>
    <w:link w:val="berschrift1"/>
    <w:uiPriority w:val="9"/>
    <w:rsid w:val="0042340D"/>
    <w:rPr>
      <w:rFonts w:ascii="Times New Roman" w:eastAsia="Times New Roman" w:hAnsi="Times New Roman" w:cs="Times New Roman"/>
      <w:b/>
      <w:bCs/>
      <w:kern w:val="36"/>
      <w:sz w:val="48"/>
      <w:szCs w:val="48"/>
    </w:rPr>
  </w:style>
  <w:style w:type="character" w:customStyle="1" w:styleId="berschrift4Zchn">
    <w:name w:val="Überschrift 4 Zchn"/>
    <w:basedOn w:val="Absatz-Standardschriftart"/>
    <w:link w:val="berschrift4"/>
    <w:uiPriority w:val="9"/>
    <w:rsid w:val="0042340D"/>
    <w:rPr>
      <w:rFonts w:ascii="Times New Roman" w:eastAsia="Times New Roman" w:hAnsi="Times New Roman" w:cs="Times New Roman"/>
      <w:b/>
      <w:bCs/>
      <w:sz w:val="24"/>
      <w:szCs w:val="24"/>
    </w:rPr>
  </w:style>
  <w:style w:type="paragraph" w:customStyle="1" w:styleId="uk-parent">
    <w:name w:val="uk-parent"/>
    <w:basedOn w:val="Standard"/>
    <w:rsid w:val="0042340D"/>
    <w:pPr>
      <w:overflowPunct/>
      <w:autoSpaceDE/>
      <w:autoSpaceDN/>
      <w:adjustRightInd/>
      <w:spacing w:before="100" w:beforeAutospacing="1" w:after="100" w:afterAutospacing="1"/>
    </w:pPr>
    <w:rPr>
      <w:sz w:val="24"/>
      <w:szCs w:val="24"/>
    </w:rPr>
  </w:style>
  <w:style w:type="paragraph" w:styleId="StandardWeb">
    <w:name w:val="Normal (Web)"/>
    <w:basedOn w:val="Standard"/>
    <w:uiPriority w:val="99"/>
    <w:unhideWhenUsed/>
    <w:rsid w:val="0042340D"/>
    <w:pPr>
      <w:overflowPunct/>
      <w:autoSpaceDE/>
      <w:autoSpaceDN/>
      <w:adjustRightInd/>
      <w:spacing w:before="100" w:beforeAutospacing="1" w:after="100" w:afterAutospacing="1"/>
    </w:pPr>
    <w:rPr>
      <w:sz w:val="24"/>
      <w:szCs w:val="24"/>
    </w:rPr>
  </w:style>
  <w:style w:type="character" w:styleId="NichtaufgelsteErwhnung">
    <w:name w:val="Unresolved Mention"/>
    <w:basedOn w:val="Absatz-Standardschriftart"/>
    <w:uiPriority w:val="99"/>
    <w:semiHidden/>
    <w:unhideWhenUsed/>
    <w:rsid w:val="00601125"/>
    <w:rPr>
      <w:color w:val="605E5C"/>
      <w:shd w:val="clear" w:color="auto" w:fill="E1DFDD"/>
    </w:rPr>
  </w:style>
  <w:style w:type="character" w:styleId="BesuchterLink">
    <w:name w:val="FollowedHyperlink"/>
    <w:basedOn w:val="Absatz-Standardschriftart"/>
    <w:uiPriority w:val="99"/>
    <w:semiHidden/>
    <w:unhideWhenUsed/>
    <w:rsid w:val="00601125"/>
    <w:rPr>
      <w:color w:val="800080" w:themeColor="followedHyperlink"/>
      <w:u w:val="single"/>
    </w:rPr>
  </w:style>
  <w:style w:type="character" w:customStyle="1" w:styleId="apple-converted-space">
    <w:name w:val="apple-converted-space"/>
    <w:basedOn w:val="Absatz-Standardschriftart"/>
    <w:rsid w:val="001A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129">
      <w:bodyDiv w:val="1"/>
      <w:marLeft w:val="0"/>
      <w:marRight w:val="0"/>
      <w:marTop w:val="0"/>
      <w:marBottom w:val="0"/>
      <w:divBdr>
        <w:top w:val="none" w:sz="0" w:space="0" w:color="auto"/>
        <w:left w:val="none" w:sz="0" w:space="0" w:color="auto"/>
        <w:bottom w:val="none" w:sz="0" w:space="0" w:color="auto"/>
        <w:right w:val="none" w:sz="0" w:space="0" w:color="auto"/>
      </w:divBdr>
    </w:div>
    <w:div w:id="81805102">
      <w:bodyDiv w:val="1"/>
      <w:marLeft w:val="0"/>
      <w:marRight w:val="0"/>
      <w:marTop w:val="0"/>
      <w:marBottom w:val="0"/>
      <w:divBdr>
        <w:top w:val="none" w:sz="0" w:space="0" w:color="auto"/>
        <w:left w:val="none" w:sz="0" w:space="0" w:color="auto"/>
        <w:bottom w:val="none" w:sz="0" w:space="0" w:color="auto"/>
        <w:right w:val="none" w:sz="0" w:space="0" w:color="auto"/>
      </w:divBdr>
    </w:div>
    <w:div w:id="99688013">
      <w:bodyDiv w:val="1"/>
      <w:marLeft w:val="0"/>
      <w:marRight w:val="0"/>
      <w:marTop w:val="0"/>
      <w:marBottom w:val="0"/>
      <w:divBdr>
        <w:top w:val="none" w:sz="0" w:space="0" w:color="auto"/>
        <w:left w:val="none" w:sz="0" w:space="0" w:color="auto"/>
        <w:bottom w:val="none" w:sz="0" w:space="0" w:color="auto"/>
        <w:right w:val="none" w:sz="0" w:space="0" w:color="auto"/>
      </w:divBdr>
    </w:div>
    <w:div w:id="167253113">
      <w:bodyDiv w:val="1"/>
      <w:marLeft w:val="0"/>
      <w:marRight w:val="0"/>
      <w:marTop w:val="0"/>
      <w:marBottom w:val="0"/>
      <w:divBdr>
        <w:top w:val="none" w:sz="0" w:space="0" w:color="auto"/>
        <w:left w:val="none" w:sz="0" w:space="0" w:color="auto"/>
        <w:bottom w:val="none" w:sz="0" w:space="0" w:color="auto"/>
        <w:right w:val="none" w:sz="0" w:space="0" w:color="auto"/>
      </w:divBdr>
    </w:div>
    <w:div w:id="510804870">
      <w:bodyDiv w:val="1"/>
      <w:marLeft w:val="0"/>
      <w:marRight w:val="0"/>
      <w:marTop w:val="0"/>
      <w:marBottom w:val="0"/>
      <w:divBdr>
        <w:top w:val="none" w:sz="0" w:space="0" w:color="auto"/>
        <w:left w:val="none" w:sz="0" w:space="0" w:color="auto"/>
        <w:bottom w:val="none" w:sz="0" w:space="0" w:color="auto"/>
        <w:right w:val="none" w:sz="0" w:space="0" w:color="auto"/>
      </w:divBdr>
    </w:div>
    <w:div w:id="548105510">
      <w:bodyDiv w:val="1"/>
      <w:marLeft w:val="0"/>
      <w:marRight w:val="0"/>
      <w:marTop w:val="0"/>
      <w:marBottom w:val="0"/>
      <w:divBdr>
        <w:top w:val="none" w:sz="0" w:space="0" w:color="auto"/>
        <w:left w:val="none" w:sz="0" w:space="0" w:color="auto"/>
        <w:bottom w:val="none" w:sz="0" w:space="0" w:color="auto"/>
        <w:right w:val="none" w:sz="0" w:space="0" w:color="auto"/>
      </w:divBdr>
    </w:div>
    <w:div w:id="628626492">
      <w:bodyDiv w:val="1"/>
      <w:marLeft w:val="0"/>
      <w:marRight w:val="0"/>
      <w:marTop w:val="0"/>
      <w:marBottom w:val="0"/>
      <w:divBdr>
        <w:top w:val="none" w:sz="0" w:space="0" w:color="auto"/>
        <w:left w:val="none" w:sz="0" w:space="0" w:color="auto"/>
        <w:bottom w:val="none" w:sz="0" w:space="0" w:color="auto"/>
        <w:right w:val="none" w:sz="0" w:space="0" w:color="auto"/>
      </w:divBdr>
    </w:div>
    <w:div w:id="733626221">
      <w:bodyDiv w:val="1"/>
      <w:marLeft w:val="0"/>
      <w:marRight w:val="0"/>
      <w:marTop w:val="0"/>
      <w:marBottom w:val="0"/>
      <w:divBdr>
        <w:top w:val="none" w:sz="0" w:space="0" w:color="auto"/>
        <w:left w:val="none" w:sz="0" w:space="0" w:color="auto"/>
        <w:bottom w:val="none" w:sz="0" w:space="0" w:color="auto"/>
        <w:right w:val="none" w:sz="0" w:space="0" w:color="auto"/>
      </w:divBdr>
    </w:div>
    <w:div w:id="914245334">
      <w:bodyDiv w:val="1"/>
      <w:marLeft w:val="0"/>
      <w:marRight w:val="0"/>
      <w:marTop w:val="0"/>
      <w:marBottom w:val="0"/>
      <w:divBdr>
        <w:top w:val="none" w:sz="0" w:space="0" w:color="auto"/>
        <w:left w:val="none" w:sz="0" w:space="0" w:color="auto"/>
        <w:bottom w:val="none" w:sz="0" w:space="0" w:color="auto"/>
        <w:right w:val="none" w:sz="0" w:space="0" w:color="auto"/>
      </w:divBdr>
    </w:div>
    <w:div w:id="1103765741">
      <w:bodyDiv w:val="1"/>
      <w:marLeft w:val="0"/>
      <w:marRight w:val="0"/>
      <w:marTop w:val="0"/>
      <w:marBottom w:val="0"/>
      <w:divBdr>
        <w:top w:val="none" w:sz="0" w:space="0" w:color="auto"/>
        <w:left w:val="none" w:sz="0" w:space="0" w:color="auto"/>
        <w:bottom w:val="none" w:sz="0" w:space="0" w:color="auto"/>
        <w:right w:val="none" w:sz="0" w:space="0" w:color="auto"/>
      </w:divBdr>
    </w:div>
    <w:div w:id="1123160479">
      <w:bodyDiv w:val="1"/>
      <w:marLeft w:val="0"/>
      <w:marRight w:val="0"/>
      <w:marTop w:val="0"/>
      <w:marBottom w:val="0"/>
      <w:divBdr>
        <w:top w:val="none" w:sz="0" w:space="0" w:color="auto"/>
        <w:left w:val="none" w:sz="0" w:space="0" w:color="auto"/>
        <w:bottom w:val="none" w:sz="0" w:space="0" w:color="auto"/>
        <w:right w:val="none" w:sz="0" w:space="0" w:color="auto"/>
      </w:divBdr>
    </w:div>
    <w:div w:id="1257521697">
      <w:bodyDiv w:val="1"/>
      <w:marLeft w:val="0"/>
      <w:marRight w:val="0"/>
      <w:marTop w:val="0"/>
      <w:marBottom w:val="0"/>
      <w:divBdr>
        <w:top w:val="none" w:sz="0" w:space="0" w:color="auto"/>
        <w:left w:val="none" w:sz="0" w:space="0" w:color="auto"/>
        <w:bottom w:val="none" w:sz="0" w:space="0" w:color="auto"/>
        <w:right w:val="none" w:sz="0" w:space="0" w:color="auto"/>
      </w:divBdr>
    </w:div>
    <w:div w:id="1480926651">
      <w:bodyDiv w:val="1"/>
      <w:marLeft w:val="0"/>
      <w:marRight w:val="0"/>
      <w:marTop w:val="0"/>
      <w:marBottom w:val="0"/>
      <w:divBdr>
        <w:top w:val="none" w:sz="0" w:space="0" w:color="auto"/>
        <w:left w:val="none" w:sz="0" w:space="0" w:color="auto"/>
        <w:bottom w:val="none" w:sz="0" w:space="0" w:color="auto"/>
        <w:right w:val="none" w:sz="0" w:space="0" w:color="auto"/>
      </w:divBdr>
    </w:div>
    <w:div w:id="1609315645">
      <w:bodyDiv w:val="1"/>
      <w:marLeft w:val="0"/>
      <w:marRight w:val="0"/>
      <w:marTop w:val="0"/>
      <w:marBottom w:val="0"/>
      <w:divBdr>
        <w:top w:val="none" w:sz="0" w:space="0" w:color="auto"/>
        <w:left w:val="none" w:sz="0" w:space="0" w:color="auto"/>
        <w:bottom w:val="none" w:sz="0" w:space="0" w:color="auto"/>
        <w:right w:val="none" w:sz="0" w:space="0" w:color="auto"/>
      </w:divBdr>
    </w:div>
    <w:div w:id="1708483029">
      <w:bodyDiv w:val="1"/>
      <w:marLeft w:val="0"/>
      <w:marRight w:val="0"/>
      <w:marTop w:val="0"/>
      <w:marBottom w:val="0"/>
      <w:divBdr>
        <w:top w:val="none" w:sz="0" w:space="0" w:color="auto"/>
        <w:left w:val="none" w:sz="0" w:space="0" w:color="auto"/>
        <w:bottom w:val="none" w:sz="0" w:space="0" w:color="auto"/>
        <w:right w:val="none" w:sz="0" w:space="0" w:color="auto"/>
      </w:divBdr>
      <w:divsChild>
        <w:div w:id="580794486">
          <w:marLeft w:val="0"/>
          <w:marRight w:val="0"/>
          <w:marTop w:val="0"/>
          <w:marBottom w:val="0"/>
          <w:divBdr>
            <w:top w:val="none" w:sz="0" w:space="0" w:color="auto"/>
            <w:left w:val="none" w:sz="0" w:space="0" w:color="auto"/>
            <w:bottom w:val="none" w:sz="0" w:space="0" w:color="auto"/>
            <w:right w:val="none" w:sz="0" w:space="0" w:color="auto"/>
          </w:divBdr>
          <w:divsChild>
            <w:div w:id="887375294">
              <w:marLeft w:val="0"/>
              <w:marRight w:val="0"/>
              <w:marTop w:val="0"/>
              <w:marBottom w:val="0"/>
              <w:divBdr>
                <w:top w:val="none" w:sz="0" w:space="0" w:color="auto"/>
                <w:left w:val="none" w:sz="0" w:space="0" w:color="auto"/>
                <w:bottom w:val="none" w:sz="0" w:space="0" w:color="auto"/>
                <w:right w:val="none" w:sz="0" w:space="0" w:color="auto"/>
              </w:divBdr>
              <w:divsChild>
                <w:div w:id="600838120">
                  <w:marLeft w:val="0"/>
                  <w:marRight w:val="0"/>
                  <w:marTop w:val="0"/>
                  <w:marBottom w:val="0"/>
                  <w:divBdr>
                    <w:top w:val="none" w:sz="0" w:space="0" w:color="auto"/>
                    <w:left w:val="none" w:sz="0" w:space="0" w:color="auto"/>
                    <w:bottom w:val="none" w:sz="0" w:space="0" w:color="auto"/>
                    <w:right w:val="none" w:sz="0" w:space="0" w:color="auto"/>
                  </w:divBdr>
                  <w:divsChild>
                    <w:div w:id="132639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259052">
          <w:marLeft w:val="0"/>
          <w:marRight w:val="0"/>
          <w:marTop w:val="0"/>
          <w:marBottom w:val="0"/>
          <w:divBdr>
            <w:top w:val="none" w:sz="0" w:space="0" w:color="auto"/>
            <w:left w:val="none" w:sz="0" w:space="0" w:color="auto"/>
            <w:bottom w:val="none" w:sz="0" w:space="0" w:color="auto"/>
            <w:right w:val="none" w:sz="0" w:space="0" w:color="auto"/>
          </w:divBdr>
          <w:divsChild>
            <w:div w:id="1770931060">
              <w:marLeft w:val="0"/>
              <w:marRight w:val="0"/>
              <w:marTop w:val="0"/>
              <w:marBottom w:val="0"/>
              <w:divBdr>
                <w:top w:val="none" w:sz="0" w:space="0" w:color="auto"/>
                <w:left w:val="none" w:sz="0" w:space="0" w:color="auto"/>
                <w:bottom w:val="none" w:sz="0" w:space="0" w:color="auto"/>
                <w:right w:val="none" w:sz="0" w:space="0" w:color="auto"/>
              </w:divBdr>
              <w:divsChild>
                <w:div w:id="1318070314">
                  <w:marLeft w:val="0"/>
                  <w:marRight w:val="0"/>
                  <w:marTop w:val="0"/>
                  <w:marBottom w:val="0"/>
                  <w:divBdr>
                    <w:top w:val="none" w:sz="0" w:space="0" w:color="auto"/>
                    <w:left w:val="none" w:sz="0" w:space="0" w:color="auto"/>
                    <w:bottom w:val="none" w:sz="0" w:space="0" w:color="auto"/>
                    <w:right w:val="none" w:sz="0" w:space="0" w:color="auto"/>
                  </w:divBdr>
                  <w:divsChild>
                    <w:div w:id="2112822016">
                      <w:marLeft w:val="0"/>
                      <w:marRight w:val="0"/>
                      <w:marTop w:val="0"/>
                      <w:marBottom w:val="0"/>
                      <w:divBdr>
                        <w:top w:val="none" w:sz="0" w:space="0" w:color="auto"/>
                        <w:left w:val="none" w:sz="0" w:space="0" w:color="auto"/>
                        <w:bottom w:val="none" w:sz="0" w:space="0" w:color="auto"/>
                        <w:right w:val="none" w:sz="0" w:space="0" w:color="auto"/>
                      </w:divBdr>
                      <w:divsChild>
                        <w:div w:id="423310185">
                          <w:marLeft w:val="0"/>
                          <w:marRight w:val="0"/>
                          <w:marTop w:val="0"/>
                          <w:marBottom w:val="0"/>
                          <w:divBdr>
                            <w:top w:val="none" w:sz="0" w:space="0" w:color="auto"/>
                            <w:left w:val="none" w:sz="0" w:space="0" w:color="auto"/>
                            <w:bottom w:val="none" w:sz="0" w:space="0" w:color="auto"/>
                            <w:right w:val="none" w:sz="0" w:space="0" w:color="auto"/>
                          </w:divBdr>
                        </w:div>
                        <w:div w:id="614294581">
                          <w:marLeft w:val="0"/>
                          <w:marRight w:val="0"/>
                          <w:marTop w:val="0"/>
                          <w:marBottom w:val="0"/>
                          <w:divBdr>
                            <w:top w:val="none" w:sz="0" w:space="0" w:color="auto"/>
                            <w:left w:val="none" w:sz="0" w:space="0" w:color="auto"/>
                            <w:bottom w:val="none" w:sz="0" w:space="0" w:color="auto"/>
                            <w:right w:val="none" w:sz="0" w:space="0" w:color="auto"/>
                          </w:divBdr>
                          <w:divsChild>
                            <w:div w:id="1258640558">
                              <w:marLeft w:val="0"/>
                              <w:marRight w:val="0"/>
                              <w:marTop w:val="0"/>
                              <w:marBottom w:val="0"/>
                              <w:divBdr>
                                <w:top w:val="none" w:sz="0" w:space="0" w:color="auto"/>
                                <w:left w:val="none" w:sz="0" w:space="0" w:color="auto"/>
                                <w:bottom w:val="none" w:sz="0" w:space="0" w:color="auto"/>
                                <w:right w:val="none" w:sz="0" w:space="0" w:color="auto"/>
                              </w:divBdr>
                            </w:div>
                            <w:div w:id="1559316266">
                              <w:marLeft w:val="0"/>
                              <w:marRight w:val="0"/>
                              <w:marTop w:val="0"/>
                              <w:marBottom w:val="0"/>
                              <w:divBdr>
                                <w:top w:val="none" w:sz="0" w:space="0" w:color="auto"/>
                                <w:left w:val="none" w:sz="0" w:space="0" w:color="auto"/>
                                <w:bottom w:val="none" w:sz="0" w:space="0" w:color="auto"/>
                                <w:right w:val="none" w:sz="0" w:space="0" w:color="auto"/>
                              </w:divBdr>
                              <w:divsChild>
                                <w:div w:id="13773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010661">
      <w:bodyDiv w:val="1"/>
      <w:marLeft w:val="0"/>
      <w:marRight w:val="0"/>
      <w:marTop w:val="0"/>
      <w:marBottom w:val="0"/>
      <w:divBdr>
        <w:top w:val="none" w:sz="0" w:space="0" w:color="auto"/>
        <w:left w:val="none" w:sz="0" w:space="0" w:color="auto"/>
        <w:bottom w:val="none" w:sz="0" w:space="0" w:color="auto"/>
        <w:right w:val="none" w:sz="0" w:space="0" w:color="auto"/>
      </w:divBdr>
    </w:div>
    <w:div w:id="1870410281">
      <w:bodyDiv w:val="1"/>
      <w:marLeft w:val="0"/>
      <w:marRight w:val="0"/>
      <w:marTop w:val="0"/>
      <w:marBottom w:val="0"/>
      <w:divBdr>
        <w:top w:val="none" w:sz="0" w:space="0" w:color="auto"/>
        <w:left w:val="none" w:sz="0" w:space="0" w:color="auto"/>
        <w:bottom w:val="none" w:sz="0" w:space="0" w:color="auto"/>
        <w:right w:val="none" w:sz="0" w:space="0" w:color="auto"/>
      </w:divBdr>
    </w:div>
    <w:div w:id="191262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rraxminerals.com/site/assets/files/2797/sos_map_09oct19-4.jpg" TargetMode="External"/><Relationship Id="rId13" Type="http://schemas.openxmlformats.org/officeDocument/2006/relationships/hyperlink" Target="https://www.terraxminerals.com/site/assets/files/2797/x-section_tso18-037_19-050_4.jpg" TargetMode="External"/><Relationship Id="rId18" Type="http://schemas.openxmlformats.org/officeDocument/2006/relationships/hyperlink" Target="http://www.sedar.com" TargetMode="External"/><Relationship Id="rId3" Type="http://schemas.openxmlformats.org/officeDocument/2006/relationships/styles" Target="styles.xml"/><Relationship Id="rId7" Type="http://schemas.openxmlformats.org/officeDocument/2006/relationships/hyperlink" Target="https://www.youtube.com/watch?v=GmZpC44kBXY&amp;t=7s" TargetMode="External"/><Relationship Id="rId12" Type="http://schemas.openxmlformats.org/officeDocument/2006/relationships/image" Target="media/image3.jpeg"/><Relationship Id="rId17" Type="http://schemas.openxmlformats.org/officeDocument/2006/relationships/hyperlink" Target="mailto:info@resource-capital.ch" TargetMode="External"/><Relationship Id="rId2" Type="http://schemas.openxmlformats.org/officeDocument/2006/relationships/numbering" Target="numbering.xml"/><Relationship Id="rId16" Type="http://schemas.openxmlformats.org/officeDocument/2006/relationships/hyperlink" Target="http://www.resource-capital.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terraxminerals.com/site/assets/files/2797/sos_map_09oct19-4.jpg" TargetMode="External"/><Relationship Id="rId5" Type="http://schemas.openxmlformats.org/officeDocument/2006/relationships/webSettings" Target="webSettings.xml"/><Relationship Id="rId15" Type="http://schemas.openxmlformats.org/officeDocument/2006/relationships/hyperlink" Target="mailto:svella@terraxminerals.com"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rraxminerals.com/site/assets/files/2797/x-section_tso18-037_19-050_4.jpg" TargetMode="External"/><Relationship Id="rId14" Type="http://schemas.openxmlformats.org/officeDocument/2006/relationships/hyperlink" Target="http://www.terraxminer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A435-A0BE-8742-8C72-2ED71C86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6848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Ottawa office</dc:creator>
  <cp:keywords/>
  <dc:description/>
  <cp:lastModifiedBy>Jochen Staiger</cp:lastModifiedBy>
  <cp:revision>3</cp:revision>
  <cp:lastPrinted>2019-10-10T10:39:00Z</cp:lastPrinted>
  <dcterms:created xsi:type="dcterms:W3CDTF">2019-10-10T10:38:00Z</dcterms:created>
  <dcterms:modified xsi:type="dcterms:W3CDTF">2019-10-10T10:39:00Z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202882</vt:lpwstr>
  </property>
  <property fmtid="{D5CDD505-2E9C-101B-9397-08002B2CF9AE}" pid="3" name="NXPowerLiteSettings">
    <vt:lpwstr>C700052003A000</vt:lpwstr>
  </property>
  <property fmtid="{D5CDD505-2E9C-101B-9397-08002B2CF9AE}" pid="4" name="NXPowerLiteVersion">
    <vt:lpwstr>D8.0.2</vt:lpwstr>
  </property>
</Properties>
</file>