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5707" w:rsidRPr="00DD5470" w:rsidRDefault="00BC21C6">
      <w:pPr>
        <w:tabs>
          <w:tab w:val="left" w:pos="7020"/>
        </w:tabs>
        <w:jc w:val="right"/>
        <w:rPr>
          <w:lang w:val="de-DE"/>
        </w:rPr>
      </w:pPr>
      <w:r>
        <w:rPr>
          <w:noProof/>
          <w:sz w:val="20"/>
          <w:lang w:val="de-DE" w:eastAsia="de-DE"/>
        </w:rPr>
        <mc:AlternateContent>
          <mc:Choice Requires="wps">
            <w:drawing>
              <wp:anchor distT="0" distB="0" distL="114300" distR="114300" simplePos="0" relativeHeight="251655168" behindDoc="0" locked="0" layoutInCell="1" allowOverlap="1">
                <wp:simplePos x="0" y="0"/>
                <wp:positionH relativeFrom="column">
                  <wp:posOffset>-114300</wp:posOffset>
                </wp:positionH>
                <wp:positionV relativeFrom="paragraph">
                  <wp:posOffset>-114300</wp:posOffset>
                </wp:positionV>
                <wp:extent cx="3429000" cy="678180"/>
                <wp:effectExtent l="0" t="0" r="0" b="7620"/>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678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34BDA" w:rsidRDefault="00D02A88">
                            <w:pPr>
                              <w:pStyle w:val="berschrift2"/>
                              <w:spacing w:line="440" w:lineRule="exact"/>
                            </w:pPr>
                            <w:proofErr w:type="spellStart"/>
                            <w:r>
                              <w:t>Pressemitte</w:t>
                            </w:r>
                            <w:r w:rsidR="00D20E1A">
                              <w:t>i</w:t>
                            </w:r>
                            <w:r>
                              <w:t>lung</w:t>
                            </w:r>
                            <w:proofErr w:type="spellEnd"/>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9pt;margin-top:-9pt;width:270pt;height:53.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" filled="f" stroked="f">
                <v:textbox>
                  <w:txbxContent>
                    <w:p w:rsidR="00A34BDA" w:rsidRDefault="00D02A88">
                      <w:pPr>
                        <w:pStyle w:val="berschrift2"/>
                        <w:spacing w:line="440" w:lineRule="exact"/>
                      </w:pPr>
                      <w:proofErr w:type="spellStart"/>
                      <w:r>
                        <w:t>Pressemitte</w:t>
                      </w:r>
                      <w:r w:rsidR="00D20E1A">
                        <w:t>i</w:t>
                      </w:r>
                      <w:r>
                        <w:t>lung</w:t>
                      </w:r>
                      <w:proofErr w:type="spellEnd"/>
                      <w:r>
                        <w:t xml:space="preserve"> </w:t>
                      </w:r>
                    </w:p>
                  </w:txbxContent>
                </v:textbox>
              </v:shape>
            </w:pict>
          </mc:Fallback>
        </mc:AlternateContent>
      </w:r>
      <w:r w:rsidR="006B11CD" w:rsidRPr="00DD5470">
        <w:rPr>
          <w:noProof/>
          <w:sz w:val="20"/>
          <w:lang w:val="de-DE" w:eastAsia="de-DE"/>
        </w:rPr>
        <w:drawing>
          <wp:anchor distT="0" distB="0" distL="114300" distR="114300" simplePos="0" relativeHeight="251654144" behindDoc="0" locked="0" layoutInCell="1" allowOverlap="1">
            <wp:simplePos x="0" y="0"/>
            <wp:positionH relativeFrom="column">
              <wp:posOffset>4374515</wp:posOffset>
            </wp:positionH>
            <wp:positionV relativeFrom="paragraph">
              <wp:posOffset>-226695</wp:posOffset>
            </wp:positionV>
            <wp:extent cx="2254885" cy="802005"/>
            <wp:effectExtent l="0" t="0" r="0" b="0"/>
            <wp:wrapSquare wrapText="bothSides"/>
            <wp:docPr id="9" name="Bild 2" descr="55mmrg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55mmrgb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54885" cy="802005"/>
                    </a:xfrm>
                    <a:prstGeom prst="rect">
                      <a:avLst/>
                    </a:prstGeom>
                    <a:noFill/>
                    <a:ln>
                      <a:noFill/>
                    </a:ln>
                  </pic:spPr>
                </pic:pic>
              </a:graphicData>
            </a:graphic>
          </wp:anchor>
        </w:drawing>
      </w:r>
    </w:p>
    <w:p w:rsidR="00645707" w:rsidRPr="00DD5470" w:rsidRDefault="00645707">
      <w:pPr>
        <w:ind w:left="7020"/>
        <w:rPr>
          <w:rFonts w:ascii="Arial" w:hAnsi="Arial" w:cs="Arial"/>
          <w:b/>
          <w:sz w:val="28"/>
          <w:szCs w:val="20"/>
          <w:lang w:val="de-DE"/>
        </w:rPr>
      </w:pPr>
    </w:p>
    <w:p w:rsidR="00645707" w:rsidRPr="00DD5470" w:rsidRDefault="00645707">
      <w:pPr>
        <w:ind w:left="7020"/>
        <w:rPr>
          <w:rFonts w:ascii="Arial" w:hAnsi="Arial" w:cs="Arial"/>
          <w:b/>
          <w:sz w:val="28"/>
          <w:szCs w:val="20"/>
          <w:lang w:val="de-DE"/>
        </w:rPr>
      </w:pPr>
    </w:p>
    <w:p w:rsidR="00645707" w:rsidRPr="00DD5470" w:rsidRDefault="00645707">
      <w:pPr>
        <w:ind w:left="7020"/>
        <w:rPr>
          <w:rFonts w:ascii="Arial" w:hAnsi="Arial" w:cs="Arial"/>
          <w:b/>
          <w:sz w:val="2"/>
          <w:szCs w:val="20"/>
          <w:lang w:val="de-DE"/>
        </w:rPr>
      </w:pPr>
    </w:p>
    <w:p w:rsidR="00645707" w:rsidRPr="00DD5470" w:rsidRDefault="00645707">
      <w:pPr>
        <w:pStyle w:val="berschrift1"/>
      </w:pPr>
    </w:p>
    <w:p w:rsidR="00645707" w:rsidRPr="00DD5470" w:rsidRDefault="00645707">
      <w:pPr>
        <w:ind w:left="7020"/>
        <w:rPr>
          <w:rFonts w:ascii="Arial" w:hAnsi="Arial" w:cs="Arial"/>
          <w:b/>
          <w:sz w:val="20"/>
          <w:szCs w:val="20"/>
          <w:lang w:val="de-DE"/>
        </w:rPr>
      </w:pPr>
      <w:r w:rsidRPr="00DD5470">
        <w:rPr>
          <w:rFonts w:ascii="Arial" w:hAnsi="Arial" w:cs="Arial"/>
          <w:b/>
          <w:sz w:val="20"/>
          <w:szCs w:val="20"/>
          <w:lang w:val="de-DE"/>
        </w:rPr>
        <w:t>Rieger &amp; Dietz GmbH u. Co. KG</w:t>
      </w:r>
    </w:p>
    <w:p w:rsidR="00645707" w:rsidRPr="00DD5470" w:rsidRDefault="00645707">
      <w:pPr>
        <w:tabs>
          <w:tab w:val="left" w:pos="7020"/>
        </w:tabs>
        <w:ind w:left="7020"/>
        <w:rPr>
          <w:rFonts w:ascii="Arial" w:hAnsi="Arial" w:cs="Arial"/>
          <w:sz w:val="18"/>
          <w:lang w:val="de-DE"/>
        </w:rPr>
      </w:pPr>
    </w:p>
    <w:p w:rsidR="00645707" w:rsidRPr="00DD5470" w:rsidRDefault="00645707">
      <w:pPr>
        <w:tabs>
          <w:tab w:val="left" w:pos="7020"/>
        </w:tabs>
        <w:ind w:left="7020"/>
        <w:rPr>
          <w:rFonts w:ascii="Arial" w:hAnsi="Arial" w:cs="Arial"/>
          <w:sz w:val="18"/>
          <w:lang w:val="de-DE"/>
        </w:rPr>
      </w:pPr>
      <w:r w:rsidRPr="00DD5470">
        <w:rPr>
          <w:rFonts w:ascii="Arial" w:hAnsi="Arial" w:cs="Arial"/>
          <w:sz w:val="18"/>
          <w:lang w:val="de-DE"/>
        </w:rPr>
        <w:t>Friedensinsel</w:t>
      </w:r>
    </w:p>
    <w:p w:rsidR="00645707" w:rsidRPr="00DD5470" w:rsidRDefault="00645707">
      <w:pPr>
        <w:tabs>
          <w:tab w:val="left" w:pos="7020"/>
        </w:tabs>
        <w:ind w:left="7020"/>
        <w:rPr>
          <w:rFonts w:ascii="Arial" w:hAnsi="Arial" w:cs="Arial"/>
          <w:sz w:val="18"/>
          <w:lang w:val="de-DE"/>
        </w:rPr>
      </w:pPr>
      <w:r w:rsidRPr="00DD5470">
        <w:rPr>
          <w:rFonts w:ascii="Arial" w:hAnsi="Arial" w:cs="Arial"/>
          <w:sz w:val="18"/>
          <w:lang w:val="de-DE"/>
        </w:rPr>
        <w:t>73432 Aalen/Germany</w:t>
      </w:r>
    </w:p>
    <w:p w:rsidR="00645707" w:rsidRPr="00DD5470" w:rsidRDefault="00645707">
      <w:pPr>
        <w:tabs>
          <w:tab w:val="left" w:pos="7020"/>
        </w:tabs>
        <w:ind w:left="7020"/>
        <w:rPr>
          <w:rFonts w:ascii="Arial" w:hAnsi="Arial" w:cs="Arial"/>
          <w:sz w:val="18"/>
          <w:lang w:val="de-DE"/>
        </w:rPr>
      </w:pPr>
      <w:r w:rsidRPr="00DD5470">
        <w:rPr>
          <w:rFonts w:ascii="Arial" w:hAnsi="Arial" w:cs="Arial"/>
          <w:sz w:val="18"/>
          <w:lang w:val="de-DE"/>
        </w:rPr>
        <w:t>www.rud.com</w:t>
      </w:r>
    </w:p>
    <w:p w:rsidR="00645707" w:rsidRPr="00DD5470" w:rsidRDefault="00645707">
      <w:pPr>
        <w:tabs>
          <w:tab w:val="left" w:pos="7020"/>
        </w:tabs>
        <w:ind w:left="7020"/>
        <w:rPr>
          <w:rFonts w:ascii="Arial" w:hAnsi="Arial" w:cs="Arial"/>
          <w:sz w:val="18"/>
          <w:lang w:val="de-DE"/>
        </w:rPr>
      </w:pPr>
    </w:p>
    <w:p w:rsidR="00645707" w:rsidRPr="00DD5470" w:rsidRDefault="00A20A6B">
      <w:pPr>
        <w:tabs>
          <w:tab w:val="left" w:pos="7020"/>
        </w:tabs>
        <w:ind w:left="7020"/>
        <w:rPr>
          <w:rFonts w:ascii="Arial" w:hAnsi="Arial" w:cs="Arial"/>
          <w:sz w:val="18"/>
          <w:lang w:val="de-DE"/>
        </w:rPr>
      </w:pPr>
      <w:r>
        <w:rPr>
          <w:rFonts w:ascii="Arial" w:hAnsi="Arial" w:cs="Arial"/>
          <w:sz w:val="18"/>
          <w:lang w:val="de-DE"/>
        </w:rPr>
        <w:t>August  2019</w:t>
      </w:r>
    </w:p>
    <w:p w:rsidR="00645707" w:rsidRPr="00DD5470" w:rsidRDefault="00645707">
      <w:pPr>
        <w:autoSpaceDE w:val="0"/>
        <w:autoSpaceDN w:val="0"/>
        <w:adjustRightInd w:val="0"/>
        <w:spacing w:line="360" w:lineRule="auto"/>
        <w:rPr>
          <w:rFonts w:ascii="Arial" w:hAnsi="Arial" w:cs="Arial"/>
          <w:sz w:val="18"/>
          <w:lang w:val="de-DE"/>
        </w:rPr>
      </w:pPr>
    </w:p>
    <w:p w:rsidR="00645707" w:rsidRPr="00DD5470" w:rsidRDefault="00645707">
      <w:pPr>
        <w:autoSpaceDE w:val="0"/>
        <w:autoSpaceDN w:val="0"/>
        <w:adjustRightInd w:val="0"/>
        <w:spacing w:line="360" w:lineRule="auto"/>
        <w:rPr>
          <w:rFonts w:ascii="Arial" w:hAnsi="Arial" w:cs="Arial"/>
          <w:sz w:val="18"/>
          <w:lang w:val="de-DE"/>
        </w:rPr>
      </w:pPr>
    </w:p>
    <w:p w:rsidR="00645707" w:rsidRPr="00DD5470" w:rsidRDefault="00645707">
      <w:pPr>
        <w:pStyle w:val="berschrift5"/>
        <w:rPr>
          <w:lang w:val="de-DE"/>
        </w:rPr>
      </w:pPr>
    </w:p>
    <w:p w:rsidR="00B60C88" w:rsidRPr="00F4370E" w:rsidRDefault="00F4370E" w:rsidP="00C31BC0">
      <w:pPr>
        <w:pStyle w:val="KeinLeerraum"/>
        <w:spacing w:before="240" w:line="280" w:lineRule="exact"/>
        <w:contextualSpacing/>
        <w:rPr>
          <w:rFonts w:ascii="Arial" w:hAnsi="Arial" w:cs="Arial"/>
          <w:b/>
          <w:sz w:val="48"/>
          <w:szCs w:val="48"/>
        </w:rPr>
      </w:pPr>
      <w:r w:rsidRPr="00F4370E">
        <w:rPr>
          <w:rFonts w:ascii="Arial" w:hAnsi="Arial" w:cs="Arial"/>
          <w:b/>
          <w:sz w:val="48"/>
          <w:szCs w:val="48"/>
        </w:rPr>
        <w:t xml:space="preserve">Ein Klick – Viele Vorteile </w:t>
      </w:r>
    </w:p>
    <w:p w:rsidR="00F4370E" w:rsidRPr="00F4370E" w:rsidRDefault="00F4370E" w:rsidP="00C31BC0">
      <w:pPr>
        <w:pStyle w:val="KeinLeerraum"/>
        <w:spacing w:before="240" w:line="280" w:lineRule="exact"/>
        <w:contextualSpacing/>
        <w:rPr>
          <w:rFonts w:ascii="Arial" w:hAnsi="Arial" w:cs="Arial"/>
          <w:b/>
          <w:color w:val="7F7F7F" w:themeColor="text1" w:themeTint="80"/>
          <w:sz w:val="48"/>
          <w:szCs w:val="48"/>
        </w:rPr>
      </w:pPr>
    </w:p>
    <w:p w:rsidR="00CB72BC" w:rsidRPr="00CB72BC" w:rsidRDefault="00CB72BC" w:rsidP="00CB72BC">
      <w:pPr>
        <w:spacing w:after="200" w:line="276" w:lineRule="auto"/>
        <w:rPr>
          <w:rFonts w:ascii="Arial" w:eastAsia="Calibri" w:hAnsi="Arial" w:cs="Arial"/>
          <w:b/>
          <w:color w:val="000000"/>
          <w:sz w:val="48"/>
          <w:szCs w:val="48"/>
          <w:lang w:val="de-DE" w:eastAsia="en-US"/>
        </w:rPr>
      </w:pPr>
      <w:r w:rsidRPr="00CB72BC">
        <w:rPr>
          <w:rFonts w:ascii="Arial" w:eastAsia="Calibri" w:hAnsi="Arial" w:cs="Arial"/>
          <w:b/>
          <w:color w:val="000000"/>
          <w:sz w:val="48"/>
          <w:szCs w:val="48"/>
          <w:lang w:val="de-DE" w:eastAsia="en-US"/>
        </w:rPr>
        <w:t>OPTILASH-CLICK – neuer RUD Zurrpunkt vereinfacht Beschichtung im Fahrzeugbau</w:t>
      </w:r>
    </w:p>
    <w:p w:rsidR="00CB72BC" w:rsidRPr="00CB72BC" w:rsidRDefault="007B3691" w:rsidP="00CB72BC">
      <w:pPr>
        <w:spacing w:after="200" w:line="276" w:lineRule="auto"/>
        <w:rPr>
          <w:rFonts w:ascii="Arial" w:eastAsia="Calibri" w:hAnsi="Arial" w:cs="Arial"/>
          <w:b/>
          <w:color w:val="000000"/>
          <w:lang w:val="de-DE" w:eastAsia="en-US"/>
        </w:rPr>
      </w:pPr>
      <w:r w:rsidRPr="007B3691">
        <w:rPr>
          <w:rFonts w:ascii="Arial" w:eastAsia="Calibri" w:hAnsi="Arial" w:cs="Arial"/>
          <w:b/>
          <w:color w:val="000000"/>
          <w:lang w:val="de-DE" w:eastAsia="en-US"/>
        </w:rPr>
        <w:t xml:space="preserve">OPTILASH-CLICK </w:t>
      </w:r>
      <w:r w:rsidR="00CB72BC" w:rsidRPr="00CB72BC">
        <w:rPr>
          <w:rFonts w:ascii="Arial" w:eastAsia="Calibri" w:hAnsi="Arial" w:cs="Arial"/>
          <w:b/>
          <w:color w:val="000000"/>
          <w:lang w:val="de-DE" w:eastAsia="en-US"/>
        </w:rPr>
        <w:t xml:space="preserve">mit gefedertem Bolzen ermöglicht einfaches Lackieren und Verzinken von Fahrzeugrahmen – keine </w:t>
      </w:r>
      <w:proofErr w:type="spellStart"/>
      <w:r w:rsidR="00CB72BC" w:rsidRPr="00CB72BC">
        <w:rPr>
          <w:rFonts w:ascii="Arial" w:eastAsia="Calibri" w:hAnsi="Arial" w:cs="Arial"/>
          <w:b/>
          <w:color w:val="000000"/>
          <w:lang w:val="de-DE" w:eastAsia="en-US"/>
        </w:rPr>
        <w:t>Wasserstoffversprödung</w:t>
      </w:r>
      <w:proofErr w:type="spellEnd"/>
      <w:r w:rsidR="00BC21C6">
        <w:rPr>
          <w:rFonts w:ascii="Arial" w:eastAsia="Calibri" w:hAnsi="Arial" w:cs="Arial"/>
          <w:b/>
          <w:color w:val="000000"/>
          <w:lang w:val="de-DE" w:eastAsia="en-US"/>
        </w:rPr>
        <w:t xml:space="preserve"> am Zurrpunkt</w:t>
      </w:r>
    </w:p>
    <w:p w:rsidR="00CB72BC" w:rsidRPr="00CB72BC" w:rsidRDefault="00CB72BC" w:rsidP="00CB72BC">
      <w:pPr>
        <w:spacing w:after="200" w:line="276" w:lineRule="auto"/>
        <w:rPr>
          <w:rFonts w:ascii="Arial" w:eastAsia="Calibri" w:hAnsi="Arial" w:cs="Arial"/>
          <w:b/>
          <w:color w:val="000000"/>
          <w:sz w:val="20"/>
          <w:szCs w:val="20"/>
          <w:lang w:val="de-DE" w:eastAsia="en-US"/>
        </w:rPr>
      </w:pPr>
    </w:p>
    <w:p w:rsidR="00CB72BC" w:rsidRPr="00CB72BC" w:rsidRDefault="00CB72BC" w:rsidP="00CB72BC">
      <w:pPr>
        <w:spacing w:after="200" w:line="276" w:lineRule="auto"/>
        <w:rPr>
          <w:rFonts w:ascii="Arial" w:eastAsia="Calibri" w:hAnsi="Arial" w:cs="Arial"/>
          <w:b/>
          <w:color w:val="000000"/>
          <w:sz w:val="20"/>
          <w:szCs w:val="20"/>
          <w:lang w:val="de-DE" w:eastAsia="en-US"/>
        </w:rPr>
      </w:pPr>
      <w:r w:rsidRPr="00CB72BC">
        <w:rPr>
          <w:rFonts w:ascii="Arial" w:eastAsia="Calibri" w:hAnsi="Arial" w:cs="Arial"/>
          <w:b/>
          <w:color w:val="000000"/>
          <w:sz w:val="20"/>
          <w:szCs w:val="20"/>
          <w:lang w:val="de-DE" w:eastAsia="en-US"/>
        </w:rPr>
        <w:t xml:space="preserve">Oft sind es die kleinen Kniffe, die einen großen Vorteil bringen: Ein Beispiel </w:t>
      </w:r>
      <w:r w:rsidR="007B3691">
        <w:rPr>
          <w:rFonts w:ascii="Arial" w:eastAsia="Calibri" w:hAnsi="Arial" w:cs="Arial"/>
          <w:b/>
          <w:color w:val="000000"/>
          <w:sz w:val="20"/>
          <w:szCs w:val="20"/>
          <w:lang w:val="de-DE" w:eastAsia="en-US"/>
        </w:rPr>
        <w:t>ist</w:t>
      </w:r>
      <w:r w:rsidRPr="00CB72BC">
        <w:rPr>
          <w:rFonts w:ascii="Arial" w:eastAsia="Calibri" w:hAnsi="Arial" w:cs="Arial"/>
          <w:b/>
          <w:color w:val="000000"/>
          <w:sz w:val="20"/>
          <w:szCs w:val="20"/>
          <w:lang w:val="de-DE" w:eastAsia="en-US"/>
        </w:rPr>
        <w:t xml:space="preserve"> der OPTILASH-CLICK aus der schwäbischen Ideenschmiede RUD, der seine Stärke in der Automotive-Branche voll ausspielen kann. Denn durch seinen intelligenten Mechanismus wird es möglich, den Zurrpunkt erst am Ende der Prozesskette zu montieren, also auch nach der Endbesch</w:t>
      </w:r>
      <w:r w:rsidR="007B3691">
        <w:rPr>
          <w:rFonts w:ascii="Arial" w:eastAsia="Calibri" w:hAnsi="Arial" w:cs="Arial"/>
          <w:b/>
          <w:color w:val="000000"/>
          <w:sz w:val="20"/>
          <w:szCs w:val="20"/>
          <w:lang w:val="de-DE" w:eastAsia="en-US"/>
        </w:rPr>
        <w:t xml:space="preserve">ichtung. </w:t>
      </w:r>
      <w:proofErr w:type="spellStart"/>
      <w:r w:rsidR="007B3691">
        <w:rPr>
          <w:rFonts w:ascii="Arial" w:eastAsia="Calibri" w:hAnsi="Arial" w:cs="Arial"/>
          <w:b/>
          <w:color w:val="000000"/>
          <w:sz w:val="20"/>
          <w:szCs w:val="20"/>
          <w:lang w:val="de-DE" w:eastAsia="en-US"/>
        </w:rPr>
        <w:t>Wasserstoffversprödungen</w:t>
      </w:r>
      <w:proofErr w:type="spellEnd"/>
      <w:r w:rsidR="007B3691">
        <w:rPr>
          <w:rFonts w:ascii="Arial" w:eastAsia="Calibri" w:hAnsi="Arial" w:cs="Arial"/>
          <w:b/>
          <w:color w:val="000000"/>
          <w:sz w:val="20"/>
          <w:szCs w:val="20"/>
          <w:lang w:val="de-DE" w:eastAsia="en-US"/>
        </w:rPr>
        <w:t xml:space="preserve"> </w:t>
      </w:r>
      <w:r w:rsidRPr="00CB72BC">
        <w:rPr>
          <w:rFonts w:ascii="Arial" w:eastAsia="Calibri" w:hAnsi="Arial" w:cs="Arial"/>
          <w:b/>
          <w:color w:val="000000"/>
          <w:sz w:val="20"/>
          <w:szCs w:val="20"/>
          <w:lang w:val="de-DE" w:eastAsia="en-US"/>
        </w:rPr>
        <w:t>lassen sich so ei</w:t>
      </w:r>
      <w:r w:rsidRPr="00CB72BC">
        <w:rPr>
          <w:rFonts w:ascii="Arial" w:eastAsia="Calibri" w:hAnsi="Arial" w:cs="Arial"/>
          <w:b/>
          <w:color w:val="000000"/>
          <w:sz w:val="20"/>
          <w:szCs w:val="20"/>
          <w:lang w:val="de-DE" w:eastAsia="en-US"/>
        </w:rPr>
        <w:t>n</w:t>
      </w:r>
      <w:r w:rsidRPr="00CB72BC">
        <w:rPr>
          <w:rFonts w:ascii="Arial" w:eastAsia="Calibri" w:hAnsi="Arial" w:cs="Arial"/>
          <w:b/>
          <w:color w:val="000000"/>
          <w:sz w:val="20"/>
          <w:szCs w:val="20"/>
          <w:lang w:val="de-DE" w:eastAsia="en-US"/>
        </w:rPr>
        <w:t>fach vermeiden.</w:t>
      </w:r>
    </w:p>
    <w:p w:rsidR="00CB72BC" w:rsidRPr="00CB72BC" w:rsidRDefault="00CB72BC" w:rsidP="00CB72BC">
      <w:pPr>
        <w:spacing w:after="200" w:line="276" w:lineRule="auto"/>
        <w:rPr>
          <w:rFonts w:ascii="Arial" w:eastAsia="Calibri" w:hAnsi="Arial" w:cs="Arial"/>
          <w:color w:val="000000"/>
          <w:sz w:val="20"/>
          <w:szCs w:val="20"/>
          <w:lang w:val="de-DE" w:eastAsia="en-US"/>
        </w:rPr>
      </w:pPr>
      <w:r w:rsidRPr="00CB72BC">
        <w:rPr>
          <w:rFonts w:ascii="Arial" w:eastAsia="Calibri" w:hAnsi="Arial" w:cs="Arial"/>
          <w:color w:val="000000"/>
          <w:sz w:val="20"/>
          <w:szCs w:val="20"/>
          <w:lang w:val="de-DE" w:eastAsia="en-US"/>
        </w:rPr>
        <w:t xml:space="preserve">„Die Beschichtungsprozesse im Fahrzeugbau werden immer aufwändiger und die Zurrpunkte waren darin immer ein störendes Element. Jetzt braucht man beim Feuerverzinken keine Angst mehr vor der </w:t>
      </w:r>
      <w:proofErr w:type="spellStart"/>
      <w:r w:rsidRPr="00CB72BC">
        <w:rPr>
          <w:rFonts w:ascii="Arial" w:eastAsia="Calibri" w:hAnsi="Arial" w:cs="Arial"/>
          <w:color w:val="000000"/>
          <w:sz w:val="20"/>
          <w:szCs w:val="20"/>
          <w:lang w:val="de-DE" w:eastAsia="en-US"/>
        </w:rPr>
        <w:t>Wasserstoffversprödung</w:t>
      </w:r>
      <w:proofErr w:type="spellEnd"/>
      <w:r w:rsidRPr="00CB72BC">
        <w:rPr>
          <w:rFonts w:ascii="Arial" w:eastAsia="Calibri" w:hAnsi="Arial" w:cs="Arial"/>
          <w:color w:val="000000"/>
          <w:sz w:val="20"/>
          <w:szCs w:val="20"/>
          <w:lang w:val="de-DE" w:eastAsia="en-US"/>
        </w:rPr>
        <w:t xml:space="preserve"> am Zurrpunkt haben. Man kann den Rahmen komplett fertig beschichten und montiert den Zurrpunkt eben nachträglich. Einfacher geht’s nicht“, erklärt Alexander Hoffmann, Business Development Manager im Bereich Anschlag- und Zurrmittel bei RUD.</w:t>
      </w:r>
    </w:p>
    <w:p w:rsidR="00CB72BC" w:rsidRPr="00CB72BC" w:rsidRDefault="00CB72BC" w:rsidP="00CB72BC">
      <w:pPr>
        <w:spacing w:after="200" w:line="276" w:lineRule="auto"/>
        <w:rPr>
          <w:rFonts w:ascii="Arial" w:eastAsia="Calibri" w:hAnsi="Arial" w:cs="Arial"/>
          <w:b/>
          <w:color w:val="000000"/>
          <w:sz w:val="20"/>
          <w:szCs w:val="20"/>
          <w:lang w:val="de-DE" w:eastAsia="en-US"/>
        </w:rPr>
      </w:pPr>
      <w:r w:rsidRPr="00CB72BC">
        <w:rPr>
          <w:rFonts w:ascii="Arial" w:eastAsia="Calibri" w:hAnsi="Arial" w:cs="Arial"/>
          <w:b/>
          <w:color w:val="000000"/>
          <w:sz w:val="20"/>
          <w:szCs w:val="20"/>
          <w:lang w:val="de-DE" w:eastAsia="en-US"/>
        </w:rPr>
        <w:t>Gefederter Bolzen öffnet neue Möglichkeiten</w:t>
      </w:r>
    </w:p>
    <w:p w:rsidR="00CB72BC" w:rsidRPr="00CB72BC" w:rsidRDefault="00CB72BC" w:rsidP="00CB72BC">
      <w:pPr>
        <w:spacing w:after="200" w:line="276" w:lineRule="auto"/>
        <w:rPr>
          <w:rFonts w:ascii="Arial" w:eastAsia="Calibri" w:hAnsi="Arial" w:cs="Arial"/>
          <w:color w:val="000000"/>
          <w:sz w:val="20"/>
          <w:szCs w:val="20"/>
          <w:lang w:val="de-DE" w:eastAsia="en-US"/>
        </w:rPr>
      </w:pPr>
      <w:r w:rsidRPr="00CB72BC">
        <w:rPr>
          <w:rFonts w:ascii="Arial" w:eastAsia="Calibri" w:hAnsi="Arial" w:cs="Arial"/>
          <w:color w:val="000000"/>
          <w:sz w:val="20"/>
          <w:szCs w:val="20"/>
          <w:lang w:val="de-DE" w:eastAsia="en-US"/>
        </w:rPr>
        <w:t xml:space="preserve">Der </w:t>
      </w:r>
      <w:proofErr w:type="spellStart"/>
      <w:r w:rsidRPr="00CB72BC">
        <w:rPr>
          <w:rFonts w:ascii="Arial" w:eastAsia="Calibri" w:hAnsi="Arial" w:cs="Arial"/>
          <w:color w:val="000000"/>
          <w:sz w:val="20"/>
          <w:szCs w:val="20"/>
          <w:lang w:val="de-DE" w:eastAsia="en-US"/>
        </w:rPr>
        <w:t>Clue</w:t>
      </w:r>
      <w:proofErr w:type="spellEnd"/>
      <w:r w:rsidRPr="00CB72BC">
        <w:rPr>
          <w:rFonts w:ascii="Arial" w:eastAsia="Calibri" w:hAnsi="Arial" w:cs="Arial"/>
          <w:color w:val="000000"/>
          <w:sz w:val="20"/>
          <w:szCs w:val="20"/>
          <w:lang w:val="de-DE" w:eastAsia="en-US"/>
        </w:rPr>
        <w:t xml:space="preserve"> am OPTILASH-CLICK ist sein gefederter Bolzen, der sich zurückschieben lässt, um den Zurrpunkt in die Bohrungs- oder Führungskulisse im Fahrzeugrahmen einzufügen. </w:t>
      </w:r>
      <w:r w:rsidR="00BC21C6">
        <w:rPr>
          <w:rFonts w:ascii="Arial" w:eastAsia="Calibri" w:hAnsi="Arial" w:cs="Arial"/>
          <w:color w:val="000000"/>
          <w:sz w:val="20"/>
          <w:szCs w:val="20"/>
          <w:lang w:val="de-DE" w:eastAsia="en-US"/>
        </w:rPr>
        <w:t>F</w:t>
      </w:r>
      <w:r w:rsidRPr="00CB72BC">
        <w:rPr>
          <w:rFonts w:ascii="Arial" w:eastAsia="Calibri" w:hAnsi="Arial" w:cs="Arial"/>
          <w:color w:val="000000"/>
          <w:sz w:val="20"/>
          <w:szCs w:val="20"/>
          <w:lang w:val="de-DE" w:eastAsia="en-US"/>
        </w:rPr>
        <w:t xml:space="preserve">ür den nötigen Halt </w:t>
      </w:r>
      <w:r w:rsidR="00BC21C6">
        <w:rPr>
          <w:rFonts w:ascii="Arial" w:eastAsia="Calibri" w:hAnsi="Arial" w:cs="Arial"/>
          <w:color w:val="000000"/>
          <w:sz w:val="20"/>
          <w:szCs w:val="20"/>
          <w:lang w:val="de-DE" w:eastAsia="en-US"/>
        </w:rPr>
        <w:t xml:space="preserve">– sorgt der </w:t>
      </w:r>
      <w:proofErr w:type="spellStart"/>
      <w:r w:rsidR="00BC21C6">
        <w:rPr>
          <w:rFonts w:ascii="Arial" w:eastAsia="Calibri" w:hAnsi="Arial" w:cs="Arial"/>
          <w:color w:val="000000"/>
          <w:sz w:val="20"/>
          <w:szCs w:val="20"/>
          <w:lang w:val="de-DE" w:eastAsia="en-US"/>
        </w:rPr>
        <w:t>Einklickmechanismus</w:t>
      </w:r>
      <w:proofErr w:type="spellEnd"/>
      <w:r w:rsidR="00BC21C6">
        <w:rPr>
          <w:rFonts w:ascii="Arial" w:eastAsia="Calibri" w:hAnsi="Arial" w:cs="Arial"/>
          <w:color w:val="000000"/>
          <w:sz w:val="20"/>
          <w:szCs w:val="20"/>
          <w:lang w:val="de-DE" w:eastAsia="en-US"/>
        </w:rPr>
        <w:t xml:space="preserve"> </w:t>
      </w:r>
      <w:r w:rsidRPr="00CB72BC">
        <w:rPr>
          <w:rFonts w:ascii="Arial" w:eastAsia="Calibri" w:hAnsi="Arial" w:cs="Arial"/>
          <w:color w:val="000000"/>
          <w:sz w:val="20"/>
          <w:szCs w:val="20"/>
          <w:lang w:val="de-DE" w:eastAsia="en-US"/>
        </w:rPr>
        <w:t>– der Zurrpunkt sitzt dann fest im Rahmen. Der clevere Mechanismus erlaubt so die nachträgliche Montage nach</w:t>
      </w:r>
      <w:r w:rsidR="007B3691">
        <w:rPr>
          <w:rFonts w:ascii="Arial" w:eastAsia="Calibri" w:hAnsi="Arial" w:cs="Arial"/>
          <w:color w:val="000000"/>
          <w:sz w:val="20"/>
          <w:szCs w:val="20"/>
          <w:lang w:val="de-DE" w:eastAsia="en-US"/>
        </w:rPr>
        <w:t xml:space="preserve"> dem</w:t>
      </w:r>
      <w:r w:rsidRPr="00CB72BC">
        <w:rPr>
          <w:rFonts w:ascii="Arial" w:eastAsia="Calibri" w:hAnsi="Arial" w:cs="Arial"/>
          <w:color w:val="000000"/>
          <w:sz w:val="20"/>
          <w:szCs w:val="20"/>
          <w:lang w:val="de-DE" w:eastAsia="en-US"/>
        </w:rPr>
        <w:t xml:space="preserve"> Lackieren oder Verzinken des Fahrzeugrahmens – ganz </w:t>
      </w:r>
      <w:r w:rsidR="007B3691">
        <w:rPr>
          <w:rFonts w:ascii="Arial" w:eastAsia="Calibri" w:hAnsi="Arial" w:cs="Arial"/>
          <w:color w:val="000000"/>
          <w:sz w:val="20"/>
          <w:szCs w:val="20"/>
          <w:lang w:val="de-DE" w:eastAsia="en-US"/>
        </w:rPr>
        <w:t>komfortabel</w:t>
      </w:r>
      <w:r w:rsidRPr="00CB72BC">
        <w:rPr>
          <w:rFonts w:ascii="Arial" w:eastAsia="Calibri" w:hAnsi="Arial" w:cs="Arial"/>
          <w:color w:val="000000"/>
          <w:sz w:val="20"/>
          <w:szCs w:val="20"/>
          <w:lang w:val="de-DE" w:eastAsia="en-US"/>
        </w:rPr>
        <w:t xml:space="preserve">, von außen und werkzeuglos. </w:t>
      </w:r>
      <w:r w:rsidR="007B3691">
        <w:rPr>
          <w:rFonts w:ascii="Arial" w:eastAsia="Calibri" w:hAnsi="Arial" w:cs="Arial"/>
          <w:color w:val="000000"/>
          <w:sz w:val="20"/>
          <w:szCs w:val="20"/>
          <w:lang w:val="de-DE" w:eastAsia="en-US"/>
        </w:rPr>
        <w:t>So</w:t>
      </w:r>
      <w:r w:rsidRPr="00CB72BC">
        <w:rPr>
          <w:rFonts w:ascii="Arial" w:eastAsia="Calibri" w:hAnsi="Arial" w:cs="Arial"/>
          <w:color w:val="000000"/>
          <w:sz w:val="20"/>
          <w:szCs w:val="20"/>
          <w:lang w:val="de-DE" w:eastAsia="en-US"/>
        </w:rPr>
        <w:t xml:space="preserve"> wird der Zurrpunkt vor schädigenden chemischen und thermischen Einflüssen </w:t>
      </w:r>
      <w:r w:rsidR="007E1DA9">
        <w:rPr>
          <w:rFonts w:ascii="Arial" w:eastAsia="Calibri" w:hAnsi="Arial" w:cs="Arial"/>
          <w:color w:val="000000"/>
          <w:sz w:val="20"/>
          <w:szCs w:val="20"/>
          <w:lang w:val="de-DE" w:eastAsia="en-US"/>
        </w:rPr>
        <w:t xml:space="preserve"> </w:t>
      </w:r>
      <w:r w:rsidRPr="00CB72BC">
        <w:rPr>
          <w:rFonts w:ascii="Arial" w:eastAsia="Calibri" w:hAnsi="Arial" w:cs="Arial"/>
          <w:color w:val="000000"/>
          <w:sz w:val="20"/>
          <w:szCs w:val="20"/>
          <w:lang w:val="de-DE" w:eastAsia="en-US"/>
        </w:rPr>
        <w:t>während des Verzinkens des Fah</w:t>
      </w:r>
      <w:r w:rsidRPr="00CB72BC">
        <w:rPr>
          <w:rFonts w:ascii="Arial" w:eastAsia="Calibri" w:hAnsi="Arial" w:cs="Arial"/>
          <w:color w:val="000000"/>
          <w:sz w:val="20"/>
          <w:szCs w:val="20"/>
          <w:lang w:val="de-DE" w:eastAsia="en-US"/>
        </w:rPr>
        <w:t>r</w:t>
      </w:r>
      <w:r w:rsidRPr="00CB72BC">
        <w:rPr>
          <w:rFonts w:ascii="Arial" w:eastAsia="Calibri" w:hAnsi="Arial" w:cs="Arial"/>
          <w:color w:val="000000"/>
          <w:sz w:val="20"/>
          <w:szCs w:val="20"/>
          <w:lang w:val="de-DE" w:eastAsia="en-US"/>
        </w:rPr>
        <w:t>zeugrahmens effektiv geschützt.</w:t>
      </w:r>
    </w:p>
    <w:p w:rsidR="00CB72BC" w:rsidRPr="00CB72BC" w:rsidRDefault="00CB72BC" w:rsidP="00CB72BC">
      <w:pPr>
        <w:spacing w:after="200" w:line="276" w:lineRule="auto"/>
        <w:rPr>
          <w:rFonts w:ascii="Arial" w:eastAsia="Calibri" w:hAnsi="Arial" w:cs="Arial"/>
          <w:b/>
          <w:color w:val="000000"/>
          <w:sz w:val="20"/>
          <w:szCs w:val="20"/>
          <w:lang w:val="de-DE" w:eastAsia="en-US"/>
        </w:rPr>
      </w:pPr>
      <w:r w:rsidRPr="00CB72BC">
        <w:rPr>
          <w:rFonts w:ascii="Arial" w:eastAsia="Calibri" w:hAnsi="Arial" w:cs="Arial"/>
          <w:b/>
          <w:color w:val="000000"/>
          <w:sz w:val="20"/>
          <w:szCs w:val="20"/>
          <w:lang w:val="de-DE" w:eastAsia="en-US"/>
        </w:rPr>
        <w:t xml:space="preserve">Eine Vielzahl an Vorteilen </w:t>
      </w:r>
    </w:p>
    <w:p w:rsidR="00CB72BC" w:rsidRPr="00CB72BC" w:rsidRDefault="007B3691" w:rsidP="00CB72BC">
      <w:pPr>
        <w:spacing w:after="200" w:line="276" w:lineRule="auto"/>
        <w:rPr>
          <w:rFonts w:ascii="Arial" w:eastAsia="Calibri" w:hAnsi="Arial" w:cs="Arial"/>
          <w:color w:val="000000"/>
          <w:sz w:val="20"/>
          <w:szCs w:val="20"/>
          <w:lang w:val="de-DE" w:eastAsia="en-US"/>
        </w:rPr>
      </w:pPr>
      <w:r>
        <w:rPr>
          <w:rFonts w:ascii="Arial" w:eastAsia="Calibri" w:hAnsi="Arial" w:cs="Arial"/>
          <w:color w:val="000000"/>
          <w:sz w:val="20"/>
          <w:szCs w:val="20"/>
          <w:lang w:val="de-DE" w:eastAsia="en-US"/>
        </w:rPr>
        <w:t xml:space="preserve">So einfach wie der </w:t>
      </w:r>
      <w:r w:rsidRPr="00CB72BC">
        <w:rPr>
          <w:rFonts w:ascii="Arial" w:eastAsia="Calibri" w:hAnsi="Arial" w:cs="Arial"/>
          <w:color w:val="000000"/>
          <w:sz w:val="20"/>
          <w:szCs w:val="20"/>
          <w:lang w:val="de-DE" w:eastAsia="en-US"/>
        </w:rPr>
        <w:t>OPTILASH-CLICK</w:t>
      </w:r>
      <w:r>
        <w:rPr>
          <w:rFonts w:ascii="Arial" w:eastAsia="Calibri" w:hAnsi="Arial" w:cs="Arial"/>
          <w:color w:val="000000"/>
          <w:sz w:val="20"/>
          <w:szCs w:val="20"/>
          <w:lang w:val="de-DE" w:eastAsia="en-US"/>
        </w:rPr>
        <w:t xml:space="preserve"> </w:t>
      </w:r>
      <w:r w:rsidRPr="00CB72BC">
        <w:rPr>
          <w:rFonts w:ascii="Arial" w:eastAsia="Calibri" w:hAnsi="Arial" w:cs="Arial"/>
          <w:color w:val="000000"/>
          <w:sz w:val="20"/>
          <w:szCs w:val="20"/>
          <w:lang w:val="de-DE" w:eastAsia="en-US"/>
        </w:rPr>
        <w:t xml:space="preserve">durch seine flexible Federung </w:t>
      </w:r>
      <w:r>
        <w:rPr>
          <w:rFonts w:ascii="Arial" w:eastAsia="Calibri" w:hAnsi="Arial" w:cs="Arial"/>
          <w:color w:val="000000"/>
          <w:sz w:val="20"/>
          <w:szCs w:val="20"/>
          <w:lang w:val="de-DE" w:eastAsia="en-US"/>
        </w:rPr>
        <w:t>eingesetzt</w:t>
      </w:r>
      <w:r w:rsidRPr="007B3691">
        <w:rPr>
          <w:rFonts w:ascii="Arial" w:eastAsia="Calibri" w:hAnsi="Arial" w:cs="Arial"/>
          <w:color w:val="000000"/>
          <w:sz w:val="20"/>
          <w:szCs w:val="20"/>
          <w:lang w:val="de-DE" w:eastAsia="en-US"/>
        </w:rPr>
        <w:t xml:space="preserve"> </w:t>
      </w:r>
      <w:r>
        <w:rPr>
          <w:rFonts w:ascii="Arial" w:eastAsia="Calibri" w:hAnsi="Arial" w:cs="Arial"/>
          <w:color w:val="000000"/>
          <w:sz w:val="20"/>
          <w:szCs w:val="20"/>
          <w:lang w:val="de-DE" w:eastAsia="en-US"/>
        </w:rPr>
        <w:t>werden</w:t>
      </w:r>
      <w:r w:rsidRPr="007B3691">
        <w:rPr>
          <w:rFonts w:ascii="Arial" w:eastAsia="Calibri" w:hAnsi="Arial" w:cs="Arial"/>
          <w:color w:val="000000"/>
          <w:sz w:val="20"/>
          <w:szCs w:val="20"/>
          <w:lang w:val="de-DE" w:eastAsia="en-US"/>
        </w:rPr>
        <w:t xml:space="preserve"> </w:t>
      </w:r>
      <w:r>
        <w:rPr>
          <w:rFonts w:ascii="Arial" w:eastAsia="Calibri" w:hAnsi="Arial" w:cs="Arial"/>
          <w:color w:val="000000"/>
          <w:sz w:val="20"/>
          <w:szCs w:val="20"/>
          <w:lang w:val="de-DE" w:eastAsia="en-US"/>
        </w:rPr>
        <w:t xml:space="preserve">kann, so einfach </w:t>
      </w:r>
      <w:r w:rsidR="00A1056C">
        <w:rPr>
          <w:rFonts w:ascii="Arial" w:eastAsia="Calibri" w:hAnsi="Arial" w:cs="Arial"/>
          <w:color w:val="000000"/>
          <w:sz w:val="20"/>
          <w:szCs w:val="20"/>
          <w:lang w:val="de-DE" w:eastAsia="en-US"/>
        </w:rPr>
        <w:t>lässt</w:t>
      </w:r>
      <w:r>
        <w:rPr>
          <w:rFonts w:ascii="Arial" w:eastAsia="Calibri" w:hAnsi="Arial" w:cs="Arial"/>
          <w:color w:val="000000"/>
          <w:sz w:val="20"/>
          <w:szCs w:val="20"/>
          <w:lang w:val="de-DE" w:eastAsia="en-US"/>
        </w:rPr>
        <w:t xml:space="preserve"> er </w:t>
      </w:r>
      <w:r w:rsidR="00A1056C">
        <w:rPr>
          <w:rFonts w:ascii="Arial" w:eastAsia="Calibri" w:hAnsi="Arial" w:cs="Arial"/>
          <w:color w:val="000000"/>
          <w:sz w:val="20"/>
          <w:szCs w:val="20"/>
          <w:lang w:val="de-DE" w:eastAsia="en-US"/>
        </w:rPr>
        <w:t xml:space="preserve">sich </w:t>
      </w:r>
      <w:r>
        <w:rPr>
          <w:rFonts w:ascii="Arial" w:eastAsia="Calibri" w:hAnsi="Arial" w:cs="Arial"/>
          <w:color w:val="000000"/>
          <w:sz w:val="20"/>
          <w:szCs w:val="20"/>
          <w:lang w:val="de-DE" w:eastAsia="en-US"/>
        </w:rPr>
        <w:t xml:space="preserve">auch </w:t>
      </w:r>
      <w:r w:rsidR="00A1056C">
        <w:rPr>
          <w:rFonts w:ascii="Arial" w:eastAsia="Calibri" w:hAnsi="Arial" w:cs="Arial"/>
          <w:color w:val="000000"/>
          <w:sz w:val="20"/>
          <w:szCs w:val="20"/>
          <w:lang w:val="de-DE" w:eastAsia="en-US"/>
        </w:rPr>
        <w:t>auswechseln</w:t>
      </w:r>
      <w:r w:rsidR="00CB72BC" w:rsidRPr="00CB72BC">
        <w:rPr>
          <w:rFonts w:ascii="Arial" w:eastAsia="Calibri" w:hAnsi="Arial" w:cs="Arial"/>
          <w:color w:val="000000"/>
          <w:sz w:val="20"/>
          <w:szCs w:val="20"/>
          <w:lang w:val="de-DE" w:eastAsia="en-US"/>
        </w:rPr>
        <w:t xml:space="preserve">. Eine patentierte Verschleißmarkierung </w:t>
      </w:r>
      <w:r w:rsidR="003C23E1">
        <w:rPr>
          <w:rFonts w:ascii="Arial" w:eastAsia="Calibri" w:hAnsi="Arial" w:cs="Arial"/>
          <w:color w:val="000000"/>
          <w:sz w:val="20"/>
          <w:szCs w:val="20"/>
          <w:lang w:val="de-DE" w:eastAsia="en-US"/>
        </w:rPr>
        <w:t xml:space="preserve"> </w:t>
      </w:r>
      <w:r w:rsidR="00CB72BC" w:rsidRPr="00CB72BC">
        <w:rPr>
          <w:rFonts w:ascii="Arial" w:eastAsia="Calibri" w:hAnsi="Arial" w:cs="Arial"/>
          <w:color w:val="000000"/>
          <w:sz w:val="20"/>
          <w:szCs w:val="20"/>
          <w:lang w:val="de-DE" w:eastAsia="en-US"/>
        </w:rPr>
        <w:t xml:space="preserve">zeigt auf einen Blick, wann ein Austausch nötig wird. Einbußen in puncto Belastbarkeit gibt es durch den neuen Mechanismus nicht: Mit einer </w:t>
      </w:r>
      <w:r w:rsidR="003C23E1">
        <w:rPr>
          <w:rFonts w:ascii="Arial" w:eastAsia="Calibri" w:hAnsi="Arial" w:cs="Arial"/>
          <w:color w:val="000000"/>
          <w:sz w:val="20"/>
          <w:szCs w:val="20"/>
          <w:lang w:val="de-DE" w:eastAsia="en-US"/>
        </w:rPr>
        <w:t xml:space="preserve">LC </w:t>
      </w:r>
      <w:r w:rsidR="00CB72BC" w:rsidRPr="00CB72BC">
        <w:rPr>
          <w:rFonts w:ascii="Arial" w:eastAsia="Calibri" w:hAnsi="Arial" w:cs="Arial"/>
          <w:color w:val="000000"/>
          <w:sz w:val="20"/>
          <w:szCs w:val="20"/>
          <w:lang w:val="de-DE" w:eastAsia="en-US"/>
        </w:rPr>
        <w:t xml:space="preserve">von 10 000 </w:t>
      </w:r>
      <w:proofErr w:type="spellStart"/>
      <w:r w:rsidR="00CB72BC" w:rsidRPr="00CB72BC">
        <w:rPr>
          <w:rFonts w:ascii="Arial" w:eastAsia="Calibri" w:hAnsi="Arial" w:cs="Arial"/>
          <w:color w:val="000000"/>
          <w:sz w:val="20"/>
          <w:szCs w:val="20"/>
          <w:lang w:val="de-DE" w:eastAsia="en-US"/>
        </w:rPr>
        <w:t>daN</w:t>
      </w:r>
      <w:proofErr w:type="spellEnd"/>
      <w:r w:rsidR="00CB72BC" w:rsidRPr="00CB72BC">
        <w:rPr>
          <w:rFonts w:ascii="Arial" w:eastAsia="Calibri" w:hAnsi="Arial" w:cs="Arial"/>
          <w:color w:val="000000"/>
          <w:sz w:val="20"/>
          <w:szCs w:val="20"/>
          <w:lang w:val="de-DE" w:eastAsia="en-US"/>
        </w:rPr>
        <w:t xml:space="preserve"> ist der OPTILASH-CLICK auch großen Lasten gewachsen. Damit steht der innovative Zurrpunkt seinem stabilen Bruder</w:t>
      </w:r>
      <w:r w:rsidR="00A1056C">
        <w:rPr>
          <w:rFonts w:ascii="Arial" w:eastAsia="Calibri" w:hAnsi="Arial" w:cs="Arial"/>
          <w:color w:val="000000"/>
          <w:sz w:val="20"/>
          <w:szCs w:val="20"/>
          <w:lang w:val="de-DE" w:eastAsia="en-US"/>
        </w:rPr>
        <w:t>, dem</w:t>
      </w:r>
      <w:r w:rsidR="00CB72BC" w:rsidRPr="00CB72BC">
        <w:rPr>
          <w:rFonts w:ascii="Arial" w:eastAsia="Calibri" w:hAnsi="Arial" w:cs="Arial"/>
          <w:color w:val="000000"/>
          <w:sz w:val="20"/>
          <w:szCs w:val="20"/>
          <w:lang w:val="de-DE" w:eastAsia="en-US"/>
        </w:rPr>
        <w:t xml:space="preserve"> OPTILASH-FIX, der mit festem Bolzen in die Bohrungs- oder Führungskulisse fixiert ist, in nichts nach. Weiterer Vorteil: Der OPTILASH-CLICK hat eine spezielle gekröpfte Form, die flache Zurrwinkel ermöglicht. „Durch sein spezielles Design ist der Zurrpunkt auch bei aufstehender, überbreiter Ladung nutzbar. Allseitige </w:t>
      </w:r>
      <w:r w:rsidR="00CB72BC" w:rsidRPr="00CB72BC">
        <w:rPr>
          <w:rFonts w:ascii="Arial" w:eastAsia="Calibri" w:hAnsi="Arial" w:cs="Arial"/>
          <w:color w:val="000000"/>
          <w:sz w:val="20"/>
          <w:szCs w:val="20"/>
          <w:lang w:val="de-DE" w:eastAsia="en-US"/>
        </w:rPr>
        <w:lastRenderedPageBreak/>
        <w:t xml:space="preserve">Belastbarkeit ist aufgrund seiner optimalen Führungs- und Abstützfläche gesichert“, </w:t>
      </w:r>
      <w:r w:rsidR="00A1056C">
        <w:rPr>
          <w:rFonts w:ascii="Arial" w:eastAsia="Calibri" w:hAnsi="Arial" w:cs="Arial"/>
          <w:color w:val="000000"/>
          <w:sz w:val="20"/>
          <w:szCs w:val="20"/>
          <w:lang w:val="de-DE" w:eastAsia="en-US"/>
        </w:rPr>
        <w:t>erläutert</w:t>
      </w:r>
      <w:r w:rsidR="00CB72BC" w:rsidRPr="00CB72BC">
        <w:rPr>
          <w:rFonts w:ascii="Arial" w:eastAsia="Calibri" w:hAnsi="Arial" w:cs="Arial"/>
          <w:color w:val="000000"/>
          <w:sz w:val="20"/>
          <w:szCs w:val="20"/>
          <w:lang w:val="de-DE" w:eastAsia="en-US"/>
        </w:rPr>
        <w:t xml:space="preserve"> Alexander Hoffmann. „Hinzu kommt, dass </w:t>
      </w:r>
      <w:r w:rsidR="00A1056C">
        <w:rPr>
          <w:rFonts w:ascii="Arial" w:eastAsia="Calibri" w:hAnsi="Arial" w:cs="Arial"/>
          <w:color w:val="000000"/>
          <w:sz w:val="20"/>
          <w:szCs w:val="20"/>
          <w:lang w:val="de-DE" w:eastAsia="en-US"/>
        </w:rPr>
        <w:t>weniger</w:t>
      </w:r>
      <w:r w:rsidR="00CB72BC" w:rsidRPr="00CB72BC">
        <w:rPr>
          <w:rFonts w:ascii="Arial" w:eastAsia="Calibri" w:hAnsi="Arial" w:cs="Arial"/>
          <w:color w:val="000000"/>
          <w:sz w:val="20"/>
          <w:szCs w:val="20"/>
          <w:lang w:val="de-DE" w:eastAsia="en-US"/>
        </w:rPr>
        <w:t xml:space="preserve"> Zurrlaschen pro Fahrzeug erforderlich sind, da der OPTILASH-CLICK in vorhandenen Aufnahmen flexibel positioniert werden kann. </w:t>
      </w:r>
      <w:r w:rsidR="00A1056C">
        <w:rPr>
          <w:rFonts w:ascii="Arial" w:eastAsia="Calibri" w:hAnsi="Arial" w:cs="Arial"/>
          <w:color w:val="000000"/>
          <w:sz w:val="20"/>
          <w:szCs w:val="20"/>
          <w:lang w:val="de-DE" w:eastAsia="en-US"/>
        </w:rPr>
        <w:t>S</w:t>
      </w:r>
      <w:r w:rsidR="00CB72BC" w:rsidRPr="00CB72BC">
        <w:rPr>
          <w:rFonts w:ascii="Arial" w:eastAsia="Calibri" w:hAnsi="Arial" w:cs="Arial"/>
          <w:color w:val="000000"/>
          <w:sz w:val="20"/>
          <w:szCs w:val="20"/>
          <w:lang w:val="de-DE" w:eastAsia="en-US"/>
        </w:rPr>
        <w:t xml:space="preserve">eine verzinkte Oberfläche schützt </w:t>
      </w:r>
      <w:r w:rsidR="00A1056C">
        <w:rPr>
          <w:rFonts w:ascii="Arial" w:eastAsia="Calibri" w:hAnsi="Arial" w:cs="Arial"/>
          <w:color w:val="000000"/>
          <w:sz w:val="20"/>
          <w:szCs w:val="20"/>
          <w:lang w:val="de-DE" w:eastAsia="en-US"/>
        </w:rPr>
        <w:t xml:space="preserve">ihn </w:t>
      </w:r>
      <w:r w:rsidR="00CB72BC" w:rsidRPr="00CB72BC">
        <w:rPr>
          <w:rFonts w:ascii="Arial" w:eastAsia="Calibri" w:hAnsi="Arial" w:cs="Arial"/>
          <w:color w:val="000000"/>
          <w:sz w:val="20"/>
          <w:szCs w:val="20"/>
          <w:lang w:val="de-DE" w:eastAsia="en-US"/>
        </w:rPr>
        <w:t>vor Korrosion</w:t>
      </w:r>
      <w:r w:rsidR="007E1DA9">
        <w:rPr>
          <w:rFonts w:ascii="Arial" w:eastAsia="Calibri" w:hAnsi="Arial" w:cs="Arial"/>
          <w:color w:val="000000"/>
          <w:sz w:val="20"/>
          <w:szCs w:val="20"/>
          <w:lang w:val="de-DE" w:eastAsia="en-US"/>
        </w:rPr>
        <w:t>. Er verfügt über eine zweifach, geprüfte Sicherheit</w:t>
      </w:r>
      <w:r w:rsidR="00CB72BC" w:rsidRPr="00CB72BC">
        <w:rPr>
          <w:rFonts w:ascii="Arial" w:eastAsia="Calibri" w:hAnsi="Arial" w:cs="Arial"/>
          <w:color w:val="000000"/>
          <w:sz w:val="20"/>
          <w:szCs w:val="20"/>
          <w:lang w:val="de-DE" w:eastAsia="en-US"/>
        </w:rPr>
        <w:t>. Unsere Ingenieure bei RUD haben an alle Punkte gedacht</w:t>
      </w:r>
      <w:r w:rsidR="00A1056C">
        <w:rPr>
          <w:rFonts w:ascii="Arial" w:eastAsia="Calibri" w:hAnsi="Arial" w:cs="Arial"/>
          <w:color w:val="000000"/>
          <w:sz w:val="20"/>
          <w:szCs w:val="20"/>
          <w:lang w:val="de-DE" w:eastAsia="en-US"/>
        </w:rPr>
        <w:t>:</w:t>
      </w:r>
      <w:r w:rsidR="00CB72BC" w:rsidRPr="00CB72BC">
        <w:rPr>
          <w:rFonts w:ascii="Arial" w:eastAsia="Calibri" w:hAnsi="Arial" w:cs="Arial"/>
          <w:color w:val="000000"/>
          <w:sz w:val="20"/>
          <w:szCs w:val="20"/>
          <w:lang w:val="de-DE" w:eastAsia="en-US"/>
        </w:rPr>
        <w:t xml:space="preserve"> Komfort, Stärke, Sicherheit und Schutz.“</w:t>
      </w:r>
    </w:p>
    <w:p w:rsidR="00CB72BC" w:rsidRDefault="00CB72BC" w:rsidP="004B0DCD">
      <w:pPr>
        <w:tabs>
          <w:tab w:val="left" w:pos="10204"/>
        </w:tabs>
        <w:ind w:right="-2"/>
        <w:jc w:val="both"/>
        <w:rPr>
          <w:rFonts w:ascii="Arial" w:hAnsi="Arial" w:cs="Arial"/>
          <w:color w:val="000000"/>
          <w:szCs w:val="20"/>
          <w:lang w:val="de-DE"/>
        </w:rPr>
      </w:pPr>
    </w:p>
    <w:p w:rsidR="008C49D3" w:rsidRDefault="008C49D3" w:rsidP="008C49D3">
      <w:pPr>
        <w:pStyle w:val="Default"/>
        <w:rPr>
          <w:b/>
          <w:bCs/>
          <w:sz w:val="20"/>
          <w:szCs w:val="20"/>
        </w:rPr>
      </w:pPr>
      <w:r w:rsidRPr="008C49D3">
        <w:rPr>
          <w:b/>
          <w:bCs/>
          <w:sz w:val="20"/>
          <w:szCs w:val="20"/>
        </w:rPr>
        <w:t xml:space="preserve">Das Unternehmen </w:t>
      </w:r>
    </w:p>
    <w:p w:rsidR="008C49D3" w:rsidRPr="008C49D3" w:rsidRDefault="008C49D3" w:rsidP="008C49D3">
      <w:pPr>
        <w:pStyle w:val="Default"/>
        <w:rPr>
          <w:sz w:val="20"/>
          <w:szCs w:val="20"/>
        </w:rPr>
      </w:pPr>
    </w:p>
    <w:p w:rsidR="00CB72BC" w:rsidRDefault="008C49D3" w:rsidP="008C49D3">
      <w:pPr>
        <w:tabs>
          <w:tab w:val="left" w:pos="10204"/>
        </w:tabs>
        <w:ind w:right="-2"/>
        <w:jc w:val="both"/>
        <w:rPr>
          <w:sz w:val="20"/>
          <w:szCs w:val="20"/>
          <w:lang w:val="de-DE"/>
        </w:rPr>
      </w:pPr>
      <w:r w:rsidRPr="008C49D3">
        <w:rPr>
          <w:rFonts w:ascii="Arial" w:hAnsi="Arial" w:cs="Arial"/>
          <w:sz w:val="20"/>
          <w:szCs w:val="20"/>
        </w:rPr>
        <w:t>Die RUD Ketten Rieger &amp; Dietz GmbH u. Co. KG, 1875 von Carl Rieger und Friedrich Dietz im schwäbischen Aalen gegründet, erzielt mit über 1700 Mitarbeitern in über 120 Ländern einen jährlichen Umsatz von 200 Millionen Euro. An Standorten u.a. in Deutschland, Australien, Brasilien, China, Indien, Rumänien und den USA produziert das Familienunternehmen neben Anschlag- und Zurrtechnologie und Gleitschutzketten auch Hebezeugketten- und Fördersysteme. Mit der Marke Erlau stellt das deutsche Traditionsunternehmen außerdem Reifenschutzketten und Objekteinrichtungen für den Innen- und Außenbereich her</w:t>
      </w:r>
      <w:r w:rsidRPr="008C49D3">
        <w:rPr>
          <w:sz w:val="20"/>
          <w:szCs w:val="20"/>
        </w:rPr>
        <w:t>.</w:t>
      </w:r>
    </w:p>
    <w:p w:rsidR="008C49D3" w:rsidRPr="008C49D3" w:rsidRDefault="008C49D3" w:rsidP="008C49D3">
      <w:pPr>
        <w:tabs>
          <w:tab w:val="left" w:pos="10204"/>
        </w:tabs>
        <w:ind w:right="-2"/>
        <w:jc w:val="both"/>
        <w:rPr>
          <w:rFonts w:ascii="Arial" w:hAnsi="Arial" w:cs="Arial"/>
          <w:color w:val="000000"/>
          <w:sz w:val="20"/>
          <w:szCs w:val="20"/>
          <w:lang w:val="de-DE"/>
        </w:rPr>
      </w:pPr>
    </w:p>
    <w:p w:rsidR="004B0DCD" w:rsidRDefault="004B0DCD" w:rsidP="004B0DCD">
      <w:pPr>
        <w:tabs>
          <w:tab w:val="left" w:pos="10204"/>
        </w:tabs>
        <w:ind w:right="-2"/>
        <w:jc w:val="both"/>
        <w:rPr>
          <w:rFonts w:ascii="Arial" w:hAnsi="Arial" w:cs="Arial"/>
          <w:color w:val="000000"/>
          <w:sz w:val="20"/>
          <w:szCs w:val="20"/>
          <w:lang w:val="de-DE"/>
        </w:rPr>
      </w:pPr>
    </w:p>
    <w:p w:rsidR="004B0DCD" w:rsidRDefault="004B0DCD" w:rsidP="004B0DCD">
      <w:pPr>
        <w:autoSpaceDE w:val="0"/>
        <w:autoSpaceDN w:val="0"/>
        <w:adjustRightInd w:val="0"/>
        <w:rPr>
          <w:rFonts w:ascii="Arial" w:hAnsi="Arial" w:cs="Arial"/>
          <w:b/>
          <w:color w:val="000000"/>
          <w:sz w:val="20"/>
          <w:szCs w:val="20"/>
          <w:lang w:val="de-DE" w:eastAsia="de-DE"/>
        </w:rPr>
      </w:pPr>
      <w:r>
        <w:rPr>
          <w:rFonts w:ascii="Arial" w:hAnsi="Arial" w:cs="Arial"/>
          <w:b/>
          <w:color w:val="000000"/>
          <w:sz w:val="20"/>
          <w:szCs w:val="20"/>
          <w:lang w:val="de-DE" w:eastAsia="de-DE"/>
        </w:rPr>
        <w:t>Ansprechpartnerin für die Medien:</w:t>
      </w:r>
    </w:p>
    <w:p w:rsidR="004B0DCD" w:rsidRDefault="004B0DCD" w:rsidP="004B0DCD">
      <w:pPr>
        <w:autoSpaceDE w:val="0"/>
        <w:autoSpaceDN w:val="0"/>
        <w:adjustRightInd w:val="0"/>
        <w:rPr>
          <w:rFonts w:ascii="Arial" w:hAnsi="Arial" w:cs="Arial"/>
          <w:color w:val="000000"/>
          <w:sz w:val="20"/>
          <w:szCs w:val="20"/>
          <w:lang w:val="de-DE" w:eastAsia="de-DE"/>
        </w:rPr>
      </w:pPr>
      <w:r>
        <w:rPr>
          <w:rFonts w:ascii="Arial" w:hAnsi="Arial" w:cs="Arial"/>
          <w:color w:val="000000"/>
          <w:sz w:val="20"/>
          <w:szCs w:val="20"/>
          <w:lang w:val="de-DE" w:eastAsia="de-DE"/>
        </w:rPr>
        <w:t xml:space="preserve">Martina </w:t>
      </w:r>
      <w:proofErr w:type="spellStart"/>
      <w:r>
        <w:rPr>
          <w:rFonts w:ascii="Arial" w:hAnsi="Arial" w:cs="Arial"/>
          <w:color w:val="000000"/>
          <w:sz w:val="20"/>
          <w:szCs w:val="20"/>
          <w:lang w:val="de-DE" w:eastAsia="de-DE"/>
        </w:rPr>
        <w:t>Hantscher</w:t>
      </w:r>
      <w:proofErr w:type="spellEnd"/>
    </w:p>
    <w:p w:rsidR="004B0DCD" w:rsidRDefault="004B0DCD" w:rsidP="004B0DCD">
      <w:pPr>
        <w:autoSpaceDE w:val="0"/>
        <w:autoSpaceDN w:val="0"/>
        <w:adjustRightInd w:val="0"/>
        <w:rPr>
          <w:rFonts w:ascii="Arial" w:hAnsi="Arial" w:cs="Arial"/>
          <w:color w:val="000000"/>
          <w:sz w:val="20"/>
          <w:szCs w:val="20"/>
          <w:lang w:val="de-DE" w:eastAsia="de-DE"/>
        </w:rPr>
      </w:pPr>
      <w:r>
        <w:rPr>
          <w:rFonts w:ascii="Arial" w:hAnsi="Arial" w:cs="Arial"/>
          <w:color w:val="000000"/>
          <w:sz w:val="20"/>
          <w:szCs w:val="20"/>
          <w:lang w:val="de-DE" w:eastAsia="de-DE"/>
        </w:rPr>
        <w:t>Marketing &amp; PR Manager</w:t>
      </w:r>
      <w:bookmarkStart w:id="0" w:name="_GoBack"/>
      <w:bookmarkEnd w:id="0"/>
    </w:p>
    <w:p w:rsidR="004B0DCD" w:rsidRDefault="004B0DCD" w:rsidP="004B0DCD">
      <w:pPr>
        <w:autoSpaceDE w:val="0"/>
        <w:autoSpaceDN w:val="0"/>
        <w:adjustRightInd w:val="0"/>
        <w:rPr>
          <w:rFonts w:ascii="Arial" w:hAnsi="Arial" w:cs="Arial"/>
          <w:color w:val="000000"/>
          <w:sz w:val="20"/>
          <w:szCs w:val="20"/>
          <w:lang w:val="de-DE" w:eastAsia="de-DE"/>
        </w:rPr>
      </w:pPr>
      <w:r>
        <w:rPr>
          <w:rFonts w:ascii="Arial" w:hAnsi="Arial" w:cs="Arial"/>
          <w:color w:val="000000"/>
          <w:sz w:val="20"/>
          <w:szCs w:val="20"/>
          <w:lang w:val="de-DE" w:eastAsia="de-DE"/>
        </w:rPr>
        <w:t xml:space="preserve">Sling- </w:t>
      </w:r>
      <w:proofErr w:type="spellStart"/>
      <w:r>
        <w:rPr>
          <w:rFonts w:ascii="Arial" w:hAnsi="Arial" w:cs="Arial"/>
          <w:color w:val="000000"/>
          <w:sz w:val="20"/>
          <w:szCs w:val="20"/>
          <w:lang w:val="de-DE" w:eastAsia="de-DE"/>
        </w:rPr>
        <w:t>And</w:t>
      </w:r>
      <w:proofErr w:type="spellEnd"/>
      <w:r>
        <w:rPr>
          <w:rFonts w:ascii="Arial" w:hAnsi="Arial" w:cs="Arial"/>
          <w:color w:val="000000"/>
          <w:sz w:val="20"/>
          <w:szCs w:val="20"/>
          <w:lang w:val="de-DE" w:eastAsia="de-DE"/>
        </w:rPr>
        <w:t xml:space="preserve"> </w:t>
      </w:r>
      <w:proofErr w:type="spellStart"/>
      <w:r>
        <w:rPr>
          <w:rFonts w:ascii="Arial" w:hAnsi="Arial" w:cs="Arial"/>
          <w:color w:val="000000"/>
          <w:sz w:val="20"/>
          <w:szCs w:val="20"/>
          <w:lang w:val="de-DE" w:eastAsia="de-DE"/>
        </w:rPr>
        <w:t>Lashing</w:t>
      </w:r>
      <w:proofErr w:type="spellEnd"/>
      <w:r>
        <w:rPr>
          <w:rFonts w:ascii="Arial" w:hAnsi="Arial" w:cs="Arial"/>
          <w:color w:val="000000"/>
          <w:sz w:val="20"/>
          <w:szCs w:val="20"/>
          <w:lang w:val="de-DE" w:eastAsia="de-DE"/>
        </w:rPr>
        <w:t xml:space="preserve"> Systems/ Anschlag- und Zurrmittel</w:t>
      </w:r>
    </w:p>
    <w:p w:rsidR="004B0DCD" w:rsidRDefault="004B0DCD" w:rsidP="004B0DCD">
      <w:pPr>
        <w:autoSpaceDE w:val="0"/>
        <w:autoSpaceDN w:val="0"/>
        <w:adjustRightInd w:val="0"/>
        <w:rPr>
          <w:rFonts w:ascii="Arial" w:hAnsi="Arial" w:cs="Arial"/>
          <w:color w:val="000000"/>
          <w:sz w:val="20"/>
          <w:szCs w:val="20"/>
          <w:lang w:val="de-DE" w:eastAsia="de-DE"/>
        </w:rPr>
      </w:pPr>
    </w:p>
    <w:p w:rsidR="004B0DCD" w:rsidRDefault="004B0DCD" w:rsidP="004B0DCD">
      <w:pPr>
        <w:autoSpaceDE w:val="0"/>
        <w:autoSpaceDN w:val="0"/>
        <w:adjustRightInd w:val="0"/>
        <w:rPr>
          <w:rFonts w:ascii="Arial" w:hAnsi="Arial" w:cs="Arial"/>
          <w:color w:val="000000"/>
          <w:sz w:val="20"/>
          <w:szCs w:val="20"/>
          <w:lang w:val="de-DE" w:eastAsia="de-DE"/>
        </w:rPr>
      </w:pPr>
      <w:r>
        <w:rPr>
          <w:rFonts w:ascii="Arial" w:hAnsi="Arial" w:cs="Arial"/>
          <w:color w:val="000000"/>
          <w:sz w:val="20"/>
          <w:szCs w:val="20"/>
          <w:lang w:val="de-DE" w:eastAsia="de-DE"/>
        </w:rPr>
        <w:t>Tel. +49 7361 504-1314</w:t>
      </w:r>
    </w:p>
    <w:p w:rsidR="004B0DCD" w:rsidRDefault="004B0DCD" w:rsidP="004B0DCD">
      <w:pPr>
        <w:autoSpaceDE w:val="0"/>
        <w:autoSpaceDN w:val="0"/>
        <w:adjustRightInd w:val="0"/>
        <w:rPr>
          <w:rFonts w:ascii="Arial" w:hAnsi="Arial" w:cs="Arial"/>
          <w:color w:val="000000"/>
          <w:sz w:val="20"/>
          <w:szCs w:val="20"/>
          <w:lang w:val="de-DE" w:eastAsia="de-DE"/>
        </w:rPr>
      </w:pPr>
      <w:r>
        <w:rPr>
          <w:rFonts w:ascii="Arial" w:hAnsi="Arial" w:cs="Arial"/>
          <w:color w:val="000000"/>
          <w:sz w:val="20"/>
          <w:szCs w:val="20"/>
          <w:lang w:val="de-DE" w:eastAsia="de-DE"/>
        </w:rPr>
        <w:t>Mobil +49 1511 7567485</w:t>
      </w:r>
    </w:p>
    <w:p w:rsidR="004B0DCD" w:rsidRDefault="004B0DCD" w:rsidP="004B0DCD">
      <w:pPr>
        <w:autoSpaceDE w:val="0"/>
        <w:autoSpaceDN w:val="0"/>
        <w:adjustRightInd w:val="0"/>
        <w:rPr>
          <w:rFonts w:ascii="Arial" w:hAnsi="Arial" w:cs="Arial"/>
          <w:color w:val="000000"/>
          <w:sz w:val="20"/>
          <w:szCs w:val="20"/>
          <w:lang w:val="de-DE" w:eastAsia="de-DE"/>
        </w:rPr>
      </w:pPr>
      <w:r>
        <w:rPr>
          <w:rFonts w:ascii="Arial" w:hAnsi="Arial" w:cs="Arial"/>
          <w:color w:val="000000"/>
          <w:sz w:val="20"/>
          <w:szCs w:val="20"/>
          <w:lang w:val="de-DE" w:eastAsia="de-DE"/>
        </w:rPr>
        <w:t>Fax +49 7361 504-1288</w:t>
      </w:r>
    </w:p>
    <w:p w:rsidR="004B0DCD" w:rsidRDefault="004B0DCD" w:rsidP="004B0DCD">
      <w:pPr>
        <w:autoSpaceDE w:val="0"/>
        <w:autoSpaceDN w:val="0"/>
        <w:adjustRightInd w:val="0"/>
        <w:rPr>
          <w:rFonts w:ascii="Arial" w:hAnsi="Arial" w:cs="Arial"/>
          <w:color w:val="000000"/>
          <w:sz w:val="20"/>
          <w:szCs w:val="20"/>
          <w:lang w:val="de-DE" w:eastAsia="de-DE"/>
        </w:rPr>
      </w:pPr>
      <w:r>
        <w:rPr>
          <w:rFonts w:ascii="Arial" w:hAnsi="Arial" w:cs="Arial"/>
          <w:color w:val="000000"/>
          <w:sz w:val="20"/>
          <w:szCs w:val="20"/>
          <w:lang w:val="de-DE" w:eastAsia="de-DE"/>
        </w:rPr>
        <w:t>martina.hantscher@rud.com</w:t>
      </w:r>
    </w:p>
    <w:p w:rsidR="004B0DCD" w:rsidRDefault="004B0DCD" w:rsidP="004B0DCD">
      <w:pPr>
        <w:autoSpaceDE w:val="0"/>
        <w:autoSpaceDN w:val="0"/>
        <w:adjustRightInd w:val="0"/>
        <w:rPr>
          <w:rFonts w:ascii="Arial" w:hAnsi="Arial" w:cs="Arial"/>
          <w:color w:val="000000"/>
          <w:sz w:val="20"/>
          <w:szCs w:val="20"/>
          <w:lang w:val="de-DE" w:eastAsia="de-DE"/>
        </w:rPr>
      </w:pPr>
    </w:p>
    <w:p w:rsidR="004B0DCD" w:rsidRDefault="004B0DCD" w:rsidP="004B0DCD">
      <w:pPr>
        <w:autoSpaceDE w:val="0"/>
        <w:autoSpaceDN w:val="0"/>
        <w:adjustRightInd w:val="0"/>
        <w:rPr>
          <w:rFonts w:ascii="Arial" w:hAnsi="Arial" w:cs="Arial"/>
          <w:color w:val="000000"/>
          <w:sz w:val="20"/>
          <w:szCs w:val="20"/>
          <w:lang w:val="de-DE" w:eastAsia="de-DE"/>
        </w:rPr>
      </w:pPr>
    </w:p>
    <w:p w:rsidR="004B0DCD" w:rsidRDefault="004B0DCD" w:rsidP="004B0DCD">
      <w:pPr>
        <w:autoSpaceDE w:val="0"/>
        <w:autoSpaceDN w:val="0"/>
        <w:adjustRightInd w:val="0"/>
        <w:rPr>
          <w:rFonts w:ascii="Arial" w:hAnsi="Arial" w:cs="Arial"/>
          <w:b/>
          <w:color w:val="000000"/>
          <w:sz w:val="20"/>
          <w:szCs w:val="20"/>
          <w:lang w:val="de-DE" w:eastAsia="de-DE"/>
        </w:rPr>
      </w:pPr>
      <w:r>
        <w:rPr>
          <w:rFonts w:ascii="Arial" w:hAnsi="Arial" w:cs="Arial"/>
          <w:b/>
          <w:color w:val="000000"/>
          <w:sz w:val="20"/>
          <w:szCs w:val="20"/>
          <w:lang w:val="de-DE" w:eastAsia="de-DE"/>
        </w:rPr>
        <w:t>Leserkontakt:</w:t>
      </w:r>
    </w:p>
    <w:p w:rsidR="004B0DCD" w:rsidRDefault="004B0DCD" w:rsidP="004B0DCD">
      <w:pPr>
        <w:autoSpaceDE w:val="0"/>
        <w:autoSpaceDN w:val="0"/>
        <w:adjustRightInd w:val="0"/>
        <w:rPr>
          <w:rFonts w:ascii="Arial" w:hAnsi="Arial" w:cs="Arial"/>
          <w:color w:val="000000"/>
          <w:sz w:val="20"/>
          <w:szCs w:val="20"/>
          <w:lang w:val="de-DE" w:eastAsia="de-DE"/>
        </w:rPr>
      </w:pPr>
      <w:r>
        <w:rPr>
          <w:rFonts w:ascii="Arial" w:hAnsi="Arial" w:cs="Arial"/>
          <w:color w:val="000000"/>
          <w:sz w:val="20"/>
          <w:szCs w:val="20"/>
          <w:lang w:val="de-DE" w:eastAsia="de-DE"/>
        </w:rPr>
        <w:t>RUD Ketten . Rieger &amp; Dietz GmbH u. Co. KG</w:t>
      </w:r>
    </w:p>
    <w:p w:rsidR="004B0DCD" w:rsidRDefault="004B0DCD" w:rsidP="004B0DCD">
      <w:pPr>
        <w:autoSpaceDE w:val="0"/>
        <w:autoSpaceDN w:val="0"/>
        <w:adjustRightInd w:val="0"/>
        <w:rPr>
          <w:rFonts w:ascii="Arial" w:hAnsi="Arial" w:cs="Arial"/>
          <w:color w:val="000000"/>
          <w:sz w:val="20"/>
          <w:szCs w:val="20"/>
          <w:lang w:val="de-DE" w:eastAsia="de-DE"/>
        </w:rPr>
      </w:pPr>
      <w:r>
        <w:rPr>
          <w:rFonts w:ascii="Arial" w:hAnsi="Arial" w:cs="Arial"/>
          <w:color w:val="000000"/>
          <w:sz w:val="20"/>
          <w:szCs w:val="20"/>
          <w:lang w:val="de-DE" w:eastAsia="de-DE"/>
        </w:rPr>
        <w:t>73428 Aalen / Germany</w:t>
      </w:r>
    </w:p>
    <w:p w:rsidR="004B0DCD" w:rsidRDefault="004B0DCD" w:rsidP="004B0DCD">
      <w:pPr>
        <w:autoSpaceDE w:val="0"/>
        <w:autoSpaceDN w:val="0"/>
        <w:adjustRightInd w:val="0"/>
        <w:rPr>
          <w:rFonts w:ascii="Arial" w:hAnsi="Arial" w:cs="Arial"/>
          <w:color w:val="000000"/>
          <w:sz w:val="20"/>
          <w:szCs w:val="20"/>
          <w:lang w:val="de-DE" w:eastAsia="de-DE"/>
        </w:rPr>
      </w:pPr>
    </w:p>
    <w:p w:rsidR="004B0DCD" w:rsidRDefault="004B0DCD" w:rsidP="004B0DCD">
      <w:pPr>
        <w:autoSpaceDE w:val="0"/>
        <w:autoSpaceDN w:val="0"/>
        <w:adjustRightInd w:val="0"/>
        <w:rPr>
          <w:rFonts w:ascii="Arial" w:hAnsi="Arial" w:cs="Arial"/>
          <w:color w:val="000000"/>
          <w:sz w:val="20"/>
          <w:szCs w:val="20"/>
          <w:lang w:val="de-DE" w:eastAsia="de-DE"/>
        </w:rPr>
      </w:pPr>
      <w:r>
        <w:rPr>
          <w:rFonts w:ascii="Arial" w:hAnsi="Arial" w:cs="Arial"/>
          <w:color w:val="000000"/>
          <w:sz w:val="20"/>
          <w:szCs w:val="20"/>
          <w:lang w:val="de-DE" w:eastAsia="de-DE"/>
        </w:rPr>
        <w:t>Tel. +49 7361/504-0</w:t>
      </w:r>
    </w:p>
    <w:p w:rsidR="004B0DCD" w:rsidRDefault="004B0DCD" w:rsidP="004B0DCD">
      <w:pPr>
        <w:autoSpaceDE w:val="0"/>
        <w:autoSpaceDN w:val="0"/>
        <w:adjustRightInd w:val="0"/>
        <w:rPr>
          <w:rFonts w:ascii="Arial" w:hAnsi="Arial" w:cs="Arial"/>
          <w:color w:val="000000"/>
          <w:sz w:val="20"/>
          <w:szCs w:val="20"/>
          <w:lang w:val="de-DE" w:eastAsia="de-DE"/>
        </w:rPr>
      </w:pPr>
      <w:r>
        <w:rPr>
          <w:rFonts w:ascii="Arial" w:hAnsi="Arial" w:cs="Arial"/>
          <w:color w:val="000000"/>
          <w:sz w:val="20"/>
          <w:szCs w:val="20"/>
          <w:lang w:val="de-DE" w:eastAsia="de-DE"/>
        </w:rPr>
        <w:t>rudketten@rud.com</w:t>
      </w:r>
    </w:p>
    <w:p w:rsidR="004B0DCD" w:rsidRDefault="004B0DCD" w:rsidP="002122EE">
      <w:pPr>
        <w:autoSpaceDE w:val="0"/>
        <w:autoSpaceDN w:val="0"/>
        <w:adjustRightInd w:val="0"/>
        <w:rPr>
          <w:rFonts w:ascii="Arial" w:hAnsi="Arial"/>
          <w:b/>
          <w:bCs/>
          <w:szCs w:val="20"/>
          <w:lang w:val="de-DE" w:eastAsia="de-DE"/>
        </w:rPr>
      </w:pPr>
      <w:r>
        <w:rPr>
          <w:rFonts w:ascii="Arial" w:hAnsi="Arial" w:cs="Arial"/>
          <w:color w:val="000000"/>
          <w:sz w:val="20"/>
          <w:szCs w:val="20"/>
          <w:lang w:val="de-DE" w:eastAsia="de-DE"/>
        </w:rPr>
        <w:t>www.rud.com</w:t>
      </w:r>
      <w:r>
        <w:rPr>
          <w:lang w:val="de-DE"/>
        </w:rPr>
        <w:t xml:space="preserve"> </w:t>
      </w:r>
    </w:p>
    <w:p w:rsidR="0021136C" w:rsidRPr="008E6A55" w:rsidRDefault="0021136C" w:rsidP="004B0DCD">
      <w:pPr>
        <w:tabs>
          <w:tab w:val="left" w:pos="10204"/>
        </w:tabs>
        <w:ind w:right="-2"/>
        <w:jc w:val="both"/>
        <w:rPr>
          <w:rFonts w:ascii="Arial" w:hAnsi="Arial"/>
          <w:b/>
          <w:bCs/>
          <w:szCs w:val="20"/>
          <w:lang w:val="de-DE" w:eastAsia="de-DE"/>
        </w:rPr>
      </w:pPr>
    </w:p>
    <w:sectPr w:rsidR="0021136C" w:rsidRPr="008E6A55" w:rsidSect="00377C36">
      <w:headerReference w:type="default" r:id="rId10"/>
      <w:footerReference w:type="default" r:id="rId11"/>
      <w:pgSz w:w="11906" w:h="16838"/>
      <w:pgMar w:top="851" w:right="851" w:bottom="851" w:left="851" w:header="709" w:footer="50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0848" w:rsidRDefault="00D00848">
      <w:r>
        <w:separator/>
      </w:r>
    </w:p>
  </w:endnote>
  <w:endnote w:type="continuationSeparator" w:id="0">
    <w:p w:rsidR="00D00848" w:rsidRDefault="00D00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BDA" w:rsidRDefault="00A34BDA">
    <w:pPr>
      <w:pStyle w:val="Fuzeile"/>
      <w:jc w:val="center"/>
      <w:rPr>
        <w:rFonts w:ascii="Arial" w:hAnsi="Arial" w:cs="Arial"/>
        <w:bCs/>
        <w:sz w:val="14"/>
        <w:szCs w:val="18"/>
        <w:lang w:val="en-US"/>
      </w:rPr>
    </w:pPr>
    <w:proofErr w:type="spellStart"/>
    <w:r>
      <w:rPr>
        <w:rFonts w:ascii="Arial" w:hAnsi="Arial" w:cs="Arial"/>
        <w:bCs/>
        <w:sz w:val="14"/>
        <w:szCs w:val="18"/>
        <w:lang w:val="en-US"/>
      </w:rPr>
      <w:t>Über</w:t>
    </w:r>
    <w:proofErr w:type="spellEnd"/>
    <w:r>
      <w:rPr>
        <w:rFonts w:ascii="Arial" w:hAnsi="Arial" w:cs="Arial"/>
        <w:bCs/>
        <w:sz w:val="14"/>
        <w:szCs w:val="18"/>
        <w:lang w:val="en-US"/>
      </w:rPr>
      <w:t xml:space="preserve"> </w:t>
    </w:r>
    <w:proofErr w:type="spellStart"/>
    <w:r>
      <w:rPr>
        <w:rFonts w:ascii="Arial" w:hAnsi="Arial" w:cs="Arial"/>
        <w:bCs/>
        <w:sz w:val="14"/>
        <w:szCs w:val="18"/>
        <w:lang w:val="en-US"/>
      </w:rPr>
      <w:t>ein</w:t>
    </w:r>
    <w:proofErr w:type="spellEnd"/>
    <w:r>
      <w:rPr>
        <w:rFonts w:ascii="Arial" w:hAnsi="Arial" w:cs="Arial"/>
        <w:bCs/>
        <w:sz w:val="14"/>
        <w:szCs w:val="18"/>
        <w:lang w:val="en-US"/>
      </w:rPr>
      <w:t xml:space="preserve"> </w:t>
    </w:r>
    <w:proofErr w:type="spellStart"/>
    <w:r>
      <w:rPr>
        <w:rFonts w:ascii="Arial" w:hAnsi="Arial" w:cs="Arial"/>
        <w:bCs/>
        <w:sz w:val="14"/>
        <w:szCs w:val="18"/>
        <w:lang w:val="en-US"/>
      </w:rPr>
      <w:t>Belegexemplar</w:t>
    </w:r>
    <w:proofErr w:type="spellEnd"/>
    <w:r>
      <w:rPr>
        <w:rFonts w:ascii="Arial" w:hAnsi="Arial" w:cs="Arial"/>
        <w:bCs/>
        <w:sz w:val="14"/>
        <w:szCs w:val="18"/>
        <w:lang w:val="en-US"/>
      </w:rPr>
      <w:t xml:space="preserve"> </w:t>
    </w:r>
    <w:proofErr w:type="spellStart"/>
    <w:r>
      <w:rPr>
        <w:rFonts w:ascii="Arial" w:hAnsi="Arial" w:cs="Arial"/>
        <w:bCs/>
        <w:sz w:val="14"/>
        <w:szCs w:val="18"/>
        <w:lang w:val="en-US"/>
      </w:rPr>
      <w:t>freut</w:t>
    </w:r>
    <w:proofErr w:type="spellEnd"/>
    <w:r>
      <w:rPr>
        <w:rFonts w:ascii="Arial" w:hAnsi="Arial" w:cs="Arial"/>
        <w:bCs/>
        <w:sz w:val="14"/>
        <w:szCs w:val="18"/>
        <w:lang w:val="en-US"/>
      </w:rPr>
      <w:t xml:space="preserve"> </w:t>
    </w:r>
    <w:proofErr w:type="spellStart"/>
    <w:r>
      <w:rPr>
        <w:rFonts w:ascii="Arial" w:hAnsi="Arial" w:cs="Arial"/>
        <w:bCs/>
        <w:sz w:val="14"/>
        <w:szCs w:val="18"/>
        <w:lang w:val="en-US"/>
      </w:rPr>
      <w:t>sich</w:t>
    </w:r>
    <w:proofErr w:type="spellEnd"/>
    <w:r>
      <w:rPr>
        <w:rFonts w:ascii="Arial" w:hAnsi="Arial" w:cs="Arial"/>
        <w:bCs/>
        <w:sz w:val="14"/>
        <w:szCs w:val="18"/>
        <w:lang w:val="en-US"/>
      </w:rPr>
      <w:t xml:space="preserve"> </w:t>
    </w:r>
    <w:proofErr w:type="spellStart"/>
    <w:r>
      <w:rPr>
        <w:rFonts w:ascii="Arial" w:hAnsi="Arial" w:cs="Arial"/>
        <w:bCs/>
        <w:sz w:val="14"/>
        <w:szCs w:val="18"/>
        <w:lang w:val="en-US"/>
      </w:rPr>
      <w:t>unsere</w:t>
    </w:r>
    <w:proofErr w:type="spellEnd"/>
    <w:r>
      <w:rPr>
        <w:rFonts w:ascii="Arial" w:hAnsi="Arial" w:cs="Arial"/>
        <w:bCs/>
        <w:sz w:val="14"/>
        <w:szCs w:val="18"/>
        <w:lang w:val="en-US"/>
      </w:rPr>
      <w:t xml:space="preserve"> </w:t>
    </w:r>
    <w:proofErr w:type="spellStart"/>
    <w:r>
      <w:rPr>
        <w:rFonts w:ascii="Arial" w:hAnsi="Arial" w:cs="Arial"/>
        <w:bCs/>
        <w:sz w:val="14"/>
        <w:szCs w:val="18"/>
        <w:lang w:val="en-US"/>
      </w:rPr>
      <w:t>Presseabteilung</w:t>
    </w:r>
    <w:proofErr w:type="spellEnd"/>
    <w:r>
      <w:rPr>
        <w:rFonts w:ascii="Arial" w:hAnsi="Arial" w:cs="Arial"/>
        <w:bCs/>
        <w:sz w:val="14"/>
        <w:szCs w:val="18"/>
        <w:lang w:val="en-US"/>
      </w:rPr>
      <w:t xml:space="preserve"> / Our Press Department welcomes a copy of your article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0848" w:rsidRDefault="00D00848">
      <w:r>
        <w:separator/>
      </w:r>
    </w:p>
  </w:footnote>
  <w:footnote w:type="continuationSeparator" w:id="0">
    <w:p w:rsidR="00D00848" w:rsidRDefault="00D008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BDA" w:rsidRDefault="00A34BDA">
    <w:pPr>
      <w:pStyle w:val="KopfSeite2"/>
      <w:pBdr>
        <w:bottom w:val="none" w:sz="0" w:space="0" w:color="auto"/>
      </w:pBdr>
      <w:tabs>
        <w:tab w:val="right" w:pos="8460"/>
        <w:tab w:val="left" w:pos="10204"/>
      </w:tabs>
      <w:spacing w:before="240" w:after="480"/>
      <w:ind w:right="-56"/>
      <w:rPr>
        <w:color w:val="999999"/>
      </w:rPr>
    </w:pPr>
    <w:r>
      <w:rPr>
        <w:b/>
      </w:rPr>
      <w:t xml:space="preserve">Seite </w:t>
    </w:r>
    <w:r w:rsidR="0097135C">
      <w:rPr>
        <w:rStyle w:val="Seitenzahl"/>
        <w:b/>
        <w:lang w:val="el-GR" w:eastAsia="el-GR"/>
      </w:rPr>
      <w:fldChar w:fldCharType="begin"/>
    </w:r>
    <w:r>
      <w:rPr>
        <w:rStyle w:val="Seitenzahl"/>
        <w:b/>
        <w:lang w:val="el-GR" w:eastAsia="el-GR"/>
      </w:rPr>
      <w:instrText xml:space="preserve"> PAGE </w:instrText>
    </w:r>
    <w:r w:rsidR="0097135C">
      <w:rPr>
        <w:rStyle w:val="Seitenzahl"/>
        <w:b/>
        <w:lang w:val="el-GR" w:eastAsia="el-GR"/>
      </w:rPr>
      <w:fldChar w:fldCharType="separate"/>
    </w:r>
    <w:r w:rsidR="008C49D3">
      <w:rPr>
        <w:rStyle w:val="Seitenzahl"/>
        <w:b/>
        <w:noProof/>
        <w:lang w:val="el-GR" w:eastAsia="el-GR"/>
      </w:rPr>
      <w:t>2</w:t>
    </w:r>
    <w:r w:rsidR="0097135C">
      <w:rPr>
        <w:rStyle w:val="Seitenzahl"/>
        <w:b/>
        <w:lang w:val="el-GR" w:eastAsia="el-GR"/>
      </w:rPr>
      <w:fldChar w:fldCharType="end"/>
    </w:r>
    <w:r>
      <w:rPr>
        <w:b/>
        <w:color w:val="999999"/>
      </w:rPr>
      <w:tab/>
    </w:r>
    <w:r w:rsidR="00D20E1A">
      <w:rPr>
        <w:b/>
        <w:color w:val="999999"/>
      </w:rPr>
      <w:t>Pressemitteilung</w:t>
    </w:r>
    <w:r>
      <w:rPr>
        <w:color w:val="999999"/>
      </w:rPr>
      <w:tab/>
    </w:r>
    <w:r>
      <w:rPr>
        <w:noProof/>
        <w:color w:val="999999"/>
      </w:rPr>
      <w:drawing>
        <wp:anchor distT="0" distB="0" distL="114300" distR="114300" simplePos="0" relativeHeight="251657728" behindDoc="0" locked="0" layoutInCell="1" allowOverlap="1">
          <wp:simplePos x="0" y="0"/>
          <wp:positionH relativeFrom="margin">
            <wp:align>right</wp:align>
          </wp:positionH>
          <wp:positionV relativeFrom="paragraph">
            <wp:posOffset>151130</wp:posOffset>
          </wp:positionV>
          <wp:extent cx="752475" cy="161925"/>
          <wp:effectExtent l="0" t="0" r="9525" b="9525"/>
          <wp:wrapSquare wrapText="bothSides"/>
          <wp:docPr id="1" name="Bild 1" descr="rud Logo RGB 4,5 mm h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d Logo RGB 4,5 mm ho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16192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76B77"/>
    <w:multiLevelType w:val="hybridMultilevel"/>
    <w:tmpl w:val="E4FE8EEE"/>
    <w:lvl w:ilvl="0" w:tplc="D52477CC">
      <w:start w:val="1"/>
      <w:numFmt w:val="bullet"/>
      <w:lvlText w:val="•"/>
      <w:lvlJc w:val="left"/>
      <w:pPr>
        <w:tabs>
          <w:tab w:val="num" w:pos="720"/>
        </w:tabs>
        <w:ind w:left="720" w:hanging="360"/>
      </w:pPr>
      <w:rPr>
        <w:rFonts w:ascii="Arial" w:hAnsi="Arial" w:hint="default"/>
      </w:rPr>
    </w:lvl>
    <w:lvl w:ilvl="1" w:tplc="3796C92E" w:tentative="1">
      <w:start w:val="1"/>
      <w:numFmt w:val="bullet"/>
      <w:lvlText w:val="•"/>
      <w:lvlJc w:val="left"/>
      <w:pPr>
        <w:tabs>
          <w:tab w:val="num" w:pos="1440"/>
        </w:tabs>
        <w:ind w:left="1440" w:hanging="360"/>
      </w:pPr>
      <w:rPr>
        <w:rFonts w:ascii="Arial" w:hAnsi="Arial" w:hint="default"/>
      </w:rPr>
    </w:lvl>
    <w:lvl w:ilvl="2" w:tplc="89447A28" w:tentative="1">
      <w:start w:val="1"/>
      <w:numFmt w:val="bullet"/>
      <w:lvlText w:val="•"/>
      <w:lvlJc w:val="left"/>
      <w:pPr>
        <w:tabs>
          <w:tab w:val="num" w:pos="2160"/>
        </w:tabs>
        <w:ind w:left="2160" w:hanging="360"/>
      </w:pPr>
      <w:rPr>
        <w:rFonts w:ascii="Arial" w:hAnsi="Arial" w:hint="default"/>
      </w:rPr>
    </w:lvl>
    <w:lvl w:ilvl="3" w:tplc="B5D8C268" w:tentative="1">
      <w:start w:val="1"/>
      <w:numFmt w:val="bullet"/>
      <w:lvlText w:val="•"/>
      <w:lvlJc w:val="left"/>
      <w:pPr>
        <w:tabs>
          <w:tab w:val="num" w:pos="2880"/>
        </w:tabs>
        <w:ind w:left="2880" w:hanging="360"/>
      </w:pPr>
      <w:rPr>
        <w:rFonts w:ascii="Arial" w:hAnsi="Arial" w:hint="default"/>
      </w:rPr>
    </w:lvl>
    <w:lvl w:ilvl="4" w:tplc="90AA36B2" w:tentative="1">
      <w:start w:val="1"/>
      <w:numFmt w:val="bullet"/>
      <w:lvlText w:val="•"/>
      <w:lvlJc w:val="left"/>
      <w:pPr>
        <w:tabs>
          <w:tab w:val="num" w:pos="3600"/>
        </w:tabs>
        <w:ind w:left="3600" w:hanging="360"/>
      </w:pPr>
      <w:rPr>
        <w:rFonts w:ascii="Arial" w:hAnsi="Arial" w:hint="default"/>
      </w:rPr>
    </w:lvl>
    <w:lvl w:ilvl="5" w:tplc="C5F62496" w:tentative="1">
      <w:start w:val="1"/>
      <w:numFmt w:val="bullet"/>
      <w:lvlText w:val="•"/>
      <w:lvlJc w:val="left"/>
      <w:pPr>
        <w:tabs>
          <w:tab w:val="num" w:pos="4320"/>
        </w:tabs>
        <w:ind w:left="4320" w:hanging="360"/>
      </w:pPr>
      <w:rPr>
        <w:rFonts w:ascii="Arial" w:hAnsi="Arial" w:hint="default"/>
      </w:rPr>
    </w:lvl>
    <w:lvl w:ilvl="6" w:tplc="183CFFC4" w:tentative="1">
      <w:start w:val="1"/>
      <w:numFmt w:val="bullet"/>
      <w:lvlText w:val="•"/>
      <w:lvlJc w:val="left"/>
      <w:pPr>
        <w:tabs>
          <w:tab w:val="num" w:pos="5040"/>
        </w:tabs>
        <w:ind w:left="5040" w:hanging="360"/>
      </w:pPr>
      <w:rPr>
        <w:rFonts w:ascii="Arial" w:hAnsi="Arial" w:hint="default"/>
      </w:rPr>
    </w:lvl>
    <w:lvl w:ilvl="7" w:tplc="CAD4A8BA" w:tentative="1">
      <w:start w:val="1"/>
      <w:numFmt w:val="bullet"/>
      <w:lvlText w:val="•"/>
      <w:lvlJc w:val="left"/>
      <w:pPr>
        <w:tabs>
          <w:tab w:val="num" w:pos="5760"/>
        </w:tabs>
        <w:ind w:left="5760" w:hanging="360"/>
      </w:pPr>
      <w:rPr>
        <w:rFonts w:ascii="Arial" w:hAnsi="Arial" w:hint="default"/>
      </w:rPr>
    </w:lvl>
    <w:lvl w:ilvl="8" w:tplc="606C6636" w:tentative="1">
      <w:start w:val="1"/>
      <w:numFmt w:val="bullet"/>
      <w:lvlText w:val="•"/>
      <w:lvlJc w:val="left"/>
      <w:pPr>
        <w:tabs>
          <w:tab w:val="num" w:pos="6480"/>
        </w:tabs>
        <w:ind w:left="6480" w:hanging="360"/>
      </w:pPr>
      <w:rPr>
        <w:rFonts w:ascii="Arial" w:hAnsi="Arial" w:hint="default"/>
      </w:rPr>
    </w:lvl>
  </w:abstractNum>
  <w:abstractNum w:abstractNumId="1">
    <w:nsid w:val="09EC5796"/>
    <w:multiLevelType w:val="multilevel"/>
    <w:tmpl w:val="984E8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FA50105"/>
    <w:multiLevelType w:val="hybridMultilevel"/>
    <w:tmpl w:val="C1AC8EEE"/>
    <w:lvl w:ilvl="0" w:tplc="705CF23E">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3E533599"/>
    <w:multiLevelType w:val="hybridMultilevel"/>
    <w:tmpl w:val="0C8A5DCE"/>
    <w:lvl w:ilvl="0" w:tplc="AE50AC28">
      <w:start w:val="3"/>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41E11B21"/>
    <w:multiLevelType w:val="multilevel"/>
    <w:tmpl w:val="D1F43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67538B6"/>
    <w:multiLevelType w:val="hybridMultilevel"/>
    <w:tmpl w:val="A810F2B4"/>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nsid w:val="5C4A461F"/>
    <w:multiLevelType w:val="hybridMultilevel"/>
    <w:tmpl w:val="55FAB280"/>
    <w:lvl w:ilvl="0" w:tplc="AC249662">
      <w:start w:val="1"/>
      <w:numFmt w:val="bullet"/>
      <w:pStyle w:val="Aufzaehlung1"/>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nsid w:val="664655EB"/>
    <w:multiLevelType w:val="multilevel"/>
    <w:tmpl w:val="DB1EA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9D12C62"/>
    <w:multiLevelType w:val="hybridMultilevel"/>
    <w:tmpl w:val="B70030F0"/>
    <w:lvl w:ilvl="0" w:tplc="B824E04C">
      <w:start w:val="1"/>
      <w:numFmt w:val="bullet"/>
      <w:lvlText w:val="•"/>
      <w:lvlJc w:val="left"/>
      <w:pPr>
        <w:tabs>
          <w:tab w:val="num" w:pos="720"/>
        </w:tabs>
        <w:ind w:left="720" w:hanging="360"/>
      </w:pPr>
      <w:rPr>
        <w:rFonts w:ascii="Arial" w:hAnsi="Arial" w:hint="default"/>
      </w:rPr>
    </w:lvl>
    <w:lvl w:ilvl="1" w:tplc="3FB2FA74" w:tentative="1">
      <w:start w:val="1"/>
      <w:numFmt w:val="bullet"/>
      <w:lvlText w:val="•"/>
      <w:lvlJc w:val="left"/>
      <w:pPr>
        <w:tabs>
          <w:tab w:val="num" w:pos="1440"/>
        </w:tabs>
        <w:ind w:left="1440" w:hanging="360"/>
      </w:pPr>
      <w:rPr>
        <w:rFonts w:ascii="Arial" w:hAnsi="Arial" w:hint="default"/>
      </w:rPr>
    </w:lvl>
    <w:lvl w:ilvl="2" w:tplc="ED8E2080" w:tentative="1">
      <w:start w:val="1"/>
      <w:numFmt w:val="bullet"/>
      <w:lvlText w:val="•"/>
      <w:lvlJc w:val="left"/>
      <w:pPr>
        <w:tabs>
          <w:tab w:val="num" w:pos="2160"/>
        </w:tabs>
        <w:ind w:left="2160" w:hanging="360"/>
      </w:pPr>
      <w:rPr>
        <w:rFonts w:ascii="Arial" w:hAnsi="Arial" w:hint="default"/>
      </w:rPr>
    </w:lvl>
    <w:lvl w:ilvl="3" w:tplc="4674324E" w:tentative="1">
      <w:start w:val="1"/>
      <w:numFmt w:val="bullet"/>
      <w:lvlText w:val="•"/>
      <w:lvlJc w:val="left"/>
      <w:pPr>
        <w:tabs>
          <w:tab w:val="num" w:pos="2880"/>
        </w:tabs>
        <w:ind w:left="2880" w:hanging="360"/>
      </w:pPr>
      <w:rPr>
        <w:rFonts w:ascii="Arial" w:hAnsi="Arial" w:hint="default"/>
      </w:rPr>
    </w:lvl>
    <w:lvl w:ilvl="4" w:tplc="46AEFCA8" w:tentative="1">
      <w:start w:val="1"/>
      <w:numFmt w:val="bullet"/>
      <w:lvlText w:val="•"/>
      <w:lvlJc w:val="left"/>
      <w:pPr>
        <w:tabs>
          <w:tab w:val="num" w:pos="3600"/>
        </w:tabs>
        <w:ind w:left="3600" w:hanging="360"/>
      </w:pPr>
      <w:rPr>
        <w:rFonts w:ascii="Arial" w:hAnsi="Arial" w:hint="default"/>
      </w:rPr>
    </w:lvl>
    <w:lvl w:ilvl="5" w:tplc="72E2AB6E" w:tentative="1">
      <w:start w:val="1"/>
      <w:numFmt w:val="bullet"/>
      <w:lvlText w:val="•"/>
      <w:lvlJc w:val="left"/>
      <w:pPr>
        <w:tabs>
          <w:tab w:val="num" w:pos="4320"/>
        </w:tabs>
        <w:ind w:left="4320" w:hanging="360"/>
      </w:pPr>
      <w:rPr>
        <w:rFonts w:ascii="Arial" w:hAnsi="Arial" w:hint="default"/>
      </w:rPr>
    </w:lvl>
    <w:lvl w:ilvl="6" w:tplc="3D486DA6" w:tentative="1">
      <w:start w:val="1"/>
      <w:numFmt w:val="bullet"/>
      <w:lvlText w:val="•"/>
      <w:lvlJc w:val="left"/>
      <w:pPr>
        <w:tabs>
          <w:tab w:val="num" w:pos="5040"/>
        </w:tabs>
        <w:ind w:left="5040" w:hanging="360"/>
      </w:pPr>
      <w:rPr>
        <w:rFonts w:ascii="Arial" w:hAnsi="Arial" w:hint="default"/>
      </w:rPr>
    </w:lvl>
    <w:lvl w:ilvl="7" w:tplc="E60AA538" w:tentative="1">
      <w:start w:val="1"/>
      <w:numFmt w:val="bullet"/>
      <w:lvlText w:val="•"/>
      <w:lvlJc w:val="left"/>
      <w:pPr>
        <w:tabs>
          <w:tab w:val="num" w:pos="5760"/>
        </w:tabs>
        <w:ind w:left="5760" w:hanging="360"/>
      </w:pPr>
      <w:rPr>
        <w:rFonts w:ascii="Arial" w:hAnsi="Arial" w:hint="default"/>
      </w:rPr>
    </w:lvl>
    <w:lvl w:ilvl="8" w:tplc="F7947BC6" w:tentative="1">
      <w:start w:val="1"/>
      <w:numFmt w:val="bullet"/>
      <w:lvlText w:val="•"/>
      <w:lvlJc w:val="left"/>
      <w:pPr>
        <w:tabs>
          <w:tab w:val="num" w:pos="6480"/>
        </w:tabs>
        <w:ind w:left="6480" w:hanging="360"/>
      </w:pPr>
      <w:rPr>
        <w:rFonts w:ascii="Arial" w:hAnsi="Arial" w:hint="default"/>
      </w:rPr>
    </w:lvl>
  </w:abstractNum>
  <w:num w:numId="1">
    <w:abstractNumId w:val="6"/>
  </w:num>
  <w:num w:numId="2">
    <w:abstractNumId w:val="5"/>
  </w:num>
  <w:num w:numId="3">
    <w:abstractNumId w:val="3"/>
  </w:num>
  <w:num w:numId="4">
    <w:abstractNumId w:val="2"/>
  </w:num>
  <w:num w:numId="5">
    <w:abstractNumId w:val="4"/>
  </w:num>
  <w:num w:numId="6">
    <w:abstractNumId w:val="0"/>
  </w:num>
  <w:num w:numId="7">
    <w:abstractNumId w:val="8"/>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attachedTemplate r:id="rId1"/>
  <w:defaultTabStop w:val="720"/>
  <w:autoHyphenation/>
  <w:hyphenationZone w:val="425"/>
  <w:characterSpacingControl w:val="doNotCompress"/>
  <w:hdrShapeDefaults>
    <o:shapedefaults v:ext="edit" spidmax="747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76D5"/>
    <w:rsid w:val="000058EB"/>
    <w:rsid w:val="00021820"/>
    <w:rsid w:val="000435E5"/>
    <w:rsid w:val="00062342"/>
    <w:rsid w:val="00076829"/>
    <w:rsid w:val="000970C3"/>
    <w:rsid w:val="000B76EF"/>
    <w:rsid w:val="000E60E9"/>
    <w:rsid w:val="001020EC"/>
    <w:rsid w:val="0010330B"/>
    <w:rsid w:val="00114B1B"/>
    <w:rsid w:val="00121291"/>
    <w:rsid w:val="00123127"/>
    <w:rsid w:val="00136565"/>
    <w:rsid w:val="001379CA"/>
    <w:rsid w:val="00175E0A"/>
    <w:rsid w:val="00192230"/>
    <w:rsid w:val="001B01D5"/>
    <w:rsid w:val="001B3A5E"/>
    <w:rsid w:val="001D5C2A"/>
    <w:rsid w:val="001E3718"/>
    <w:rsid w:val="00201B44"/>
    <w:rsid w:val="0020566D"/>
    <w:rsid w:val="0021136C"/>
    <w:rsid w:val="002122EE"/>
    <w:rsid w:val="00216567"/>
    <w:rsid w:val="00223C35"/>
    <w:rsid w:val="00273168"/>
    <w:rsid w:val="00281E21"/>
    <w:rsid w:val="00282E14"/>
    <w:rsid w:val="00285560"/>
    <w:rsid w:val="002A3742"/>
    <w:rsid w:val="002A7F31"/>
    <w:rsid w:val="002B2C56"/>
    <w:rsid w:val="002C4174"/>
    <w:rsid w:val="002F7159"/>
    <w:rsid w:val="003011FB"/>
    <w:rsid w:val="003203F5"/>
    <w:rsid w:val="0034025C"/>
    <w:rsid w:val="003567E0"/>
    <w:rsid w:val="00377C36"/>
    <w:rsid w:val="00381172"/>
    <w:rsid w:val="00382855"/>
    <w:rsid w:val="003869E0"/>
    <w:rsid w:val="003940F7"/>
    <w:rsid w:val="003A4DD0"/>
    <w:rsid w:val="003A782A"/>
    <w:rsid w:val="003C23E1"/>
    <w:rsid w:val="003E18C1"/>
    <w:rsid w:val="00405254"/>
    <w:rsid w:val="004136C8"/>
    <w:rsid w:val="004315E1"/>
    <w:rsid w:val="0044493D"/>
    <w:rsid w:val="00445CF1"/>
    <w:rsid w:val="00446646"/>
    <w:rsid w:val="00467BA6"/>
    <w:rsid w:val="004721AD"/>
    <w:rsid w:val="004737B0"/>
    <w:rsid w:val="0048386F"/>
    <w:rsid w:val="004A5656"/>
    <w:rsid w:val="004A58AC"/>
    <w:rsid w:val="004B0DCD"/>
    <w:rsid w:val="004B16FE"/>
    <w:rsid w:val="004C1BAC"/>
    <w:rsid w:val="004D6903"/>
    <w:rsid w:val="004E4CFD"/>
    <w:rsid w:val="004F1878"/>
    <w:rsid w:val="005039CB"/>
    <w:rsid w:val="005203FD"/>
    <w:rsid w:val="00521EC6"/>
    <w:rsid w:val="00532B13"/>
    <w:rsid w:val="00541BFA"/>
    <w:rsid w:val="00542CC7"/>
    <w:rsid w:val="00544A40"/>
    <w:rsid w:val="00545107"/>
    <w:rsid w:val="005518CF"/>
    <w:rsid w:val="00556AFA"/>
    <w:rsid w:val="00577D50"/>
    <w:rsid w:val="00592158"/>
    <w:rsid w:val="005C06E9"/>
    <w:rsid w:val="005E200B"/>
    <w:rsid w:val="006024CE"/>
    <w:rsid w:val="006130DB"/>
    <w:rsid w:val="00624326"/>
    <w:rsid w:val="00645707"/>
    <w:rsid w:val="00662E64"/>
    <w:rsid w:val="00664A69"/>
    <w:rsid w:val="00672917"/>
    <w:rsid w:val="00680F5D"/>
    <w:rsid w:val="006838E7"/>
    <w:rsid w:val="006B11CD"/>
    <w:rsid w:val="006B79D6"/>
    <w:rsid w:val="006D297D"/>
    <w:rsid w:val="006D3CAA"/>
    <w:rsid w:val="006F3263"/>
    <w:rsid w:val="006F671B"/>
    <w:rsid w:val="006F7C40"/>
    <w:rsid w:val="0073196C"/>
    <w:rsid w:val="00743558"/>
    <w:rsid w:val="00776349"/>
    <w:rsid w:val="00786418"/>
    <w:rsid w:val="00787239"/>
    <w:rsid w:val="00795D1F"/>
    <w:rsid w:val="007A4C69"/>
    <w:rsid w:val="007A7EB3"/>
    <w:rsid w:val="007B3691"/>
    <w:rsid w:val="007B66E4"/>
    <w:rsid w:val="007C0753"/>
    <w:rsid w:val="007D1B20"/>
    <w:rsid w:val="007E11F2"/>
    <w:rsid w:val="007E1DA9"/>
    <w:rsid w:val="007F285A"/>
    <w:rsid w:val="007F2F51"/>
    <w:rsid w:val="008176BB"/>
    <w:rsid w:val="00830455"/>
    <w:rsid w:val="008308FE"/>
    <w:rsid w:val="00831D73"/>
    <w:rsid w:val="0086638B"/>
    <w:rsid w:val="0088208B"/>
    <w:rsid w:val="0089340F"/>
    <w:rsid w:val="008978CF"/>
    <w:rsid w:val="008A1F90"/>
    <w:rsid w:val="008C090E"/>
    <w:rsid w:val="008C49D3"/>
    <w:rsid w:val="008C70DE"/>
    <w:rsid w:val="008D1B1B"/>
    <w:rsid w:val="008E65CC"/>
    <w:rsid w:val="008E6A55"/>
    <w:rsid w:val="00902C0F"/>
    <w:rsid w:val="00912DD3"/>
    <w:rsid w:val="0091619F"/>
    <w:rsid w:val="00921A05"/>
    <w:rsid w:val="00923F11"/>
    <w:rsid w:val="00930E36"/>
    <w:rsid w:val="00935FDA"/>
    <w:rsid w:val="00943781"/>
    <w:rsid w:val="00945960"/>
    <w:rsid w:val="00947EB2"/>
    <w:rsid w:val="009557D4"/>
    <w:rsid w:val="0096305C"/>
    <w:rsid w:val="00963975"/>
    <w:rsid w:val="0097135C"/>
    <w:rsid w:val="00980AFC"/>
    <w:rsid w:val="00984D97"/>
    <w:rsid w:val="00992B8C"/>
    <w:rsid w:val="00996417"/>
    <w:rsid w:val="009A1B11"/>
    <w:rsid w:val="009A4B7E"/>
    <w:rsid w:val="009C7978"/>
    <w:rsid w:val="00A1056C"/>
    <w:rsid w:val="00A126A3"/>
    <w:rsid w:val="00A20A6B"/>
    <w:rsid w:val="00A226D7"/>
    <w:rsid w:val="00A31E5E"/>
    <w:rsid w:val="00A34BDA"/>
    <w:rsid w:val="00A40243"/>
    <w:rsid w:val="00A554EC"/>
    <w:rsid w:val="00A719C4"/>
    <w:rsid w:val="00A723C5"/>
    <w:rsid w:val="00A80386"/>
    <w:rsid w:val="00A942D0"/>
    <w:rsid w:val="00AB4A2B"/>
    <w:rsid w:val="00B1435E"/>
    <w:rsid w:val="00B23F8E"/>
    <w:rsid w:val="00B2467A"/>
    <w:rsid w:val="00B251E6"/>
    <w:rsid w:val="00B25736"/>
    <w:rsid w:val="00B33E15"/>
    <w:rsid w:val="00B465DB"/>
    <w:rsid w:val="00B503E6"/>
    <w:rsid w:val="00B60C88"/>
    <w:rsid w:val="00B632D9"/>
    <w:rsid w:val="00B67378"/>
    <w:rsid w:val="00B772D0"/>
    <w:rsid w:val="00BA5EBF"/>
    <w:rsid w:val="00BB67D1"/>
    <w:rsid w:val="00BC096F"/>
    <w:rsid w:val="00BC21C6"/>
    <w:rsid w:val="00BC5149"/>
    <w:rsid w:val="00BE6A8B"/>
    <w:rsid w:val="00C20B11"/>
    <w:rsid w:val="00C266CC"/>
    <w:rsid w:val="00C31BC0"/>
    <w:rsid w:val="00C50107"/>
    <w:rsid w:val="00C55077"/>
    <w:rsid w:val="00C57D54"/>
    <w:rsid w:val="00C606A0"/>
    <w:rsid w:val="00C862E3"/>
    <w:rsid w:val="00CB5F97"/>
    <w:rsid w:val="00CB616E"/>
    <w:rsid w:val="00CB6D90"/>
    <w:rsid w:val="00CB72BC"/>
    <w:rsid w:val="00CB7893"/>
    <w:rsid w:val="00CE0855"/>
    <w:rsid w:val="00CF26C4"/>
    <w:rsid w:val="00D00848"/>
    <w:rsid w:val="00D02A88"/>
    <w:rsid w:val="00D20E1A"/>
    <w:rsid w:val="00D976D5"/>
    <w:rsid w:val="00DB0387"/>
    <w:rsid w:val="00DB142B"/>
    <w:rsid w:val="00DD4057"/>
    <w:rsid w:val="00DD5470"/>
    <w:rsid w:val="00DE0ED2"/>
    <w:rsid w:val="00DE59E8"/>
    <w:rsid w:val="00DF0386"/>
    <w:rsid w:val="00E12EB6"/>
    <w:rsid w:val="00E4246F"/>
    <w:rsid w:val="00E532F8"/>
    <w:rsid w:val="00E614CB"/>
    <w:rsid w:val="00E676CA"/>
    <w:rsid w:val="00E76067"/>
    <w:rsid w:val="00E81D60"/>
    <w:rsid w:val="00E82DCD"/>
    <w:rsid w:val="00EA4533"/>
    <w:rsid w:val="00EB2D2A"/>
    <w:rsid w:val="00F33D6B"/>
    <w:rsid w:val="00F4370E"/>
    <w:rsid w:val="00F532AE"/>
    <w:rsid w:val="00F57CA8"/>
    <w:rsid w:val="00F60905"/>
    <w:rsid w:val="00F72197"/>
    <w:rsid w:val="00F82215"/>
    <w:rsid w:val="00F938D8"/>
    <w:rsid w:val="00F96149"/>
    <w:rsid w:val="00FA7BCA"/>
    <w:rsid w:val="00FC7D72"/>
    <w:rsid w:val="00FE1B3B"/>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41BFA"/>
    <w:rPr>
      <w:sz w:val="24"/>
      <w:szCs w:val="24"/>
      <w:lang w:val="el-GR" w:eastAsia="el-GR"/>
    </w:rPr>
  </w:style>
  <w:style w:type="paragraph" w:styleId="berschrift1">
    <w:name w:val="heading 1"/>
    <w:basedOn w:val="Standard"/>
    <w:next w:val="Standard"/>
    <w:autoRedefine/>
    <w:qFormat/>
    <w:rsid w:val="004315E1"/>
    <w:pPr>
      <w:keepNext/>
      <w:outlineLvl w:val="0"/>
    </w:pPr>
    <w:rPr>
      <w:rFonts w:ascii="Arial" w:hAnsi="Arial" w:cs="Arial"/>
      <w:b/>
      <w:sz w:val="32"/>
      <w:szCs w:val="20"/>
      <w:lang w:val="de-DE"/>
    </w:rPr>
  </w:style>
  <w:style w:type="paragraph" w:styleId="berschrift2">
    <w:name w:val="heading 2"/>
    <w:basedOn w:val="Standard"/>
    <w:next w:val="Standard"/>
    <w:qFormat/>
    <w:rsid w:val="00377C36"/>
    <w:pPr>
      <w:keepNext/>
      <w:outlineLvl w:val="1"/>
    </w:pPr>
    <w:rPr>
      <w:rFonts w:ascii="Arial" w:hAnsi="Arial" w:cs="Arial"/>
      <w:b/>
      <w:bCs/>
      <w:color w:val="999999"/>
      <w:sz w:val="48"/>
      <w:lang w:val="en-US"/>
    </w:rPr>
  </w:style>
  <w:style w:type="paragraph" w:styleId="berschrift3">
    <w:name w:val="heading 3"/>
    <w:basedOn w:val="Standard"/>
    <w:next w:val="Standard"/>
    <w:qFormat/>
    <w:rsid w:val="00377C36"/>
    <w:pPr>
      <w:keepNext/>
      <w:autoSpaceDE w:val="0"/>
      <w:autoSpaceDN w:val="0"/>
      <w:adjustRightInd w:val="0"/>
      <w:spacing w:line="360" w:lineRule="auto"/>
      <w:outlineLvl w:val="2"/>
    </w:pPr>
    <w:rPr>
      <w:rFonts w:ascii="Arial" w:hAnsi="Arial" w:cs="Arial"/>
      <w:b/>
      <w:bCs/>
      <w:color w:val="000000"/>
      <w:sz w:val="28"/>
      <w:szCs w:val="28"/>
      <w:lang w:val="de-DE" w:eastAsia="de-DE"/>
    </w:rPr>
  </w:style>
  <w:style w:type="paragraph" w:styleId="berschrift4">
    <w:name w:val="heading 4"/>
    <w:basedOn w:val="Standard"/>
    <w:next w:val="Standard"/>
    <w:qFormat/>
    <w:rsid w:val="00377C36"/>
    <w:pPr>
      <w:keepNext/>
      <w:spacing w:line="360" w:lineRule="auto"/>
      <w:outlineLvl w:val="3"/>
    </w:pPr>
    <w:rPr>
      <w:rFonts w:ascii="Arial" w:hAnsi="Arial"/>
      <w:b/>
      <w:bCs/>
      <w:i/>
      <w:iCs/>
      <w:sz w:val="32"/>
      <w:szCs w:val="20"/>
      <w:lang w:val="de-DE" w:eastAsia="de-DE"/>
    </w:rPr>
  </w:style>
  <w:style w:type="paragraph" w:styleId="berschrift5">
    <w:name w:val="heading 5"/>
    <w:basedOn w:val="Standard"/>
    <w:next w:val="Standard"/>
    <w:qFormat/>
    <w:rsid w:val="00377C36"/>
    <w:pPr>
      <w:keepNext/>
      <w:autoSpaceDE w:val="0"/>
      <w:autoSpaceDN w:val="0"/>
      <w:adjustRightInd w:val="0"/>
      <w:spacing w:line="360" w:lineRule="auto"/>
      <w:outlineLvl w:val="4"/>
    </w:pPr>
    <w:rPr>
      <w:rFonts w:ascii="Arial" w:hAnsi="Arial" w:cs="Arial"/>
      <w:b/>
      <w:bCs/>
      <w:color w:val="000000"/>
      <w:szCs w:val="20"/>
    </w:rPr>
  </w:style>
  <w:style w:type="paragraph" w:styleId="berschrift7">
    <w:name w:val="heading 7"/>
    <w:basedOn w:val="Standard"/>
    <w:next w:val="Standard"/>
    <w:qFormat/>
    <w:rsid w:val="00377C36"/>
    <w:pPr>
      <w:spacing w:before="240" w:after="60"/>
      <w:outlineLvl w:val="6"/>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semiHidden/>
    <w:rsid w:val="00377C36"/>
    <w:rPr>
      <w:color w:val="0000FF"/>
      <w:u w:val="single"/>
    </w:rPr>
  </w:style>
  <w:style w:type="paragraph" w:styleId="Kopfzeile">
    <w:name w:val="header"/>
    <w:basedOn w:val="Standard"/>
    <w:semiHidden/>
    <w:rsid w:val="00377C36"/>
    <w:pPr>
      <w:tabs>
        <w:tab w:val="center" w:pos="4153"/>
        <w:tab w:val="right" w:pos="8306"/>
      </w:tabs>
    </w:pPr>
  </w:style>
  <w:style w:type="paragraph" w:styleId="Fuzeile">
    <w:name w:val="footer"/>
    <w:basedOn w:val="Standard"/>
    <w:semiHidden/>
    <w:rsid w:val="00377C36"/>
    <w:pPr>
      <w:tabs>
        <w:tab w:val="center" w:pos="4153"/>
        <w:tab w:val="right" w:pos="8306"/>
      </w:tabs>
    </w:pPr>
  </w:style>
  <w:style w:type="paragraph" w:customStyle="1" w:styleId="Head">
    <w:name w:val="Head"/>
    <w:basedOn w:val="Standard"/>
    <w:next w:val="Subhead"/>
    <w:rsid w:val="00377C36"/>
    <w:pPr>
      <w:spacing w:before="240" w:after="240"/>
      <w:ind w:right="1463"/>
    </w:pPr>
    <w:rPr>
      <w:rFonts w:ascii="Arial" w:hAnsi="Arial" w:cs="Arial"/>
      <w:b/>
      <w:bCs/>
      <w:sz w:val="36"/>
      <w:lang w:val="de-DE" w:eastAsia="de-DE"/>
    </w:rPr>
  </w:style>
  <w:style w:type="paragraph" w:customStyle="1" w:styleId="Subhead">
    <w:name w:val="Subhead"/>
    <w:basedOn w:val="Standard"/>
    <w:next w:val="Einstieghalbfett"/>
    <w:rsid w:val="00377C36"/>
    <w:pPr>
      <w:spacing w:after="360"/>
      <w:ind w:right="1463"/>
    </w:pPr>
    <w:rPr>
      <w:rFonts w:ascii="Arial" w:hAnsi="Arial" w:cs="Arial"/>
      <w:b/>
      <w:bCs/>
      <w:sz w:val="28"/>
      <w:lang w:val="de-DE" w:eastAsia="de-DE"/>
    </w:rPr>
  </w:style>
  <w:style w:type="paragraph" w:customStyle="1" w:styleId="Einstieghalbfett">
    <w:name w:val="Einstieg halbfett"/>
    <w:basedOn w:val="Standard"/>
    <w:rsid w:val="00377C36"/>
    <w:pPr>
      <w:spacing w:line="360" w:lineRule="auto"/>
      <w:ind w:right="1463"/>
      <w:jc w:val="both"/>
    </w:pPr>
    <w:rPr>
      <w:rFonts w:ascii="Arial" w:hAnsi="Arial" w:cs="Arial"/>
      <w:b/>
      <w:bCs/>
      <w:lang w:val="de-DE" w:eastAsia="de-DE"/>
    </w:rPr>
  </w:style>
  <w:style w:type="paragraph" w:customStyle="1" w:styleId="Lauftext">
    <w:name w:val="Lauftext"/>
    <w:basedOn w:val="Standard"/>
    <w:rsid w:val="00377C36"/>
    <w:pPr>
      <w:spacing w:before="120" w:line="360" w:lineRule="auto"/>
      <w:ind w:right="1463"/>
      <w:jc w:val="both"/>
    </w:pPr>
    <w:rPr>
      <w:rFonts w:ascii="Arial" w:hAnsi="Arial" w:cs="Arial"/>
      <w:lang w:val="de-DE" w:eastAsia="de-DE"/>
    </w:rPr>
  </w:style>
  <w:style w:type="paragraph" w:customStyle="1" w:styleId="Dachzeile">
    <w:name w:val="Dachzeile"/>
    <w:aliases w:val="unterstrichen"/>
    <w:basedOn w:val="berschrift7"/>
    <w:next w:val="Head"/>
    <w:rsid w:val="00377C36"/>
    <w:pPr>
      <w:keepNext/>
      <w:spacing w:before="0" w:after="0"/>
      <w:ind w:right="1463"/>
    </w:pPr>
    <w:rPr>
      <w:rFonts w:ascii="Arial" w:hAnsi="Arial" w:cs="Arial"/>
      <w:sz w:val="28"/>
      <w:u w:val="single"/>
      <w:lang w:val="de-DE" w:eastAsia="de-DE"/>
    </w:rPr>
  </w:style>
  <w:style w:type="paragraph" w:customStyle="1" w:styleId="Zwischenhead">
    <w:name w:val="Zwischenhead"/>
    <w:basedOn w:val="Textkrper"/>
    <w:rsid w:val="00377C36"/>
    <w:pPr>
      <w:tabs>
        <w:tab w:val="left" w:pos="8460"/>
      </w:tabs>
      <w:spacing w:before="240"/>
      <w:ind w:right="1463"/>
    </w:pPr>
    <w:rPr>
      <w:rFonts w:ascii="Arial" w:hAnsi="Arial" w:cs="Arial"/>
      <w:b/>
      <w:bCs/>
      <w:lang w:val="de-DE" w:eastAsia="de-DE"/>
    </w:rPr>
  </w:style>
  <w:style w:type="paragraph" w:styleId="Textkrper">
    <w:name w:val="Body Text"/>
    <w:basedOn w:val="Standard"/>
    <w:semiHidden/>
    <w:rsid w:val="00377C36"/>
    <w:pPr>
      <w:spacing w:after="120"/>
    </w:pPr>
  </w:style>
  <w:style w:type="character" w:styleId="Seitenzahl">
    <w:name w:val="page number"/>
    <w:basedOn w:val="Absatz-Standardschriftart"/>
    <w:semiHidden/>
    <w:rsid w:val="00377C36"/>
  </w:style>
  <w:style w:type="paragraph" w:customStyle="1" w:styleId="KopfSeite2">
    <w:name w:val="Kopf Seite 2"/>
    <w:basedOn w:val="Standard"/>
    <w:rsid w:val="00377C36"/>
    <w:pPr>
      <w:pBdr>
        <w:bottom w:val="single" w:sz="12" w:space="1" w:color="auto"/>
      </w:pBdr>
      <w:ind w:right="1463"/>
      <w:jc w:val="both"/>
    </w:pPr>
    <w:rPr>
      <w:rFonts w:ascii="Arial" w:hAnsi="Arial" w:cs="Arial"/>
      <w:lang w:val="de-DE" w:eastAsia="de-DE"/>
    </w:rPr>
  </w:style>
  <w:style w:type="character" w:styleId="Kommentarzeichen">
    <w:name w:val="annotation reference"/>
    <w:uiPriority w:val="99"/>
    <w:semiHidden/>
    <w:rsid w:val="00377C36"/>
    <w:rPr>
      <w:sz w:val="16"/>
      <w:szCs w:val="16"/>
    </w:rPr>
  </w:style>
  <w:style w:type="paragraph" w:styleId="Kommentartext">
    <w:name w:val="annotation text"/>
    <w:basedOn w:val="Standard"/>
    <w:semiHidden/>
    <w:rsid w:val="00377C36"/>
    <w:rPr>
      <w:sz w:val="20"/>
      <w:szCs w:val="20"/>
    </w:rPr>
  </w:style>
  <w:style w:type="paragraph" w:styleId="Sprechblasentext">
    <w:name w:val="Balloon Text"/>
    <w:basedOn w:val="Standard"/>
    <w:semiHidden/>
    <w:rsid w:val="00377C36"/>
    <w:rPr>
      <w:rFonts w:ascii="Tahoma" w:hAnsi="Tahoma" w:cs="Tahoma"/>
      <w:sz w:val="16"/>
      <w:szCs w:val="16"/>
    </w:rPr>
  </w:style>
  <w:style w:type="paragraph" w:styleId="Kommentarthema">
    <w:name w:val="annotation subject"/>
    <w:basedOn w:val="Kommentartext"/>
    <w:next w:val="Kommentartext"/>
    <w:semiHidden/>
    <w:rsid w:val="00377C36"/>
    <w:rPr>
      <w:b/>
      <w:bCs/>
    </w:rPr>
  </w:style>
  <w:style w:type="paragraph" w:customStyle="1" w:styleId="E-MailSE">
    <w:name w:val="E-Mail SE"/>
    <w:basedOn w:val="Standard"/>
    <w:rsid w:val="00377C36"/>
    <w:rPr>
      <w:rFonts w:ascii="Verdana" w:hAnsi="Verdana"/>
      <w:szCs w:val="20"/>
      <w:lang w:val="sv-SE" w:eastAsia="de-DE"/>
    </w:rPr>
  </w:style>
  <w:style w:type="paragraph" w:styleId="Textkrper2">
    <w:name w:val="Body Text 2"/>
    <w:basedOn w:val="Standard"/>
    <w:semiHidden/>
    <w:rsid w:val="00377C36"/>
    <w:pPr>
      <w:spacing w:line="360" w:lineRule="atLeast"/>
    </w:pPr>
    <w:rPr>
      <w:rFonts w:ascii="Arial" w:hAnsi="Arial"/>
      <w:sz w:val="28"/>
      <w:szCs w:val="28"/>
      <w:lang w:val="de-DE" w:eastAsia="de-DE"/>
    </w:rPr>
  </w:style>
  <w:style w:type="paragraph" w:customStyle="1" w:styleId="Aufzaehlung1">
    <w:name w:val="Aufzaehlung1"/>
    <w:basedOn w:val="Standard"/>
    <w:rsid w:val="00377C36"/>
    <w:pPr>
      <w:numPr>
        <w:numId w:val="1"/>
      </w:numPr>
      <w:spacing w:line="320" w:lineRule="exact"/>
    </w:pPr>
    <w:rPr>
      <w:rFonts w:ascii="Arial" w:hAnsi="Arial"/>
      <w:lang w:val="de-DE" w:eastAsia="de-DE"/>
    </w:rPr>
  </w:style>
  <w:style w:type="paragraph" w:styleId="Listenabsatz">
    <w:name w:val="List Paragraph"/>
    <w:basedOn w:val="Standard"/>
    <w:uiPriority w:val="34"/>
    <w:qFormat/>
    <w:rsid w:val="008176BB"/>
    <w:pPr>
      <w:ind w:left="720"/>
      <w:contextualSpacing/>
    </w:pPr>
  </w:style>
  <w:style w:type="paragraph" w:styleId="StandardWeb">
    <w:name w:val="Normal (Web)"/>
    <w:basedOn w:val="Standard"/>
    <w:uiPriority w:val="99"/>
    <w:unhideWhenUsed/>
    <w:rsid w:val="00BC096F"/>
    <w:pPr>
      <w:spacing w:before="100" w:beforeAutospacing="1" w:after="100" w:afterAutospacing="1"/>
    </w:pPr>
    <w:rPr>
      <w:lang w:val="de-DE" w:eastAsia="de-DE"/>
    </w:rPr>
  </w:style>
  <w:style w:type="character" w:styleId="Fett">
    <w:name w:val="Strong"/>
    <w:basedOn w:val="Absatz-Standardschriftart"/>
    <w:uiPriority w:val="22"/>
    <w:qFormat/>
    <w:rsid w:val="00BC096F"/>
    <w:rPr>
      <w:b/>
      <w:bCs/>
    </w:rPr>
  </w:style>
  <w:style w:type="character" w:customStyle="1" w:styleId="notranslate">
    <w:name w:val="notranslate"/>
    <w:basedOn w:val="Absatz-Standardschriftart"/>
    <w:rsid w:val="001D5C2A"/>
  </w:style>
  <w:style w:type="paragraph" w:styleId="KeinLeerraum">
    <w:name w:val="No Spacing"/>
    <w:uiPriority w:val="1"/>
    <w:qFormat/>
    <w:rsid w:val="00672917"/>
    <w:rPr>
      <w:rFonts w:asciiTheme="minorHAnsi" w:eastAsiaTheme="minorHAnsi" w:hAnsiTheme="minorHAnsi" w:cstheme="minorBidi"/>
      <w:sz w:val="22"/>
      <w:szCs w:val="22"/>
      <w:lang w:eastAsia="en-US"/>
    </w:rPr>
  </w:style>
  <w:style w:type="paragraph" w:customStyle="1" w:styleId="Default">
    <w:name w:val="Default"/>
    <w:rsid w:val="008C49D3"/>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41BFA"/>
    <w:rPr>
      <w:sz w:val="24"/>
      <w:szCs w:val="24"/>
      <w:lang w:val="el-GR" w:eastAsia="el-GR"/>
    </w:rPr>
  </w:style>
  <w:style w:type="paragraph" w:styleId="berschrift1">
    <w:name w:val="heading 1"/>
    <w:basedOn w:val="Standard"/>
    <w:next w:val="Standard"/>
    <w:autoRedefine/>
    <w:qFormat/>
    <w:rsid w:val="004315E1"/>
    <w:pPr>
      <w:keepNext/>
      <w:outlineLvl w:val="0"/>
    </w:pPr>
    <w:rPr>
      <w:rFonts w:ascii="Arial" w:hAnsi="Arial" w:cs="Arial"/>
      <w:b/>
      <w:sz w:val="32"/>
      <w:szCs w:val="20"/>
      <w:lang w:val="de-DE"/>
    </w:rPr>
  </w:style>
  <w:style w:type="paragraph" w:styleId="berschrift2">
    <w:name w:val="heading 2"/>
    <w:basedOn w:val="Standard"/>
    <w:next w:val="Standard"/>
    <w:qFormat/>
    <w:rsid w:val="00377C36"/>
    <w:pPr>
      <w:keepNext/>
      <w:outlineLvl w:val="1"/>
    </w:pPr>
    <w:rPr>
      <w:rFonts w:ascii="Arial" w:hAnsi="Arial" w:cs="Arial"/>
      <w:b/>
      <w:bCs/>
      <w:color w:val="999999"/>
      <w:sz w:val="48"/>
      <w:lang w:val="en-US"/>
    </w:rPr>
  </w:style>
  <w:style w:type="paragraph" w:styleId="berschrift3">
    <w:name w:val="heading 3"/>
    <w:basedOn w:val="Standard"/>
    <w:next w:val="Standard"/>
    <w:qFormat/>
    <w:rsid w:val="00377C36"/>
    <w:pPr>
      <w:keepNext/>
      <w:autoSpaceDE w:val="0"/>
      <w:autoSpaceDN w:val="0"/>
      <w:adjustRightInd w:val="0"/>
      <w:spacing w:line="360" w:lineRule="auto"/>
      <w:outlineLvl w:val="2"/>
    </w:pPr>
    <w:rPr>
      <w:rFonts w:ascii="Arial" w:hAnsi="Arial" w:cs="Arial"/>
      <w:b/>
      <w:bCs/>
      <w:color w:val="000000"/>
      <w:sz w:val="28"/>
      <w:szCs w:val="28"/>
      <w:lang w:val="de-DE" w:eastAsia="de-DE"/>
    </w:rPr>
  </w:style>
  <w:style w:type="paragraph" w:styleId="berschrift4">
    <w:name w:val="heading 4"/>
    <w:basedOn w:val="Standard"/>
    <w:next w:val="Standard"/>
    <w:qFormat/>
    <w:rsid w:val="00377C36"/>
    <w:pPr>
      <w:keepNext/>
      <w:spacing w:line="360" w:lineRule="auto"/>
      <w:outlineLvl w:val="3"/>
    </w:pPr>
    <w:rPr>
      <w:rFonts w:ascii="Arial" w:hAnsi="Arial"/>
      <w:b/>
      <w:bCs/>
      <w:i/>
      <w:iCs/>
      <w:sz w:val="32"/>
      <w:szCs w:val="20"/>
      <w:lang w:val="de-DE" w:eastAsia="de-DE"/>
    </w:rPr>
  </w:style>
  <w:style w:type="paragraph" w:styleId="berschrift5">
    <w:name w:val="heading 5"/>
    <w:basedOn w:val="Standard"/>
    <w:next w:val="Standard"/>
    <w:qFormat/>
    <w:rsid w:val="00377C36"/>
    <w:pPr>
      <w:keepNext/>
      <w:autoSpaceDE w:val="0"/>
      <w:autoSpaceDN w:val="0"/>
      <w:adjustRightInd w:val="0"/>
      <w:spacing w:line="360" w:lineRule="auto"/>
      <w:outlineLvl w:val="4"/>
    </w:pPr>
    <w:rPr>
      <w:rFonts w:ascii="Arial" w:hAnsi="Arial" w:cs="Arial"/>
      <w:b/>
      <w:bCs/>
      <w:color w:val="000000"/>
      <w:szCs w:val="20"/>
    </w:rPr>
  </w:style>
  <w:style w:type="paragraph" w:styleId="berschrift7">
    <w:name w:val="heading 7"/>
    <w:basedOn w:val="Standard"/>
    <w:next w:val="Standard"/>
    <w:qFormat/>
    <w:rsid w:val="00377C36"/>
    <w:pPr>
      <w:spacing w:before="240" w:after="60"/>
      <w:outlineLvl w:val="6"/>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semiHidden/>
    <w:rsid w:val="00377C36"/>
    <w:rPr>
      <w:color w:val="0000FF"/>
      <w:u w:val="single"/>
    </w:rPr>
  </w:style>
  <w:style w:type="paragraph" w:styleId="Kopfzeile">
    <w:name w:val="header"/>
    <w:basedOn w:val="Standard"/>
    <w:semiHidden/>
    <w:rsid w:val="00377C36"/>
    <w:pPr>
      <w:tabs>
        <w:tab w:val="center" w:pos="4153"/>
        <w:tab w:val="right" w:pos="8306"/>
      </w:tabs>
    </w:pPr>
  </w:style>
  <w:style w:type="paragraph" w:styleId="Fuzeile">
    <w:name w:val="footer"/>
    <w:basedOn w:val="Standard"/>
    <w:semiHidden/>
    <w:rsid w:val="00377C36"/>
    <w:pPr>
      <w:tabs>
        <w:tab w:val="center" w:pos="4153"/>
        <w:tab w:val="right" w:pos="8306"/>
      </w:tabs>
    </w:pPr>
  </w:style>
  <w:style w:type="paragraph" w:customStyle="1" w:styleId="Head">
    <w:name w:val="Head"/>
    <w:basedOn w:val="Standard"/>
    <w:next w:val="Subhead"/>
    <w:rsid w:val="00377C36"/>
    <w:pPr>
      <w:spacing w:before="240" w:after="240"/>
      <w:ind w:right="1463"/>
    </w:pPr>
    <w:rPr>
      <w:rFonts w:ascii="Arial" w:hAnsi="Arial" w:cs="Arial"/>
      <w:b/>
      <w:bCs/>
      <w:sz w:val="36"/>
      <w:lang w:val="de-DE" w:eastAsia="de-DE"/>
    </w:rPr>
  </w:style>
  <w:style w:type="paragraph" w:customStyle="1" w:styleId="Subhead">
    <w:name w:val="Subhead"/>
    <w:basedOn w:val="Standard"/>
    <w:next w:val="Einstieghalbfett"/>
    <w:rsid w:val="00377C36"/>
    <w:pPr>
      <w:spacing w:after="360"/>
      <w:ind w:right="1463"/>
    </w:pPr>
    <w:rPr>
      <w:rFonts w:ascii="Arial" w:hAnsi="Arial" w:cs="Arial"/>
      <w:b/>
      <w:bCs/>
      <w:sz w:val="28"/>
      <w:lang w:val="de-DE" w:eastAsia="de-DE"/>
    </w:rPr>
  </w:style>
  <w:style w:type="paragraph" w:customStyle="1" w:styleId="Einstieghalbfett">
    <w:name w:val="Einstieg halbfett"/>
    <w:basedOn w:val="Standard"/>
    <w:rsid w:val="00377C36"/>
    <w:pPr>
      <w:spacing w:line="360" w:lineRule="auto"/>
      <w:ind w:right="1463"/>
      <w:jc w:val="both"/>
    </w:pPr>
    <w:rPr>
      <w:rFonts w:ascii="Arial" w:hAnsi="Arial" w:cs="Arial"/>
      <w:b/>
      <w:bCs/>
      <w:lang w:val="de-DE" w:eastAsia="de-DE"/>
    </w:rPr>
  </w:style>
  <w:style w:type="paragraph" w:customStyle="1" w:styleId="Lauftext">
    <w:name w:val="Lauftext"/>
    <w:basedOn w:val="Standard"/>
    <w:rsid w:val="00377C36"/>
    <w:pPr>
      <w:spacing w:before="120" w:line="360" w:lineRule="auto"/>
      <w:ind w:right="1463"/>
      <w:jc w:val="both"/>
    </w:pPr>
    <w:rPr>
      <w:rFonts w:ascii="Arial" w:hAnsi="Arial" w:cs="Arial"/>
      <w:lang w:val="de-DE" w:eastAsia="de-DE"/>
    </w:rPr>
  </w:style>
  <w:style w:type="paragraph" w:customStyle="1" w:styleId="Dachzeile">
    <w:name w:val="Dachzeile"/>
    <w:aliases w:val="unterstrichen"/>
    <w:basedOn w:val="berschrift7"/>
    <w:next w:val="Head"/>
    <w:rsid w:val="00377C36"/>
    <w:pPr>
      <w:keepNext/>
      <w:spacing w:before="0" w:after="0"/>
      <w:ind w:right="1463"/>
    </w:pPr>
    <w:rPr>
      <w:rFonts w:ascii="Arial" w:hAnsi="Arial" w:cs="Arial"/>
      <w:sz w:val="28"/>
      <w:u w:val="single"/>
      <w:lang w:val="de-DE" w:eastAsia="de-DE"/>
    </w:rPr>
  </w:style>
  <w:style w:type="paragraph" w:customStyle="1" w:styleId="Zwischenhead">
    <w:name w:val="Zwischenhead"/>
    <w:basedOn w:val="Textkrper"/>
    <w:rsid w:val="00377C36"/>
    <w:pPr>
      <w:tabs>
        <w:tab w:val="left" w:pos="8460"/>
      </w:tabs>
      <w:spacing w:before="240"/>
      <w:ind w:right="1463"/>
    </w:pPr>
    <w:rPr>
      <w:rFonts w:ascii="Arial" w:hAnsi="Arial" w:cs="Arial"/>
      <w:b/>
      <w:bCs/>
      <w:lang w:val="de-DE" w:eastAsia="de-DE"/>
    </w:rPr>
  </w:style>
  <w:style w:type="paragraph" w:styleId="Textkrper">
    <w:name w:val="Body Text"/>
    <w:basedOn w:val="Standard"/>
    <w:semiHidden/>
    <w:rsid w:val="00377C36"/>
    <w:pPr>
      <w:spacing w:after="120"/>
    </w:pPr>
  </w:style>
  <w:style w:type="character" w:styleId="Seitenzahl">
    <w:name w:val="page number"/>
    <w:basedOn w:val="Absatz-Standardschriftart"/>
    <w:semiHidden/>
    <w:rsid w:val="00377C36"/>
  </w:style>
  <w:style w:type="paragraph" w:customStyle="1" w:styleId="KopfSeite2">
    <w:name w:val="Kopf Seite 2"/>
    <w:basedOn w:val="Standard"/>
    <w:rsid w:val="00377C36"/>
    <w:pPr>
      <w:pBdr>
        <w:bottom w:val="single" w:sz="12" w:space="1" w:color="auto"/>
      </w:pBdr>
      <w:ind w:right="1463"/>
      <w:jc w:val="both"/>
    </w:pPr>
    <w:rPr>
      <w:rFonts w:ascii="Arial" w:hAnsi="Arial" w:cs="Arial"/>
      <w:lang w:val="de-DE" w:eastAsia="de-DE"/>
    </w:rPr>
  </w:style>
  <w:style w:type="character" w:styleId="Kommentarzeichen">
    <w:name w:val="annotation reference"/>
    <w:uiPriority w:val="99"/>
    <w:semiHidden/>
    <w:rsid w:val="00377C36"/>
    <w:rPr>
      <w:sz w:val="16"/>
      <w:szCs w:val="16"/>
    </w:rPr>
  </w:style>
  <w:style w:type="paragraph" w:styleId="Kommentartext">
    <w:name w:val="annotation text"/>
    <w:basedOn w:val="Standard"/>
    <w:semiHidden/>
    <w:rsid w:val="00377C36"/>
    <w:rPr>
      <w:sz w:val="20"/>
      <w:szCs w:val="20"/>
    </w:rPr>
  </w:style>
  <w:style w:type="paragraph" w:styleId="Sprechblasentext">
    <w:name w:val="Balloon Text"/>
    <w:basedOn w:val="Standard"/>
    <w:semiHidden/>
    <w:rsid w:val="00377C36"/>
    <w:rPr>
      <w:rFonts w:ascii="Tahoma" w:hAnsi="Tahoma" w:cs="Tahoma"/>
      <w:sz w:val="16"/>
      <w:szCs w:val="16"/>
    </w:rPr>
  </w:style>
  <w:style w:type="paragraph" w:styleId="Kommentarthema">
    <w:name w:val="annotation subject"/>
    <w:basedOn w:val="Kommentartext"/>
    <w:next w:val="Kommentartext"/>
    <w:semiHidden/>
    <w:rsid w:val="00377C36"/>
    <w:rPr>
      <w:b/>
      <w:bCs/>
    </w:rPr>
  </w:style>
  <w:style w:type="paragraph" w:customStyle="1" w:styleId="E-MailSE">
    <w:name w:val="E-Mail SE"/>
    <w:basedOn w:val="Standard"/>
    <w:rsid w:val="00377C36"/>
    <w:rPr>
      <w:rFonts w:ascii="Verdana" w:hAnsi="Verdana"/>
      <w:szCs w:val="20"/>
      <w:lang w:val="sv-SE" w:eastAsia="de-DE"/>
    </w:rPr>
  </w:style>
  <w:style w:type="paragraph" w:styleId="Textkrper2">
    <w:name w:val="Body Text 2"/>
    <w:basedOn w:val="Standard"/>
    <w:semiHidden/>
    <w:rsid w:val="00377C36"/>
    <w:pPr>
      <w:spacing w:line="360" w:lineRule="atLeast"/>
    </w:pPr>
    <w:rPr>
      <w:rFonts w:ascii="Arial" w:hAnsi="Arial"/>
      <w:sz w:val="28"/>
      <w:szCs w:val="28"/>
      <w:lang w:val="de-DE" w:eastAsia="de-DE"/>
    </w:rPr>
  </w:style>
  <w:style w:type="paragraph" w:customStyle="1" w:styleId="Aufzaehlung1">
    <w:name w:val="Aufzaehlung1"/>
    <w:basedOn w:val="Standard"/>
    <w:rsid w:val="00377C36"/>
    <w:pPr>
      <w:numPr>
        <w:numId w:val="1"/>
      </w:numPr>
      <w:spacing w:line="320" w:lineRule="exact"/>
    </w:pPr>
    <w:rPr>
      <w:rFonts w:ascii="Arial" w:hAnsi="Arial"/>
      <w:lang w:val="de-DE" w:eastAsia="de-DE"/>
    </w:rPr>
  </w:style>
  <w:style w:type="paragraph" w:styleId="Listenabsatz">
    <w:name w:val="List Paragraph"/>
    <w:basedOn w:val="Standard"/>
    <w:uiPriority w:val="34"/>
    <w:qFormat/>
    <w:rsid w:val="008176BB"/>
    <w:pPr>
      <w:ind w:left="720"/>
      <w:contextualSpacing/>
    </w:pPr>
  </w:style>
  <w:style w:type="paragraph" w:styleId="StandardWeb">
    <w:name w:val="Normal (Web)"/>
    <w:basedOn w:val="Standard"/>
    <w:uiPriority w:val="99"/>
    <w:unhideWhenUsed/>
    <w:rsid w:val="00BC096F"/>
    <w:pPr>
      <w:spacing w:before="100" w:beforeAutospacing="1" w:after="100" w:afterAutospacing="1"/>
    </w:pPr>
    <w:rPr>
      <w:lang w:val="de-DE" w:eastAsia="de-DE"/>
    </w:rPr>
  </w:style>
  <w:style w:type="character" w:styleId="Fett">
    <w:name w:val="Strong"/>
    <w:basedOn w:val="Absatz-Standardschriftart"/>
    <w:uiPriority w:val="22"/>
    <w:qFormat/>
    <w:rsid w:val="00BC096F"/>
    <w:rPr>
      <w:b/>
      <w:bCs/>
    </w:rPr>
  </w:style>
  <w:style w:type="character" w:customStyle="1" w:styleId="notranslate">
    <w:name w:val="notranslate"/>
    <w:basedOn w:val="Absatz-Standardschriftart"/>
    <w:rsid w:val="001D5C2A"/>
  </w:style>
  <w:style w:type="paragraph" w:styleId="KeinLeerraum">
    <w:name w:val="No Spacing"/>
    <w:uiPriority w:val="1"/>
    <w:qFormat/>
    <w:rsid w:val="00672917"/>
    <w:rPr>
      <w:rFonts w:asciiTheme="minorHAnsi" w:eastAsiaTheme="minorHAnsi" w:hAnsiTheme="minorHAnsi" w:cstheme="minorBidi"/>
      <w:sz w:val="22"/>
      <w:szCs w:val="22"/>
      <w:lang w:eastAsia="en-US"/>
    </w:rPr>
  </w:style>
  <w:style w:type="paragraph" w:customStyle="1" w:styleId="Default">
    <w:name w:val="Default"/>
    <w:rsid w:val="008C49D3"/>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4566290">
      <w:bodyDiv w:val="1"/>
      <w:marLeft w:val="0"/>
      <w:marRight w:val="0"/>
      <w:marTop w:val="0"/>
      <w:marBottom w:val="0"/>
      <w:divBdr>
        <w:top w:val="none" w:sz="0" w:space="0" w:color="auto"/>
        <w:left w:val="none" w:sz="0" w:space="0" w:color="auto"/>
        <w:bottom w:val="none" w:sz="0" w:space="0" w:color="auto"/>
        <w:right w:val="none" w:sz="0" w:space="0" w:color="auto"/>
      </w:divBdr>
    </w:div>
    <w:div w:id="880173263">
      <w:bodyDiv w:val="1"/>
      <w:marLeft w:val="0"/>
      <w:marRight w:val="0"/>
      <w:marTop w:val="0"/>
      <w:marBottom w:val="0"/>
      <w:divBdr>
        <w:top w:val="none" w:sz="0" w:space="0" w:color="auto"/>
        <w:left w:val="none" w:sz="0" w:space="0" w:color="auto"/>
        <w:bottom w:val="none" w:sz="0" w:space="0" w:color="auto"/>
        <w:right w:val="none" w:sz="0" w:space="0" w:color="auto"/>
      </w:divBdr>
      <w:divsChild>
        <w:div w:id="449281745">
          <w:marLeft w:val="648"/>
          <w:marRight w:val="0"/>
          <w:marTop w:val="200"/>
          <w:marBottom w:val="0"/>
          <w:divBdr>
            <w:top w:val="none" w:sz="0" w:space="0" w:color="auto"/>
            <w:left w:val="none" w:sz="0" w:space="0" w:color="auto"/>
            <w:bottom w:val="none" w:sz="0" w:space="0" w:color="auto"/>
            <w:right w:val="none" w:sz="0" w:space="0" w:color="auto"/>
          </w:divBdr>
        </w:div>
      </w:divsChild>
    </w:div>
    <w:div w:id="1220244589">
      <w:bodyDiv w:val="1"/>
      <w:marLeft w:val="0"/>
      <w:marRight w:val="0"/>
      <w:marTop w:val="0"/>
      <w:marBottom w:val="0"/>
      <w:divBdr>
        <w:top w:val="none" w:sz="0" w:space="0" w:color="auto"/>
        <w:left w:val="none" w:sz="0" w:space="0" w:color="auto"/>
        <w:bottom w:val="none" w:sz="0" w:space="0" w:color="auto"/>
        <w:right w:val="none" w:sz="0" w:space="0" w:color="auto"/>
      </w:divBdr>
      <w:divsChild>
        <w:div w:id="1473595202">
          <w:marLeft w:val="648"/>
          <w:marRight w:val="0"/>
          <w:marTop w:val="200"/>
          <w:marBottom w:val="0"/>
          <w:divBdr>
            <w:top w:val="none" w:sz="0" w:space="0" w:color="auto"/>
            <w:left w:val="none" w:sz="0" w:space="0" w:color="auto"/>
            <w:bottom w:val="none" w:sz="0" w:space="0" w:color="auto"/>
            <w:right w:val="none" w:sz="0" w:space="0" w:color="auto"/>
          </w:divBdr>
        </w:div>
      </w:divsChild>
    </w:div>
    <w:div w:id="1546868449">
      <w:bodyDiv w:val="1"/>
      <w:marLeft w:val="0"/>
      <w:marRight w:val="0"/>
      <w:marTop w:val="0"/>
      <w:marBottom w:val="0"/>
      <w:divBdr>
        <w:top w:val="none" w:sz="0" w:space="0" w:color="auto"/>
        <w:left w:val="none" w:sz="0" w:space="0" w:color="auto"/>
        <w:bottom w:val="none" w:sz="0" w:space="0" w:color="auto"/>
        <w:right w:val="none" w:sz="0" w:space="0" w:color="auto"/>
      </w:divBdr>
      <w:divsChild>
        <w:div w:id="1552305580">
          <w:marLeft w:val="648"/>
          <w:marRight w:val="0"/>
          <w:marTop w:val="200"/>
          <w:marBottom w:val="0"/>
          <w:divBdr>
            <w:top w:val="none" w:sz="0" w:space="0" w:color="auto"/>
            <w:left w:val="none" w:sz="0" w:space="0" w:color="auto"/>
            <w:bottom w:val="none" w:sz="0" w:space="0" w:color="auto"/>
            <w:right w:val="none" w:sz="0" w:space="0" w:color="auto"/>
          </w:divBdr>
        </w:div>
        <w:div w:id="1401781811">
          <w:marLeft w:val="648"/>
          <w:marRight w:val="0"/>
          <w:marTop w:val="200"/>
          <w:marBottom w:val="0"/>
          <w:divBdr>
            <w:top w:val="none" w:sz="0" w:space="0" w:color="auto"/>
            <w:left w:val="none" w:sz="0" w:space="0" w:color="auto"/>
            <w:bottom w:val="none" w:sz="0" w:space="0" w:color="auto"/>
            <w:right w:val="none" w:sz="0" w:space="0" w:color="auto"/>
          </w:divBdr>
        </w:div>
        <w:div w:id="242297789">
          <w:marLeft w:val="648"/>
          <w:marRight w:val="0"/>
          <w:marTop w:val="200"/>
          <w:marBottom w:val="0"/>
          <w:divBdr>
            <w:top w:val="none" w:sz="0" w:space="0" w:color="auto"/>
            <w:left w:val="none" w:sz="0" w:space="0" w:color="auto"/>
            <w:bottom w:val="none" w:sz="0" w:space="0" w:color="auto"/>
            <w:right w:val="none" w:sz="0" w:space="0" w:color="auto"/>
          </w:divBdr>
        </w:div>
        <w:div w:id="410347715">
          <w:marLeft w:val="648"/>
          <w:marRight w:val="0"/>
          <w:marTop w:val="200"/>
          <w:marBottom w:val="0"/>
          <w:divBdr>
            <w:top w:val="none" w:sz="0" w:space="0" w:color="auto"/>
            <w:left w:val="none" w:sz="0" w:space="0" w:color="auto"/>
            <w:bottom w:val="none" w:sz="0" w:space="0" w:color="auto"/>
            <w:right w:val="none" w:sz="0" w:space="0" w:color="auto"/>
          </w:divBdr>
        </w:div>
        <w:div w:id="838424165">
          <w:marLeft w:val="648"/>
          <w:marRight w:val="0"/>
          <w:marTop w:val="200"/>
          <w:marBottom w:val="0"/>
          <w:divBdr>
            <w:top w:val="none" w:sz="0" w:space="0" w:color="auto"/>
            <w:left w:val="none" w:sz="0" w:space="0" w:color="auto"/>
            <w:bottom w:val="none" w:sz="0" w:space="0" w:color="auto"/>
            <w:right w:val="none" w:sz="0" w:space="0" w:color="auto"/>
          </w:divBdr>
        </w:div>
        <w:div w:id="309330171">
          <w:marLeft w:val="648"/>
          <w:marRight w:val="0"/>
          <w:marTop w:val="200"/>
          <w:marBottom w:val="0"/>
          <w:divBdr>
            <w:top w:val="none" w:sz="0" w:space="0" w:color="auto"/>
            <w:left w:val="none" w:sz="0" w:space="0" w:color="auto"/>
            <w:bottom w:val="none" w:sz="0" w:space="0" w:color="auto"/>
            <w:right w:val="none" w:sz="0" w:space="0" w:color="auto"/>
          </w:divBdr>
        </w:div>
        <w:div w:id="840047008">
          <w:marLeft w:val="648"/>
          <w:marRight w:val="0"/>
          <w:marTop w:val="200"/>
          <w:marBottom w:val="0"/>
          <w:divBdr>
            <w:top w:val="none" w:sz="0" w:space="0" w:color="auto"/>
            <w:left w:val="none" w:sz="0" w:space="0" w:color="auto"/>
            <w:bottom w:val="none" w:sz="0" w:space="0" w:color="auto"/>
            <w:right w:val="none" w:sz="0" w:space="0" w:color="auto"/>
          </w:divBdr>
        </w:div>
        <w:div w:id="435488095">
          <w:marLeft w:val="648"/>
          <w:marRight w:val="0"/>
          <w:marTop w:val="200"/>
          <w:marBottom w:val="0"/>
          <w:divBdr>
            <w:top w:val="none" w:sz="0" w:space="0" w:color="auto"/>
            <w:left w:val="none" w:sz="0" w:space="0" w:color="auto"/>
            <w:bottom w:val="none" w:sz="0" w:space="0" w:color="auto"/>
            <w:right w:val="none" w:sz="0" w:space="0" w:color="auto"/>
          </w:divBdr>
        </w:div>
        <w:div w:id="370960931">
          <w:marLeft w:val="648"/>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Vorlagen\RUD\RUD-PR.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10282E-7B6A-4612-9F68-E54A26121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RUD-PR.dot</Template>
  <TotalTime>0</TotalTime>
  <Pages>2</Pages>
  <Words>540</Words>
  <Characters>3544</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RUD</Company>
  <LinksUpToDate>false</LinksUpToDate>
  <CharactersWithSpaces>4076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Liederer</dc:creator>
  <cp:lastModifiedBy>Martina Hantscher</cp:lastModifiedBy>
  <cp:revision>8</cp:revision>
  <cp:lastPrinted>2018-04-16T18:11:00Z</cp:lastPrinted>
  <dcterms:created xsi:type="dcterms:W3CDTF">2019-08-06T08:07:00Z</dcterms:created>
  <dcterms:modified xsi:type="dcterms:W3CDTF">2019-08-16T13:11:00Z</dcterms:modified>
</cp:coreProperties>
</file>