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D86E6" w14:textId="2A6DA9CD" w:rsidR="008538BB" w:rsidRPr="00AF2A83" w:rsidRDefault="008538BB" w:rsidP="008538BB">
      <w:pPr>
        <w:pStyle w:val="AnschriftBrief"/>
        <w:tabs>
          <w:tab w:val="right" w:pos="9043"/>
        </w:tabs>
        <w:spacing w:before="0"/>
        <w:rPr>
          <w:rFonts w:ascii="Verdana" w:hAnsi="Verdana"/>
          <w:b/>
          <w:sz w:val="48"/>
        </w:rPr>
      </w:pPr>
      <w:r w:rsidRPr="00D018B4">
        <w:rPr>
          <w:rFonts w:ascii="Verdana" w:hAnsi="Verdana"/>
          <w:sz w:val="48"/>
        </w:rPr>
        <w:t>Pressemitteilung</w:t>
      </w:r>
      <w:r w:rsidRPr="00AF2A83">
        <w:rPr>
          <w:rFonts w:ascii="Verdana" w:hAnsi="Verdana"/>
          <w:b/>
          <w:sz w:val="48"/>
        </w:rPr>
        <w:tab/>
      </w:r>
      <w:r w:rsidRPr="00AF2A83">
        <w:rPr>
          <w:rFonts w:ascii="Verdana" w:hAnsi="Verdana"/>
        </w:rPr>
        <w:t>4</w:t>
      </w:r>
      <w:r w:rsidR="00D460B0">
        <w:rPr>
          <w:rFonts w:ascii="Verdana" w:hAnsi="Verdana"/>
        </w:rPr>
        <w:t>6</w:t>
      </w:r>
      <w:r w:rsidRPr="00AF2A83">
        <w:rPr>
          <w:rFonts w:ascii="Verdana" w:hAnsi="Verdana"/>
        </w:rPr>
        <w:t>TG1</w:t>
      </w:r>
      <w:r>
        <w:rPr>
          <w:rFonts w:ascii="Verdana" w:hAnsi="Verdana"/>
        </w:rPr>
        <w:t>1</w:t>
      </w:r>
      <w:r w:rsidRPr="00AF2A83">
        <w:rPr>
          <w:rFonts w:ascii="Verdana" w:hAnsi="Verdana"/>
        </w:rPr>
        <w:br/>
      </w:r>
      <w:r w:rsidR="006716D8">
        <w:rPr>
          <w:rFonts w:ascii="Verdana" w:hAnsi="Verdana"/>
        </w:rPr>
        <w:t>Neuheit</w:t>
      </w:r>
      <w:r w:rsidR="00D460B0">
        <w:rPr>
          <w:rFonts w:ascii="Verdana" w:hAnsi="Verdana"/>
        </w:rPr>
        <w:t xml:space="preserve"> im LWL-Bereich</w:t>
      </w:r>
      <w:r w:rsidRPr="00AF2A83">
        <w:rPr>
          <w:rFonts w:ascii="Verdana" w:hAnsi="Verdana"/>
        </w:rPr>
        <w:tab/>
      </w:r>
      <w:r w:rsidR="00D460B0">
        <w:rPr>
          <w:rFonts w:ascii="Verdana" w:hAnsi="Verdana"/>
        </w:rPr>
        <w:t>Ju</w:t>
      </w:r>
      <w:r w:rsidR="0027393D">
        <w:rPr>
          <w:rFonts w:ascii="Verdana" w:hAnsi="Verdana"/>
        </w:rPr>
        <w:t>l</w:t>
      </w:r>
      <w:bookmarkStart w:id="0" w:name="_GoBack"/>
      <w:bookmarkEnd w:id="0"/>
      <w:r w:rsidR="006716D8">
        <w:rPr>
          <w:rFonts w:ascii="Verdana" w:hAnsi="Verdana"/>
        </w:rPr>
        <w:t>i 2011</w:t>
      </w:r>
    </w:p>
    <w:p w14:paraId="62AD0C94" w14:textId="59A5DE80" w:rsidR="008538BB" w:rsidRPr="00CB6144" w:rsidRDefault="008538BB">
      <w:pPr>
        <w:pStyle w:val="DatumBrief"/>
        <w:pBdr>
          <w:top w:val="single" w:sz="2" w:space="1" w:color="auto"/>
          <w:bottom w:val="single" w:sz="2" w:space="1" w:color="auto"/>
        </w:pBdr>
        <w:tabs>
          <w:tab w:val="clear" w:pos="8640"/>
          <w:tab w:val="right" w:pos="9072"/>
        </w:tabs>
        <w:rPr>
          <w:rFonts w:ascii="Verdana" w:hAnsi="Verdana"/>
          <w:sz w:val="20"/>
        </w:rPr>
      </w:pPr>
      <w:r w:rsidRPr="00CB6144">
        <w:rPr>
          <w:rFonts w:ascii="Verdana" w:hAnsi="Verdana"/>
          <w:sz w:val="20"/>
        </w:rPr>
        <w:t xml:space="preserve">Telegärtner </w:t>
      </w:r>
      <w:r w:rsidR="00BA0CA9">
        <w:rPr>
          <w:rFonts w:ascii="Verdana" w:hAnsi="Verdana"/>
          <w:sz w:val="20"/>
        </w:rPr>
        <w:t xml:space="preserve">präsentiert </w:t>
      </w:r>
      <w:r w:rsidR="00A17D1D">
        <w:rPr>
          <w:rFonts w:ascii="Verdana" w:hAnsi="Verdana"/>
          <w:sz w:val="20"/>
        </w:rPr>
        <w:t>neues LWL-Verteilergehäuse für bis zu 24 Glasfaser-Ports</w:t>
      </w:r>
    </w:p>
    <w:p w14:paraId="23C8809B" w14:textId="77777777" w:rsidR="008538BB" w:rsidRPr="00FA2D05" w:rsidRDefault="008538BB">
      <w:pPr>
        <w:pStyle w:val="DatumBrief"/>
        <w:pBdr>
          <w:bottom w:val="single" w:sz="2" w:space="1" w:color="auto"/>
        </w:pBdr>
        <w:tabs>
          <w:tab w:val="clear" w:pos="8640"/>
          <w:tab w:val="right" w:pos="9072"/>
        </w:tabs>
        <w:spacing w:before="0"/>
        <w:rPr>
          <w:rFonts w:ascii="Verdana" w:hAnsi="Verdana"/>
          <w:b/>
          <w:i/>
          <w:color w:val="000000"/>
          <w:sz w:val="20"/>
        </w:rPr>
      </w:pPr>
      <w:r w:rsidRPr="00FA2D05">
        <w:rPr>
          <w:rFonts w:ascii="Verdana" w:hAnsi="Verdana"/>
          <w:b/>
          <w:i/>
          <w:color w:val="000000"/>
          <w:sz w:val="20"/>
        </w:rPr>
        <w:t>Text und Bilder unter www.pressearbeit.org</w:t>
      </w:r>
    </w:p>
    <w:p w14:paraId="5DFA70EE" w14:textId="57577A55" w:rsidR="008538BB" w:rsidRPr="002B4E0A" w:rsidRDefault="007557E2" w:rsidP="00BC6100">
      <w:pPr>
        <w:pStyle w:val="01PMHeadline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DEA299" wp14:editId="24108540">
                <wp:simplePos x="0" y="0"/>
                <wp:positionH relativeFrom="column">
                  <wp:posOffset>4065905</wp:posOffset>
                </wp:positionH>
                <wp:positionV relativeFrom="paragraph">
                  <wp:posOffset>215900</wp:posOffset>
                </wp:positionV>
                <wp:extent cx="1714500" cy="1594485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EC4C8" w14:textId="77777777" w:rsidR="00B60214" w:rsidRPr="005C0373" w:rsidRDefault="00B60214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5C0373">
                              <w:rPr>
                                <w:rFonts w:ascii="Arial Narrow" w:hAnsi="Arial Narrow"/>
                                <w:sz w:val="20"/>
                              </w:rPr>
                              <w:t>Kontakt und Information:</w:t>
                            </w:r>
                          </w:p>
                          <w:p w14:paraId="66000B70" w14:textId="77777777" w:rsidR="00B60214" w:rsidRPr="005C0373" w:rsidRDefault="00B60214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</w:pPr>
                            <w:r w:rsidRPr="005C0373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Telegärtner Karl Gärtner GmbH,</w:t>
                            </w:r>
                            <w:r w:rsidRPr="005C0373"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br/>
                            </w:r>
                            <w:r w:rsidRPr="005C0373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 xml:space="preserve">Lars </w:t>
                            </w:r>
                            <w:proofErr w:type="spellStart"/>
                            <w:r w:rsidRPr="005C0373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Braach</w:t>
                            </w:r>
                            <w:proofErr w:type="spellEnd"/>
                            <w:r w:rsidRPr="005C0373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,</w:t>
                            </w:r>
                            <w:r w:rsidRPr="005C0373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br/>
                              <w:t>Lerchenstraße 35,</w:t>
                            </w:r>
                            <w:r w:rsidRPr="005C0373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br/>
                              <w:t>71144 Steinenbronn</w:t>
                            </w:r>
                            <w:r w:rsidRPr="005C0373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br/>
                              <w:t xml:space="preserve">Tel </w:t>
                            </w:r>
                            <w:r w:rsidRPr="005C0373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t>07157 / 125-144,</w:t>
                            </w:r>
                            <w:r w:rsidRPr="005C0373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br/>
                              <w:t>Fax 07157 / 125-344</w:t>
                            </w:r>
                            <w:r w:rsidRPr="005C0373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br/>
                            </w:r>
                            <w:hyperlink r:id="rId8" w:history="1">
                              <w:r w:rsidRPr="005C0373">
                                <w:rPr>
                                  <w:rStyle w:val="Link"/>
                                  <w:rFonts w:ascii="Arial Narrow" w:hAnsi="Arial Narrow"/>
                                  <w:b w:val="0"/>
                                  <w:color w:val="000000"/>
                                  <w:sz w:val="20"/>
                                  <w:u w:val="none"/>
                                </w:rPr>
                                <w:t>lars.braach@telegaertner.com</w:t>
                              </w:r>
                            </w:hyperlink>
                            <w:r w:rsidRPr="005C0373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br/>
                              <w:t>www.telegaertner.com</w:t>
                            </w:r>
                          </w:p>
                          <w:p w14:paraId="2AC3BF46" w14:textId="77777777" w:rsidR="00B60214" w:rsidRDefault="00B60214">
                            <w:pPr>
                              <w:pStyle w:val="BetreffBrief"/>
                              <w:spacing w:before="0"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320.15pt;margin-top:17pt;width:135pt;height:12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">
                <v:textbox>
                  <w:txbxContent>
                    <w:p w14:paraId="5FEEC4C8" w14:textId="77777777" w:rsidR="00B60214" w:rsidRPr="005C0373" w:rsidRDefault="00B60214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sz w:val="20"/>
                        </w:rPr>
                      </w:pPr>
                      <w:r w:rsidRPr="005C0373">
                        <w:rPr>
                          <w:rFonts w:ascii="Arial Narrow" w:hAnsi="Arial Narrow"/>
                          <w:sz w:val="20"/>
                        </w:rPr>
                        <w:t>Kontakt und Information:</w:t>
                      </w:r>
                    </w:p>
                    <w:p w14:paraId="66000B70" w14:textId="77777777" w:rsidR="00B60214" w:rsidRPr="005C0373" w:rsidRDefault="00B60214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</w:pPr>
                      <w:r w:rsidRPr="005C0373">
                        <w:rPr>
                          <w:rFonts w:ascii="Arial Narrow" w:hAnsi="Arial Narrow"/>
                          <w:b w:val="0"/>
                          <w:sz w:val="20"/>
                        </w:rPr>
                        <w:t>Telegärtner Karl Gärtner GmbH,</w:t>
                      </w:r>
                      <w:r w:rsidRPr="005C0373">
                        <w:rPr>
                          <w:rFonts w:ascii="Arial" w:hAnsi="Arial"/>
                          <w:b w:val="0"/>
                          <w:sz w:val="20"/>
                        </w:rPr>
                        <w:br/>
                      </w:r>
                      <w:r w:rsidRPr="005C0373">
                        <w:rPr>
                          <w:rFonts w:ascii="Arial Narrow" w:hAnsi="Arial Narrow"/>
                          <w:b w:val="0"/>
                          <w:sz w:val="20"/>
                        </w:rPr>
                        <w:t xml:space="preserve">Lars </w:t>
                      </w:r>
                      <w:proofErr w:type="spellStart"/>
                      <w:r w:rsidRPr="005C0373">
                        <w:rPr>
                          <w:rFonts w:ascii="Arial Narrow" w:hAnsi="Arial Narrow"/>
                          <w:b w:val="0"/>
                          <w:sz w:val="20"/>
                        </w:rPr>
                        <w:t>Braach</w:t>
                      </w:r>
                      <w:proofErr w:type="spellEnd"/>
                      <w:r w:rsidRPr="005C0373">
                        <w:rPr>
                          <w:rFonts w:ascii="Arial Narrow" w:hAnsi="Arial Narrow"/>
                          <w:b w:val="0"/>
                          <w:sz w:val="20"/>
                        </w:rPr>
                        <w:t>,</w:t>
                      </w:r>
                      <w:r w:rsidRPr="005C0373">
                        <w:rPr>
                          <w:rFonts w:ascii="Arial Narrow" w:hAnsi="Arial Narrow"/>
                          <w:b w:val="0"/>
                          <w:sz w:val="20"/>
                        </w:rPr>
                        <w:br/>
                        <w:t>Lerchenstraße 35,</w:t>
                      </w:r>
                      <w:r w:rsidRPr="005C0373">
                        <w:rPr>
                          <w:rFonts w:ascii="Arial Narrow" w:hAnsi="Arial Narrow"/>
                          <w:b w:val="0"/>
                          <w:sz w:val="20"/>
                        </w:rPr>
                        <w:br/>
                        <w:t>71144 Steinenbronn</w:t>
                      </w:r>
                      <w:r w:rsidRPr="005C0373">
                        <w:rPr>
                          <w:rFonts w:ascii="Arial Narrow" w:hAnsi="Arial Narrow"/>
                          <w:b w:val="0"/>
                          <w:sz w:val="20"/>
                        </w:rPr>
                        <w:br/>
                        <w:t xml:space="preserve">Tel </w:t>
                      </w:r>
                      <w:r w:rsidRPr="005C0373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t>07157 / 125-144,</w:t>
                      </w:r>
                      <w:r w:rsidRPr="005C0373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br/>
                        <w:t>Fax 07157 / 125-344</w:t>
                      </w:r>
                      <w:r w:rsidRPr="005C0373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br/>
                      </w:r>
                      <w:hyperlink r:id="rId9" w:history="1">
                        <w:r w:rsidRPr="005C0373">
                          <w:rPr>
                            <w:rStyle w:val="Link"/>
                            <w:rFonts w:ascii="Arial Narrow" w:hAnsi="Arial Narrow"/>
                            <w:b w:val="0"/>
                            <w:color w:val="000000"/>
                            <w:sz w:val="20"/>
                            <w:u w:val="none"/>
                          </w:rPr>
                          <w:t>lars.braach@telegaertner.com</w:t>
                        </w:r>
                      </w:hyperlink>
                      <w:r w:rsidRPr="005C0373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br/>
                        <w:t>www.telegaertner.com</w:t>
                      </w:r>
                    </w:p>
                    <w:p w14:paraId="2AC3BF46" w14:textId="77777777" w:rsidR="00B60214" w:rsidRDefault="00B60214">
                      <w:pPr>
                        <w:pStyle w:val="BetreffBrief"/>
                        <w:spacing w:before="0" w:after="120"/>
                      </w:pPr>
                    </w:p>
                  </w:txbxContent>
                </v:textbox>
              </v:shape>
            </w:pict>
          </mc:Fallback>
        </mc:AlternateContent>
      </w:r>
      <w:r w:rsidR="00A17D1D">
        <w:t>Schnell, flexibel, universell</w:t>
      </w:r>
    </w:p>
    <w:p w14:paraId="6BCB4442" w14:textId="44F37960" w:rsidR="008538BB" w:rsidRPr="00DF7ABC" w:rsidRDefault="008538BB" w:rsidP="00BC6100">
      <w:pPr>
        <w:pStyle w:val="02PMSummary"/>
      </w:pPr>
      <w:r w:rsidRPr="00DF7ABC">
        <w:t>(</w:t>
      </w:r>
      <w:r w:rsidRPr="006716D8">
        <w:t>Steinenbronn</w:t>
      </w:r>
      <w:r w:rsidRPr="00DF7ABC">
        <w:t xml:space="preserve">) </w:t>
      </w:r>
      <w:r w:rsidR="00534898">
        <w:t xml:space="preserve">Einen neuen Wandverteiler für Glasfaserverbindungen stellt die Telegärtner Karl Gärtner GmbH vor. Der neue </w:t>
      </w:r>
      <w:r w:rsidR="000439F4">
        <w:t>V</w:t>
      </w:r>
      <w:r w:rsidR="00534898">
        <w:t xml:space="preserve">erteiler ODB 54 bietet Platz für maximal 24 Glasfaser-Ports und kann sowohl als Spleißablage wie auch als Verteilergehäuse eingesetzt werden. In einer ins Gehäuse integrierten Klappkassette können </w:t>
      </w:r>
      <w:r w:rsidR="003A05A2">
        <w:t>optische Funktionselemente</w:t>
      </w:r>
      <w:r w:rsidR="003A05A2" w:rsidRPr="003A05A2">
        <w:t xml:space="preserve"> </w:t>
      </w:r>
      <w:r w:rsidR="003A05A2">
        <w:t>befestigt werden, die je nach Anwendung mit in die Glasfaserstrecke installiert werden müssen</w:t>
      </w:r>
      <w:r w:rsidR="00E45AAC">
        <w:t>.</w:t>
      </w:r>
      <w:r w:rsidR="003A05A2">
        <w:t xml:space="preserve"> Zahlreiche durchdachte Detaillösungen machen den neuen Wandverteiler schnell einsetzbar, flexibel und universell in der Fiber-to-the-Building/Home Anwendung. </w:t>
      </w:r>
    </w:p>
    <w:p w14:paraId="4BD1E97F" w14:textId="77777777" w:rsidR="007110F3" w:rsidRDefault="008538BB" w:rsidP="00BC6100">
      <w:pPr>
        <w:pStyle w:val="03PMCopytext"/>
      </w:pPr>
      <w:r w:rsidRPr="00F66657">
        <w:t>„</w:t>
      </w:r>
      <w:r w:rsidR="003A05A2">
        <w:t>Bei Fiber-</w:t>
      </w:r>
      <w:proofErr w:type="spellStart"/>
      <w:r w:rsidR="003A05A2">
        <w:t>to</w:t>
      </w:r>
      <w:proofErr w:type="spellEnd"/>
      <w:r w:rsidR="003A05A2">
        <w:t>-</w:t>
      </w:r>
      <w:proofErr w:type="spellStart"/>
      <w:r w:rsidR="003A05A2">
        <w:t>the-Building</w:t>
      </w:r>
      <w:proofErr w:type="spellEnd"/>
      <w:r w:rsidR="003A05A2">
        <w:t>/Home Netzwerken müssen die Glasfasern im Kundenzugangsbereich sicher abgeschlossen werden und darüber hinaus den flexiblen Einsatz  unterschiedlicher Stecker</w:t>
      </w:r>
      <w:proofErr w:type="gramStart"/>
      <w:r w:rsidR="003A05A2">
        <w:t>, Koppler</w:t>
      </w:r>
      <w:proofErr w:type="gramEnd"/>
      <w:r w:rsidR="003A05A2">
        <w:t xml:space="preserve"> oder </w:t>
      </w:r>
      <w:proofErr w:type="spellStart"/>
      <w:r w:rsidR="003A05A2">
        <w:t>xWDM</w:t>
      </w:r>
      <w:proofErr w:type="spellEnd"/>
      <w:r w:rsidR="003A05A2">
        <w:t>-Lösungen ermöglichen“,</w:t>
      </w:r>
      <w:r w:rsidRPr="00F66657">
        <w:t xml:space="preserve"> betont </w:t>
      </w:r>
      <w:r w:rsidR="003A05A2">
        <w:t>Falco Lehmann</w:t>
      </w:r>
      <w:r w:rsidR="00395D30">
        <w:t xml:space="preserve">, Produktmanager </w:t>
      </w:r>
      <w:r w:rsidR="003A05A2">
        <w:t>LWL</w:t>
      </w:r>
      <w:r w:rsidR="00C44478">
        <w:t xml:space="preserve"> bei Telegärtner.</w:t>
      </w:r>
      <w:r w:rsidR="00BC6100">
        <w:t xml:space="preserve"> </w:t>
      </w:r>
      <w:r w:rsidR="00B6779B">
        <w:t xml:space="preserve">Um Triple-play-Anwendungen (Telefon-, Internet, und Fernsehsignale) mittels </w:t>
      </w:r>
      <w:r w:rsidR="00B6779B" w:rsidRPr="00F4766A">
        <w:rPr>
          <w:rFonts w:ascii="FrutigerNextLT-Regular" w:hAnsi="FrutigerNextLT-Regular" w:cs="FrutigerNextLT-Regular"/>
          <w:color w:val="000000" w:themeColor="text1"/>
          <w:sz w:val="19"/>
          <w:szCs w:val="19"/>
        </w:rPr>
        <w:t>Glasfaserverbindungen in rauer Umgebung</w:t>
      </w:r>
      <w:r w:rsidR="00B6779B">
        <w:rPr>
          <w:rFonts w:ascii="FrutigerNextLT-Regular" w:hAnsi="FrutigerNextLT-Regular" w:cs="FrutigerNextLT-Regular"/>
          <w:color w:val="000000" w:themeColor="text1"/>
          <w:sz w:val="19"/>
          <w:szCs w:val="19"/>
        </w:rPr>
        <w:t xml:space="preserve"> sicher zu ermöglichen, müssen die Verteilgehäuse einerseits robust sein und andererseits einen </w:t>
      </w:r>
      <w:r w:rsidR="00B6779B" w:rsidRPr="00F4766A">
        <w:rPr>
          <w:rFonts w:ascii="FrutigerNextLT-Regular" w:hAnsi="FrutigerNextLT-Regular" w:cs="FrutigerNextLT-Regular"/>
          <w:color w:val="000000" w:themeColor="text1"/>
          <w:sz w:val="19"/>
          <w:szCs w:val="19"/>
        </w:rPr>
        <w:t>einfachen Zugang bei</w:t>
      </w:r>
      <w:r w:rsidR="00B6779B">
        <w:rPr>
          <w:rFonts w:ascii="FrutigerNextLT-Regular" w:hAnsi="FrutigerNextLT-Regular" w:cs="FrutigerNextLT-Regular"/>
          <w:color w:val="000000" w:themeColor="text1"/>
          <w:sz w:val="19"/>
          <w:szCs w:val="19"/>
        </w:rPr>
        <w:t xml:space="preserve"> </w:t>
      </w:r>
      <w:r w:rsidR="00B6779B" w:rsidRPr="00F4766A">
        <w:rPr>
          <w:rFonts w:ascii="FrutigerNextLT-Regular" w:hAnsi="FrutigerNextLT-Regular" w:cs="FrutigerNextLT-Regular"/>
          <w:color w:val="000000" w:themeColor="text1"/>
          <w:sz w:val="19"/>
          <w:szCs w:val="19"/>
        </w:rPr>
        <w:t>Installation und Wartung</w:t>
      </w:r>
      <w:r w:rsidR="00B6779B">
        <w:rPr>
          <w:rFonts w:ascii="FrutigerNextLT-Regular" w:hAnsi="FrutigerNextLT-Regular" w:cs="FrutigerNextLT-Regular"/>
          <w:color w:val="000000" w:themeColor="text1"/>
          <w:sz w:val="19"/>
          <w:szCs w:val="19"/>
        </w:rPr>
        <w:t xml:space="preserve"> ermöglichen. </w:t>
      </w:r>
      <w:r w:rsidR="00B05981">
        <w:t xml:space="preserve">Der von </w:t>
      </w:r>
      <w:r w:rsidR="00B6779B">
        <w:t>Telegärtner</w:t>
      </w:r>
      <w:r w:rsidR="00B05981">
        <w:t xml:space="preserve"> </w:t>
      </w:r>
      <w:r w:rsidR="00BC6100">
        <w:t>jetzt vorgestellte, neu entwickelte</w:t>
      </w:r>
      <w:r w:rsidR="00B6779B">
        <w:t xml:space="preserve"> Wandverteiler ODB 54 ist in Schutzart IP54 ausgeführt und lässt sich schnell installieren. </w:t>
      </w:r>
    </w:p>
    <w:p w14:paraId="1B24D046" w14:textId="77777777" w:rsidR="007110F3" w:rsidRPr="006D6773" w:rsidRDefault="007110F3" w:rsidP="007110F3">
      <w:pPr>
        <w:pStyle w:val="04PMSubhead"/>
      </w:pPr>
      <w:r>
        <w:t>Praktische Klappkassette erleichtert Montage</w:t>
      </w:r>
    </w:p>
    <w:p w14:paraId="66C3F96D" w14:textId="49650F8B" w:rsidR="00395D30" w:rsidRDefault="007110F3" w:rsidP="00BC6100">
      <w:pPr>
        <w:pStyle w:val="03PMCopytext"/>
      </w:pPr>
      <w:r>
        <w:t xml:space="preserve">Ein modulares </w:t>
      </w:r>
      <w:proofErr w:type="spellStart"/>
      <w:r>
        <w:t>Patchfeld</w:t>
      </w:r>
      <w:proofErr w:type="spellEnd"/>
      <w:r>
        <w:t xml:space="preserve"> bietet Platz für bis zu </w:t>
      </w:r>
      <w:r w:rsidR="009964FD">
        <w:t xml:space="preserve">24 LC Ports </w:t>
      </w:r>
      <w:r w:rsidR="009964FD" w:rsidRPr="00B7559F">
        <w:t>sowie 12 Ports E2000, SC oder ST</w:t>
      </w:r>
      <w:r w:rsidR="009964FD">
        <w:t xml:space="preserve">. </w:t>
      </w:r>
      <w:r>
        <w:t>Die ausklappbare Kassette ist eine clevere Lösung, die für Montage und Wartung einen einfachen und flexiblen Zugang ermöglicht.</w:t>
      </w:r>
      <w:r w:rsidR="0048770A">
        <w:t xml:space="preserve"> Zahlreiche Telegärtner-Detaillösungen zeugen von der durchdachten Konstruktion. So gibt es an der Rückseite der Klappkassette eine sichere Ablagemöglichkeit für überlange Adern und Befestigungsmöglichkeiten für </w:t>
      </w:r>
      <w:r w:rsidR="0048770A">
        <w:lastRenderedPageBreak/>
        <w:t xml:space="preserve">optische Funktionsmodule. </w:t>
      </w:r>
      <w:r w:rsidR="000439F4">
        <w:t>Dort</w:t>
      </w:r>
      <w:r w:rsidR="0048770A">
        <w:t xml:space="preserve"> lassen sich beispielsweise ganz einfach FBT/PLC-Koppler oder verschiedene </w:t>
      </w:r>
      <w:proofErr w:type="spellStart"/>
      <w:r w:rsidR="0048770A">
        <w:t>xWDM</w:t>
      </w:r>
      <w:proofErr w:type="spellEnd"/>
      <w:r w:rsidR="0048770A">
        <w:t xml:space="preserve">-Lösungen unterbringen. Darüber hinaus erleichtern eine Faserüberlängenablage und </w:t>
      </w:r>
      <w:proofErr w:type="spellStart"/>
      <w:r w:rsidR="0048770A">
        <w:t>Crimpspleißschutz</w:t>
      </w:r>
      <w:proofErr w:type="spellEnd"/>
      <w:r w:rsidR="0048770A">
        <w:t xml:space="preserve">- beziehungsweise </w:t>
      </w:r>
      <w:proofErr w:type="spellStart"/>
      <w:r w:rsidR="0048770A">
        <w:t>Schrumpfspleißschutzhalter</w:t>
      </w:r>
      <w:proofErr w:type="spellEnd"/>
      <w:r w:rsidR="0048770A">
        <w:t xml:space="preserve"> die Montage genauso wie eine Auskreuzmöglichkeit zum Ändern der Faser-Drehrichtung.</w:t>
      </w:r>
    </w:p>
    <w:p w14:paraId="375102CF" w14:textId="20AB8F70" w:rsidR="004845A1" w:rsidRDefault="0048770A" w:rsidP="00FE6AD7">
      <w:pPr>
        <w:pStyle w:val="03PMCopytext"/>
      </w:pPr>
      <w:r>
        <w:t>Das robuste Kunststoffgehäuse verfügt über einen Kabelausgang für maximal 24 Patchkabel</w:t>
      </w:r>
      <w:r w:rsidR="00A17D1D">
        <w:t xml:space="preserve"> von 1,8 bis 2,8 mm Durchmesser. Zwei metrisch </w:t>
      </w:r>
      <w:proofErr w:type="spellStart"/>
      <w:r w:rsidR="00A17D1D">
        <w:t>verschraubbare</w:t>
      </w:r>
      <w:proofErr w:type="spellEnd"/>
      <w:r w:rsidR="00A17D1D">
        <w:t xml:space="preserve"> Kabeleingänge führen LWL-Kabel oder Leerrohre ins Gehäuseinnere</w:t>
      </w:r>
      <w:proofErr w:type="gramStart"/>
      <w:r w:rsidR="00A17D1D">
        <w:t>, wo</w:t>
      </w:r>
      <w:proofErr w:type="gramEnd"/>
      <w:r w:rsidR="00A17D1D">
        <w:t xml:space="preserve"> eine Zugentlastung für die Kabel und eine Fixierung für die Leerrohre integriert sind. Das Verteilgehäuse lässt sich verwechslungssicher beschriften, mit zwei Rasthaken verschließen und optional mittels Schloss oder Plombe verriegeln.</w:t>
      </w:r>
    </w:p>
    <w:p w14:paraId="191EADC4" w14:textId="4291FD3E" w:rsidR="00C44478" w:rsidRPr="006D6773" w:rsidRDefault="000439F4" w:rsidP="00C44478">
      <w:pPr>
        <w:pStyle w:val="berschrift1"/>
        <w:spacing w:after="60"/>
        <w:ind w:right="408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Intelligente Lösungen für Anwender</w:t>
      </w:r>
    </w:p>
    <w:p w14:paraId="27396F7D" w14:textId="76AF7352" w:rsidR="0040768B" w:rsidRPr="00FA2D05" w:rsidRDefault="007110F3" w:rsidP="00BC6100">
      <w:pPr>
        <w:pStyle w:val="03PMCopytext"/>
      </w:pPr>
      <w:r>
        <w:t>Nachdem in den vergangenen zehn Jahren viel in die Glasfaser-Backbone-Verkabelung investiert wurde und Kontinente, Metropolen und große Städte nun mit einer LWL-Infrastruktur versehen sind, sind zunehmend intelligente Lösungen für den Anschluss der Anwender gefragt</w:t>
      </w:r>
      <w:r w:rsidR="00BC6100" w:rsidRPr="00F66657">
        <w:t>.</w:t>
      </w:r>
      <w:r>
        <w:t xml:space="preserve"> Mit dem neuen Wandverteiler ODB 54 bietet T</w:t>
      </w:r>
      <w:r w:rsidR="00761AAD">
        <w:t>elegärtner ein schnell, flexibel</w:t>
      </w:r>
      <w:r>
        <w:t xml:space="preserve"> und universell einsetzbares Verteilgehäuse, das </w:t>
      </w:r>
      <w:r w:rsidR="00761AAD">
        <w:t>den Anforderungen der Kunden entspricht.</w:t>
      </w:r>
    </w:p>
    <w:p w14:paraId="2551359F" w14:textId="1C194DE6" w:rsidR="008538BB" w:rsidRPr="00091ADF" w:rsidRDefault="000439F4" w:rsidP="008538BB">
      <w:pPr>
        <w:pStyle w:val="BetreffBrief"/>
        <w:spacing w:before="120"/>
        <w:ind w:right="3231"/>
        <w:rPr>
          <w:rFonts w:ascii="Verdana" w:hAnsi="Verdana"/>
          <w:i/>
          <w:sz w:val="18"/>
        </w:rPr>
      </w:pPr>
      <w:r>
        <w:rPr>
          <w:rFonts w:ascii="Verdana" w:hAnsi="Verdana"/>
          <w:b w:val="0"/>
          <w:i/>
          <w:sz w:val="18"/>
        </w:rPr>
        <w:t>367</w:t>
      </w:r>
      <w:r w:rsidR="008538BB" w:rsidRPr="00AF2A83">
        <w:rPr>
          <w:rFonts w:ascii="Verdana" w:hAnsi="Verdana"/>
          <w:b w:val="0"/>
          <w:i/>
          <w:sz w:val="18"/>
        </w:rPr>
        <w:t xml:space="preserve"> Wörter, 3.</w:t>
      </w:r>
      <w:r>
        <w:rPr>
          <w:rFonts w:ascii="Verdana" w:hAnsi="Verdana"/>
          <w:b w:val="0"/>
          <w:i/>
          <w:sz w:val="18"/>
        </w:rPr>
        <w:t>050</w:t>
      </w:r>
      <w:r w:rsidR="008538BB" w:rsidRPr="00AF2A83">
        <w:rPr>
          <w:rFonts w:ascii="Verdana" w:hAnsi="Verdana"/>
          <w:b w:val="0"/>
          <w:i/>
          <w:sz w:val="18"/>
        </w:rPr>
        <w:t xml:space="preserve"> Zeichen</w:t>
      </w:r>
    </w:p>
    <w:p w14:paraId="3782D6D9" w14:textId="77777777" w:rsidR="008538BB" w:rsidRPr="00C970D9" w:rsidRDefault="008538BB" w:rsidP="008538BB">
      <w:pPr>
        <w:pStyle w:val="BetreffBrief"/>
        <w:tabs>
          <w:tab w:val="left" w:pos="5245"/>
        </w:tabs>
        <w:spacing w:before="120"/>
        <w:ind w:right="3798"/>
        <w:rPr>
          <w:rFonts w:ascii="Verdana" w:hAnsi="Verdana"/>
          <w:i/>
          <w:sz w:val="18"/>
        </w:rPr>
      </w:pPr>
      <w:r w:rsidRPr="00C970D9">
        <w:rPr>
          <w:rFonts w:ascii="Verdana" w:hAnsi="Verdana"/>
          <w:i/>
          <w:color w:val="000000"/>
          <w:sz w:val="20"/>
        </w:rPr>
        <w:t>Text und Bilder unter www.pressearbeit.org</w:t>
      </w:r>
      <w:r w:rsidRPr="00C970D9">
        <w:rPr>
          <w:rFonts w:ascii="Verdana" w:hAnsi="Verdana"/>
          <w:i/>
          <w:sz w:val="18"/>
        </w:rPr>
        <w:t xml:space="preserve"> </w:t>
      </w:r>
      <w:r w:rsidRPr="00091ADF">
        <w:rPr>
          <w:rFonts w:ascii="Verdana" w:hAnsi="Verdana"/>
          <w:i/>
          <w:sz w:val="18"/>
        </w:rPr>
        <w:t>Bei Abdruck bitte zwei Belegexemplare an SUXES</w:t>
      </w:r>
    </w:p>
    <w:p w14:paraId="46EED08B" w14:textId="57480399" w:rsidR="00F40824" w:rsidRPr="00F40824" w:rsidRDefault="00DE1592" w:rsidP="00F40824">
      <w:pPr>
        <w:tabs>
          <w:tab w:val="left" w:pos="880"/>
          <w:tab w:val="left" w:pos="1100"/>
        </w:tabs>
        <w:autoSpaceDE w:val="0"/>
        <w:autoSpaceDN w:val="0"/>
        <w:adjustRightInd w:val="0"/>
        <w:spacing w:before="480" w:after="120"/>
        <w:rPr>
          <w:rFonts w:ascii="Arial Black" w:hAnsi="Arial Black"/>
          <w:sz w:val="18"/>
          <w:szCs w:val="18"/>
          <w:lang w:val="de-CH"/>
        </w:rPr>
      </w:pPr>
      <w:r w:rsidRPr="00F40824">
        <w:rPr>
          <w:rFonts w:ascii="Arial Black" w:hAnsi="Arial Black"/>
          <w:sz w:val="18"/>
          <w:szCs w:val="18"/>
          <w:lang w:val="de-CH"/>
        </w:rPr>
        <w:t xml:space="preserve"> </w:t>
      </w:r>
      <w:r w:rsidR="00F40824" w:rsidRPr="00F40824">
        <w:rPr>
          <w:rFonts w:ascii="Arial Black" w:hAnsi="Arial Black"/>
          <w:sz w:val="18"/>
          <w:szCs w:val="18"/>
          <w:lang w:val="de-CH"/>
        </w:rPr>
        <w:t>((Firmeninfo zu Telegärtner Karl Gärtner GmbH))</w:t>
      </w:r>
    </w:p>
    <w:p w14:paraId="7E2CA953" w14:textId="77777777" w:rsidR="00F40824" w:rsidRPr="00AF2A83" w:rsidRDefault="00F40824" w:rsidP="00F40824">
      <w:pPr>
        <w:pStyle w:val="berschrift1"/>
        <w:spacing w:before="60" w:after="120"/>
        <w:ind w:right="3656"/>
        <w:rPr>
          <w:rFonts w:ascii="Verdana" w:hAnsi="Verdana"/>
          <w:sz w:val="18"/>
        </w:rPr>
      </w:pPr>
      <w:r w:rsidRPr="00474CDB">
        <w:rPr>
          <w:rFonts w:ascii="Verdana" w:hAnsi="Verdana"/>
          <w:sz w:val="18"/>
        </w:rPr>
        <w:t>Übertragungstechnik mit großer Produktbreite</w:t>
      </w:r>
    </w:p>
    <w:p w14:paraId="1268CE04" w14:textId="77777777" w:rsidR="00F40824" w:rsidRPr="00586402" w:rsidRDefault="00F40824" w:rsidP="00C278F0">
      <w:pPr>
        <w:pStyle w:val="Summary"/>
        <w:ind w:right="-28"/>
        <w:jc w:val="left"/>
        <w:rPr>
          <w:rFonts w:ascii="Verdana" w:hAnsi="Verdana"/>
          <w:b w:val="0"/>
        </w:rPr>
      </w:pPr>
      <w:r w:rsidRPr="00474CDB">
        <w:rPr>
          <w:rFonts w:ascii="Verdana" w:hAnsi="Verdana"/>
          <w:b w:val="0"/>
        </w:rPr>
        <w:t>Die 1945 gegründete Telegärtner Karl Gärtner GmbH ist ein weltweit operierender Komplettanbieter für professionelle Lösungen in der Verbindungs- und Übertragungstechnik und gehört zu den bedeu</w:t>
      </w:r>
      <w:r w:rsidRPr="00582FBE">
        <w:rPr>
          <w:rFonts w:ascii="Arial Narrow" w:hAnsi="Arial Narrow"/>
          <w:b w:val="0"/>
        </w:rPr>
        <w:softHyphen/>
      </w:r>
      <w:r w:rsidRPr="00474CDB">
        <w:rPr>
          <w:rFonts w:ascii="Verdana" w:hAnsi="Verdana"/>
          <w:b w:val="0"/>
        </w:rPr>
        <w:t xml:space="preserve">tendsten Herstellern. Das Programm umfasst HF-Koaxialsteckverbinder, Netzwerklösungen für die strukturierte Gebäudeverkabelung sowie modular aufgebaute Programme im Industrial- und LWL-Bereich. Die Telegärtner Gruppe erwirtschaftete mit 620 Mitarbeitern in fünf Ländern zuletzt 85 Mio. Euro Umsatz. </w:t>
      </w:r>
    </w:p>
    <w:p w14:paraId="34B28F0E" w14:textId="77777777" w:rsidR="00DE1592" w:rsidRDefault="00DE1592">
      <w:pPr>
        <w:rPr>
          <w:rFonts w:ascii="Arial Black" w:hAnsi="Arial Black"/>
          <w:lang w:val="de-CH"/>
        </w:rPr>
      </w:pPr>
      <w:r>
        <w:rPr>
          <w:rFonts w:ascii="Arial Black" w:hAnsi="Arial Black"/>
          <w:lang w:val="de-CH"/>
        </w:rPr>
        <w:br w:type="page"/>
      </w:r>
    </w:p>
    <w:p w14:paraId="3179249D" w14:textId="37F6F82F" w:rsidR="008538BB" w:rsidRPr="008D7E9E" w:rsidRDefault="008538BB" w:rsidP="008538BB">
      <w:pPr>
        <w:tabs>
          <w:tab w:val="left" w:pos="880"/>
          <w:tab w:val="left" w:pos="1100"/>
        </w:tabs>
        <w:autoSpaceDE w:val="0"/>
        <w:autoSpaceDN w:val="0"/>
        <w:adjustRightInd w:val="0"/>
        <w:spacing w:before="480"/>
        <w:rPr>
          <w:rFonts w:ascii="Arial Black" w:hAnsi="Arial Black"/>
          <w:lang w:val="de-CH"/>
        </w:rPr>
      </w:pPr>
      <w:r>
        <w:rPr>
          <w:rFonts w:ascii="Arial Black" w:hAnsi="Arial Black"/>
          <w:lang w:val="de-CH"/>
        </w:rPr>
        <w:lastRenderedPageBreak/>
        <w:t xml:space="preserve">Bilderverzeichnis Telegärtner </w:t>
      </w:r>
      <w:r w:rsidR="00DE1592">
        <w:rPr>
          <w:rFonts w:ascii="Arial Black" w:hAnsi="Arial Black"/>
          <w:lang w:val="de-CH"/>
        </w:rPr>
        <w:t>LWL Wandverteiler ODB54</w:t>
      </w:r>
      <w:r>
        <w:rPr>
          <w:rFonts w:ascii="Arial Black" w:hAnsi="Arial Black"/>
          <w:lang w:val="de-CH"/>
        </w:rPr>
        <w:br/>
      </w:r>
      <w:r w:rsidRPr="008D7E9E">
        <w:rPr>
          <w:rFonts w:ascii="Arial Black" w:hAnsi="Arial Black"/>
          <w:lang w:val="de-CH"/>
        </w:rPr>
        <w:t xml:space="preserve">Mit 2 Klicks zum Bild unter </w:t>
      </w:r>
      <w:hyperlink r:id="rId10" w:history="1">
        <w:r w:rsidRPr="008D7E9E">
          <w:rPr>
            <w:rStyle w:val="Link"/>
            <w:rFonts w:ascii="Arial Black" w:hAnsi="Arial Black"/>
            <w:color w:val="000000"/>
            <w:u w:val="none"/>
            <w:lang w:val="de-CH"/>
          </w:rPr>
          <w:t>www.pressearbeit.org</w:t>
        </w:r>
      </w:hyperlink>
    </w:p>
    <w:p w14:paraId="0F7E7673" w14:textId="77777777" w:rsidR="008538BB" w:rsidRDefault="008538BB">
      <w:pPr>
        <w:tabs>
          <w:tab w:val="left" w:pos="880"/>
          <w:tab w:val="left" w:pos="1100"/>
        </w:tabs>
        <w:autoSpaceDE w:val="0"/>
        <w:autoSpaceDN w:val="0"/>
        <w:adjustRightInd w:val="0"/>
        <w:rPr>
          <w:sz w:val="18"/>
          <w:lang w:val="de-CH"/>
        </w:rPr>
      </w:pPr>
    </w:p>
    <w:tbl>
      <w:tblPr>
        <w:tblW w:w="91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2"/>
        <w:gridCol w:w="4381"/>
      </w:tblGrid>
      <w:tr w:rsidR="00F75E0A" w14:paraId="55A3B15E" w14:textId="59DBD481" w:rsidTr="00DE1592">
        <w:trPr>
          <w:trHeight w:val="4552"/>
        </w:trPr>
        <w:tc>
          <w:tcPr>
            <w:tcW w:w="4732" w:type="dxa"/>
            <w:vAlign w:val="center"/>
          </w:tcPr>
          <w:p w14:paraId="0192E456" w14:textId="4C51D094" w:rsidR="00F75E0A" w:rsidRPr="00D664CF" w:rsidRDefault="005E56E1" w:rsidP="008538BB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240"/>
              <w:ind w:firstLine="10"/>
              <w:jc w:val="center"/>
              <w:rPr>
                <w:rFonts w:ascii="Verdana" w:hAnsi="Verdana"/>
                <w:sz w:val="18"/>
                <w:lang w:val="de-CH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5774F65B" wp14:editId="13D70B9B">
                  <wp:extent cx="2133600" cy="1479246"/>
                  <wp:effectExtent l="0" t="0" r="0" b="0"/>
                  <wp:docPr id="5" name="Bild 5" descr="Server:Server_Daten:Alle:01 KUNDEN:  INDUSTRIE:10731 TELEGÄRTNER:01 TG_ PRESSEARBEIT:46 LWL-ODB54:BILDER THUMBS:46-001 TG_LWL-ODB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ver:Server_Daten:Alle:01 KUNDEN:  INDUSTRIE:10731 TELEGÄRTNER:01 TG_ PRESSEARBEIT:46 LWL-ODB54:BILDER THUMBS:46-001 TG_LWL-ODB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313" cy="147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4E6073" w14:textId="578DB0DD" w:rsidR="00F75E0A" w:rsidRPr="001743D7" w:rsidRDefault="00F75E0A" w:rsidP="008538BB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8"/>
                <w:lang w:val="de-CH"/>
              </w:rPr>
            </w:pPr>
            <w:r>
              <w:rPr>
                <w:rFonts w:ascii="Verdana" w:hAnsi="Verdana"/>
                <w:sz w:val="18"/>
                <w:lang w:val="de-CH"/>
              </w:rPr>
              <w:t xml:space="preserve">Bild Nr. </w:t>
            </w:r>
            <w:r w:rsidRPr="001743D7">
              <w:rPr>
                <w:rFonts w:ascii="Verdana" w:hAnsi="Verdana"/>
                <w:sz w:val="18"/>
                <w:lang w:val="de-CH"/>
              </w:rPr>
              <w:t>4</w:t>
            </w:r>
            <w:r w:rsidR="00D460B0">
              <w:rPr>
                <w:rFonts w:ascii="Verdana" w:hAnsi="Verdana"/>
                <w:sz w:val="18"/>
                <w:lang w:val="de-CH"/>
              </w:rPr>
              <w:t>6</w:t>
            </w:r>
            <w:r w:rsidRPr="001743D7">
              <w:rPr>
                <w:rFonts w:ascii="Verdana" w:hAnsi="Verdana"/>
                <w:sz w:val="18"/>
                <w:lang w:val="de-CH"/>
              </w:rPr>
              <w:t>-01 TG_</w:t>
            </w:r>
            <w:r w:rsidR="00D460B0">
              <w:rPr>
                <w:rFonts w:ascii="Verdana" w:hAnsi="Verdana"/>
                <w:sz w:val="18"/>
                <w:lang w:val="de-CH"/>
              </w:rPr>
              <w:t>LWL-ODB54</w:t>
            </w:r>
            <w:r w:rsidRPr="001743D7">
              <w:rPr>
                <w:rFonts w:ascii="Verdana" w:hAnsi="Verdana"/>
                <w:sz w:val="18"/>
                <w:lang w:val="de-CH"/>
              </w:rPr>
              <w:t>.jpg</w:t>
            </w:r>
          </w:p>
          <w:p w14:paraId="08D7183D" w14:textId="2FBCD151" w:rsidR="00F75E0A" w:rsidRPr="005E56E1" w:rsidRDefault="005E56E1" w:rsidP="008538BB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E56E1">
              <w:rPr>
                <w:rFonts w:ascii="Verdana" w:hAnsi="Verdana"/>
                <w:color w:val="000000"/>
                <w:sz w:val="18"/>
                <w:szCs w:val="18"/>
              </w:rPr>
              <w:t xml:space="preserve">Der neue Telegärtner Wandverteiler für Glasfaserverbindungen kann sowohl als </w:t>
            </w:r>
            <w:proofErr w:type="spellStart"/>
            <w:r w:rsidRPr="005E56E1">
              <w:rPr>
                <w:rFonts w:ascii="Verdana" w:hAnsi="Verdana"/>
                <w:color w:val="000000"/>
                <w:sz w:val="18"/>
                <w:szCs w:val="18"/>
              </w:rPr>
              <w:t>Spleißablage</w:t>
            </w:r>
            <w:proofErr w:type="spellEnd"/>
            <w:r w:rsidRPr="005E56E1">
              <w:rPr>
                <w:rFonts w:ascii="Verdana" w:hAnsi="Verdana"/>
                <w:color w:val="000000"/>
                <w:sz w:val="18"/>
                <w:szCs w:val="18"/>
              </w:rPr>
              <w:t xml:space="preserve"> wie auch als Verteilergehäuse eingesetzt werden.</w:t>
            </w:r>
          </w:p>
          <w:p w14:paraId="3EC98FF0" w14:textId="77777777" w:rsidR="00F75E0A" w:rsidRPr="00D664CF" w:rsidRDefault="00F75E0A" w:rsidP="008538BB">
            <w:pPr>
              <w:tabs>
                <w:tab w:val="left" w:pos="1100"/>
              </w:tabs>
              <w:autoSpaceDE w:val="0"/>
              <w:autoSpaceDN w:val="0"/>
              <w:adjustRightInd w:val="0"/>
              <w:ind w:firstLine="11"/>
              <w:jc w:val="center"/>
              <w:rPr>
                <w:rFonts w:ascii="Verdana" w:hAnsi="Verdana"/>
                <w:sz w:val="18"/>
                <w:lang w:val="de-CH"/>
              </w:rPr>
            </w:pPr>
          </w:p>
        </w:tc>
        <w:tc>
          <w:tcPr>
            <w:tcW w:w="4381" w:type="dxa"/>
          </w:tcPr>
          <w:p w14:paraId="34A39709" w14:textId="3AF4FAA1" w:rsidR="00F75E0A" w:rsidRPr="00D664CF" w:rsidRDefault="005E56E1" w:rsidP="005E56E1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240"/>
              <w:ind w:firstLine="10"/>
              <w:jc w:val="center"/>
              <w:rPr>
                <w:rFonts w:ascii="Verdana" w:hAnsi="Verdana"/>
                <w:sz w:val="18"/>
                <w:lang w:val="de-CH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37372BB3" wp14:editId="390ABD04">
                  <wp:extent cx="1537887" cy="1978660"/>
                  <wp:effectExtent l="0" t="0" r="12065" b="2540"/>
                  <wp:docPr id="6" name="Bild 6" descr="Server:Server_Daten:Alle:01 KUNDEN:  INDUSTRIE:10731 TELEGÄRTNER:01 TG_ PRESSEARBEIT:46 LWL-ODB54:BILDER THUMBS:46-002 TG_LWL-ODB54-0ff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rver:Server_Daten:Alle:01 KUNDEN:  INDUSTRIE:10731 TELEGÄRTNER:01 TG_ PRESSEARBEIT:46 LWL-ODB54:BILDER THUMBS:46-002 TG_LWL-ODB54-0ff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473" cy="1979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60EC9" w14:textId="7DA20035" w:rsidR="00F75E0A" w:rsidRPr="001743D7" w:rsidRDefault="00F75E0A" w:rsidP="00F75E0A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8"/>
                <w:lang w:val="de-CH"/>
              </w:rPr>
            </w:pPr>
            <w:r>
              <w:rPr>
                <w:rFonts w:ascii="Verdana" w:hAnsi="Verdana"/>
                <w:sz w:val="18"/>
                <w:lang w:val="de-CH"/>
              </w:rPr>
              <w:t xml:space="preserve">Bild Nr. </w:t>
            </w:r>
            <w:r w:rsidRPr="001743D7">
              <w:rPr>
                <w:rFonts w:ascii="Verdana" w:hAnsi="Verdana"/>
                <w:sz w:val="18"/>
                <w:lang w:val="de-CH"/>
              </w:rPr>
              <w:t>4</w:t>
            </w:r>
            <w:r w:rsidR="00D460B0">
              <w:rPr>
                <w:rFonts w:ascii="Verdana" w:hAnsi="Verdana"/>
                <w:sz w:val="18"/>
                <w:lang w:val="de-CH"/>
              </w:rPr>
              <w:t>6</w:t>
            </w:r>
            <w:r w:rsidRPr="001743D7">
              <w:rPr>
                <w:rFonts w:ascii="Verdana" w:hAnsi="Verdana"/>
                <w:sz w:val="18"/>
                <w:lang w:val="de-CH"/>
              </w:rPr>
              <w:t>-0</w:t>
            </w:r>
            <w:r>
              <w:rPr>
                <w:rFonts w:ascii="Verdana" w:hAnsi="Verdana"/>
                <w:sz w:val="18"/>
                <w:lang w:val="de-CH"/>
              </w:rPr>
              <w:t>2</w:t>
            </w:r>
            <w:r w:rsidRPr="001743D7">
              <w:rPr>
                <w:rFonts w:ascii="Verdana" w:hAnsi="Verdana"/>
                <w:sz w:val="18"/>
                <w:lang w:val="de-CH"/>
              </w:rPr>
              <w:t xml:space="preserve"> TG_</w:t>
            </w:r>
            <w:r w:rsidR="005E56E1">
              <w:rPr>
                <w:rFonts w:ascii="Verdana" w:hAnsi="Verdana"/>
                <w:sz w:val="18"/>
                <w:lang w:val="de-CH"/>
              </w:rPr>
              <w:t xml:space="preserve"> LWL-ODB54-offen</w:t>
            </w:r>
            <w:r w:rsidRPr="001743D7">
              <w:rPr>
                <w:rFonts w:ascii="Verdana" w:hAnsi="Verdana"/>
                <w:sz w:val="18"/>
                <w:lang w:val="de-CH"/>
              </w:rPr>
              <w:t>.jpg</w:t>
            </w:r>
          </w:p>
          <w:p w14:paraId="4ED1F8AE" w14:textId="613F224A" w:rsidR="00F75E0A" w:rsidRPr="001743D7" w:rsidRDefault="005E56E1" w:rsidP="00F75E0A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8"/>
                <w:lang w:val="de-CH"/>
              </w:rPr>
            </w:pPr>
            <w:r w:rsidRPr="005E56E1">
              <w:rPr>
                <w:rFonts w:ascii="Verdana" w:hAnsi="Verdana"/>
                <w:color w:val="000000"/>
                <w:sz w:val="18"/>
                <w:szCs w:val="18"/>
              </w:rPr>
              <w:t xml:space="preserve">Das modulare </w:t>
            </w:r>
            <w:proofErr w:type="spellStart"/>
            <w:r w:rsidRPr="005E56E1">
              <w:rPr>
                <w:rFonts w:ascii="Verdana" w:hAnsi="Verdana"/>
                <w:color w:val="000000"/>
                <w:sz w:val="18"/>
                <w:szCs w:val="18"/>
              </w:rPr>
              <w:t>Patchfeld</w:t>
            </w:r>
            <w:proofErr w:type="spellEnd"/>
            <w:r w:rsidRPr="005E56E1">
              <w:rPr>
                <w:rFonts w:ascii="Verdana" w:hAnsi="Verdana"/>
                <w:color w:val="000000"/>
                <w:sz w:val="18"/>
                <w:szCs w:val="18"/>
              </w:rPr>
              <w:t xml:space="preserve"> im neuen Telegärtner LWL Wandverteiler ODB54 bietet Platz für bis zu 24 LC Ports </w:t>
            </w:r>
            <w:r w:rsidRPr="00B7559F">
              <w:rPr>
                <w:rFonts w:ascii="Verdana" w:hAnsi="Verdana"/>
                <w:color w:val="000000"/>
                <w:sz w:val="18"/>
                <w:szCs w:val="18"/>
              </w:rPr>
              <w:t>sowie 12 Ports E2000</w:t>
            </w:r>
            <w:proofErr w:type="gramStart"/>
            <w:r w:rsidRPr="00B7559F">
              <w:rPr>
                <w:rFonts w:ascii="Verdana" w:hAnsi="Verdana"/>
                <w:color w:val="000000"/>
                <w:sz w:val="18"/>
                <w:szCs w:val="18"/>
              </w:rPr>
              <w:t>, SC</w:t>
            </w:r>
            <w:proofErr w:type="gramEnd"/>
            <w:r w:rsidRPr="00B7559F">
              <w:rPr>
                <w:rFonts w:ascii="Verdana" w:hAnsi="Verdana"/>
                <w:color w:val="000000"/>
                <w:sz w:val="18"/>
                <w:szCs w:val="18"/>
              </w:rPr>
              <w:t xml:space="preserve"> oder ST</w:t>
            </w:r>
            <w:r>
              <w:t>.</w:t>
            </w:r>
          </w:p>
          <w:p w14:paraId="61745039" w14:textId="77777777" w:rsidR="00F75E0A" w:rsidRDefault="00F75E0A" w:rsidP="00B60214">
            <w:pPr>
              <w:tabs>
                <w:tab w:val="left" w:pos="1100"/>
              </w:tabs>
              <w:autoSpaceDE w:val="0"/>
              <w:autoSpaceDN w:val="0"/>
              <w:adjustRightInd w:val="0"/>
              <w:ind w:firstLine="11"/>
              <w:jc w:val="center"/>
              <w:rPr>
                <w:rFonts w:ascii="Verdana" w:hAnsi="Verdana"/>
                <w:noProof/>
                <w:sz w:val="18"/>
              </w:rPr>
            </w:pPr>
          </w:p>
        </w:tc>
      </w:tr>
      <w:tr w:rsidR="00B60214" w14:paraId="208BFDA5" w14:textId="77777777" w:rsidTr="00DE1592">
        <w:trPr>
          <w:trHeight w:val="4264"/>
        </w:trPr>
        <w:tc>
          <w:tcPr>
            <w:tcW w:w="4732" w:type="dxa"/>
            <w:vAlign w:val="center"/>
          </w:tcPr>
          <w:p w14:paraId="2BBF4FEF" w14:textId="75C7B7D5" w:rsidR="00B60214" w:rsidRPr="00D664CF" w:rsidRDefault="00B60214" w:rsidP="00B60214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240"/>
              <w:ind w:firstLine="10"/>
              <w:jc w:val="center"/>
              <w:rPr>
                <w:rFonts w:ascii="Verdana" w:hAnsi="Verdana"/>
                <w:sz w:val="18"/>
                <w:lang w:val="de-CH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3EA9644A" wp14:editId="33486F71">
                  <wp:extent cx="2529658" cy="1685203"/>
                  <wp:effectExtent l="0" t="0" r="10795" b="0"/>
                  <wp:docPr id="7" name="Bild 7" descr="Server:Server_Daten:Alle:01 KUNDEN:  INDUSTRIE:10731 TELEGÄRTNER:01 TG_ PRESSEARBEIT:46 LWL-ODB54:BILDER THUMBS:46-003 TG_LWL-ODB54-Klap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rver:Server_Daten:Alle:01 KUNDEN:  INDUSTRIE:10731 TELEGÄRTNER:01 TG_ PRESSEARBEIT:46 LWL-ODB54:BILDER THUMBS:46-003 TG_LWL-ODB54-Klap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40" cy="1685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6A3BCB" w14:textId="41E66C25" w:rsidR="00B60214" w:rsidRPr="00DE1592" w:rsidRDefault="00B60214" w:rsidP="00B60214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E1592">
              <w:rPr>
                <w:rFonts w:ascii="Verdana" w:hAnsi="Verdana"/>
                <w:color w:val="000000"/>
                <w:sz w:val="18"/>
                <w:szCs w:val="18"/>
              </w:rPr>
              <w:t>Bild Nr. 46-03 TG_ LWL-ODB54-Klappe.jpg</w:t>
            </w:r>
          </w:p>
          <w:p w14:paraId="3784DA63" w14:textId="625CEE0A" w:rsidR="00B60214" w:rsidRPr="00DE1592" w:rsidRDefault="00DE1592" w:rsidP="00B60214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E1592">
              <w:rPr>
                <w:rFonts w:ascii="Verdana" w:hAnsi="Verdana"/>
                <w:color w:val="000000"/>
                <w:sz w:val="18"/>
                <w:szCs w:val="18"/>
              </w:rPr>
              <w:t xml:space="preserve">Die ausklappbare </w:t>
            </w:r>
            <w:proofErr w:type="gramStart"/>
            <w:r w:rsidRPr="00DE1592">
              <w:rPr>
                <w:rFonts w:ascii="Verdana" w:hAnsi="Verdana"/>
                <w:color w:val="000000"/>
                <w:sz w:val="18"/>
                <w:szCs w:val="18"/>
              </w:rPr>
              <w:t xml:space="preserve">Kassette des </w:t>
            </w:r>
            <w:r w:rsidRPr="005E56E1">
              <w:rPr>
                <w:rFonts w:ascii="Verdana" w:hAnsi="Verdana"/>
                <w:color w:val="000000"/>
                <w:sz w:val="18"/>
                <w:szCs w:val="18"/>
              </w:rPr>
              <w:t>Telegärtner LWL Wandverteiler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s</w:t>
            </w:r>
            <w:r w:rsidRPr="005E56E1">
              <w:rPr>
                <w:rFonts w:ascii="Verdana" w:hAnsi="Verdana"/>
                <w:color w:val="000000"/>
                <w:sz w:val="18"/>
                <w:szCs w:val="18"/>
              </w:rPr>
              <w:t xml:space="preserve"> ODB54</w:t>
            </w:r>
            <w:proofErr w:type="gramEnd"/>
            <w:r w:rsidRPr="005E56E1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DE1592">
              <w:rPr>
                <w:rFonts w:ascii="Verdana" w:hAnsi="Verdana"/>
                <w:color w:val="000000"/>
                <w:sz w:val="18"/>
                <w:szCs w:val="18"/>
              </w:rPr>
              <w:t>ist eine clevere Lösung, die für Montage und Wartung einen einfachen und flexiblen Zugang ermöglicht.</w:t>
            </w:r>
          </w:p>
          <w:p w14:paraId="7457F98E" w14:textId="77777777" w:rsidR="00B60214" w:rsidRDefault="00B60214" w:rsidP="00B60214">
            <w:pPr>
              <w:tabs>
                <w:tab w:val="left" w:pos="1100"/>
              </w:tabs>
              <w:autoSpaceDE w:val="0"/>
              <w:autoSpaceDN w:val="0"/>
              <w:adjustRightInd w:val="0"/>
              <w:ind w:firstLine="11"/>
              <w:jc w:val="center"/>
              <w:rPr>
                <w:rFonts w:ascii="Verdana" w:hAnsi="Verdana"/>
                <w:noProof/>
                <w:sz w:val="18"/>
              </w:rPr>
            </w:pPr>
          </w:p>
        </w:tc>
        <w:tc>
          <w:tcPr>
            <w:tcW w:w="4381" w:type="dxa"/>
          </w:tcPr>
          <w:p w14:paraId="6E0DC002" w14:textId="77777777" w:rsidR="00B60214" w:rsidRDefault="00B60214" w:rsidP="005E56E1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240"/>
              <w:ind w:firstLine="10"/>
              <w:jc w:val="center"/>
              <w:rPr>
                <w:rFonts w:ascii="Verdana" w:hAnsi="Verdana"/>
                <w:noProof/>
                <w:sz w:val="18"/>
              </w:rPr>
            </w:pPr>
          </w:p>
        </w:tc>
      </w:tr>
    </w:tbl>
    <w:p w14:paraId="03D8526C" w14:textId="77777777" w:rsidR="008538BB" w:rsidRPr="00DE1592" w:rsidRDefault="008538BB" w:rsidP="00DE1592">
      <w:pPr>
        <w:pStyle w:val="BetreffBrief"/>
        <w:spacing w:before="0"/>
        <w:ind w:right="4224"/>
        <w:rPr>
          <w:sz w:val="4"/>
          <w:szCs w:val="4"/>
        </w:rPr>
      </w:pPr>
    </w:p>
    <w:sectPr w:rsidR="008538BB" w:rsidRPr="00DE1592" w:rsidSect="00DE1592">
      <w:headerReference w:type="default" r:id="rId14"/>
      <w:footerReference w:type="default" r:id="rId15"/>
      <w:headerReference w:type="first" r:id="rId16"/>
      <w:footerReference w:type="first" r:id="rId17"/>
      <w:pgSz w:w="11879" w:h="16817"/>
      <w:pgMar w:top="2098" w:right="1418" w:bottom="1304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73A15" w14:textId="77777777" w:rsidR="00B60214" w:rsidRDefault="00B60214">
      <w:r>
        <w:separator/>
      </w:r>
    </w:p>
  </w:endnote>
  <w:endnote w:type="continuationSeparator" w:id="0">
    <w:p w14:paraId="3DE056F2" w14:textId="77777777" w:rsidR="00B60214" w:rsidRDefault="00B6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FrutigerNextLT-Regular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5FD11" w14:textId="3D42AAF0" w:rsidR="00B60214" w:rsidRDefault="00B60214">
    <w:pPr>
      <w:pStyle w:val="Fuzeile"/>
      <w:pBdr>
        <w:top w:val="single" w:sz="2" w:space="1" w:color="auto"/>
      </w:pBdr>
    </w:pPr>
    <w:r>
      <w:rPr>
        <w:rFonts w:ascii="Verdana" w:hAnsi="Verdana"/>
        <w:sz w:val="16"/>
      </w:rPr>
      <w:t>Erstellt durch SUXES GmbH</w:t>
    </w:r>
    <w:r>
      <w:rPr>
        <w:rFonts w:ascii="Verdana" w:hAnsi="Verdana"/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27393D">
      <w:rPr>
        <w:rStyle w:val="Seitenzahl"/>
        <w:rFonts w:ascii="Verdana" w:hAnsi="Verdana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rFonts w:ascii="Verdana" w:hAnsi="Verdana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27393D">
      <w:rPr>
        <w:rStyle w:val="Seitenzahl"/>
        <w:rFonts w:ascii="Verdana" w:hAnsi="Verdana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Fonts w:ascii="Verdana" w:hAnsi="Verdana"/>
        <w:sz w:val="16"/>
      </w:rPr>
      <w:tab/>
      <w:t>Tel. +49 (0)711 510 999 - 0</w:t>
    </w:r>
    <w:r>
      <w:rPr>
        <w:sz w:val="16"/>
      </w:rPr>
      <w:br/>
    </w:r>
    <w:r>
      <w:rPr>
        <w:rFonts w:ascii="Verdana" w:hAnsi="Verdana"/>
        <w:sz w:val="16"/>
      </w:rPr>
      <w:t>Stuttgarter Straße 14, 70736 Fellbach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>info@suxes.de,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003B4" w14:textId="3577E805" w:rsidR="00B60214" w:rsidRDefault="00B60214">
    <w:pPr>
      <w:pStyle w:val="Fuzeile"/>
      <w:pBdr>
        <w:top w:val="single" w:sz="2" w:space="1" w:color="auto"/>
      </w:pBdr>
    </w:pPr>
    <w:r>
      <w:rPr>
        <w:rFonts w:ascii="Verdana" w:hAnsi="Verdana"/>
        <w:sz w:val="16"/>
      </w:rPr>
      <w:t>Erstellt durch SUXES GmbH</w:t>
    </w:r>
    <w:r>
      <w:rPr>
        <w:rFonts w:ascii="Verdana" w:hAnsi="Verdana"/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27393D">
      <w:rPr>
        <w:rStyle w:val="Seitenzahl"/>
        <w:rFonts w:ascii="Verdana" w:hAnsi="Verdana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rFonts w:ascii="Verdana" w:hAnsi="Verdana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27393D">
      <w:rPr>
        <w:rStyle w:val="Seitenzahl"/>
        <w:rFonts w:ascii="Verdana" w:hAnsi="Verdana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Fonts w:ascii="Verdana" w:hAnsi="Verdana"/>
        <w:sz w:val="16"/>
      </w:rPr>
      <w:tab/>
      <w:t>Tel. +49 (0)711 510 999 - 0</w:t>
    </w:r>
    <w:r>
      <w:rPr>
        <w:sz w:val="16"/>
      </w:rPr>
      <w:br/>
    </w:r>
    <w:r>
      <w:rPr>
        <w:rFonts w:ascii="Verdana" w:hAnsi="Verdana"/>
        <w:sz w:val="16"/>
      </w:rPr>
      <w:t>Stuttgarter Straße 14, 70736 Fellbach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>info@suxes.de,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2882C" w14:textId="77777777" w:rsidR="00B60214" w:rsidRDefault="00B60214">
      <w:r>
        <w:separator/>
      </w:r>
    </w:p>
  </w:footnote>
  <w:footnote w:type="continuationSeparator" w:id="0">
    <w:p w14:paraId="7288C09C" w14:textId="77777777" w:rsidR="00B60214" w:rsidRDefault="00B602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DB701" w14:textId="77777777" w:rsidR="00B60214" w:rsidRDefault="00B60214">
    <w:pPr>
      <w:pStyle w:val="Kopfzeile"/>
    </w:pPr>
    <w:r>
      <w:rPr>
        <w:noProof/>
      </w:rPr>
      <w:drawing>
        <wp:inline distT="0" distB="0" distL="0" distR="0" wp14:anchorId="6A773653" wp14:editId="7A6BEC55">
          <wp:extent cx="975360" cy="457200"/>
          <wp:effectExtent l="0" t="0" r="0" b="0"/>
          <wp:docPr id="3" name="Bild 3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9568572" wp14:editId="274A36F7">
          <wp:extent cx="2032000" cy="721360"/>
          <wp:effectExtent l="0" t="0" r="0" b="0"/>
          <wp:docPr id="4" name="Bild 4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2670C" w14:textId="77777777" w:rsidR="00B60214" w:rsidRDefault="00B60214">
    <w:pPr>
      <w:pStyle w:val="Kopfzeile"/>
      <w:pBdr>
        <w:top w:val="single" w:sz="2" w:space="1" w:color="auto"/>
      </w:pBdr>
      <w:spacing w:before="480"/>
    </w:pPr>
  </w:p>
  <w:p w14:paraId="51A80E5A" w14:textId="77777777" w:rsidR="00B60214" w:rsidRPr="008D5CDF" w:rsidRDefault="00B60214" w:rsidP="008538B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5E676" w14:textId="77777777" w:rsidR="00B60214" w:rsidRDefault="00B60214">
    <w:pPr>
      <w:pStyle w:val="Kopfzeile"/>
    </w:pPr>
    <w:r>
      <w:rPr>
        <w:noProof/>
      </w:rPr>
      <w:drawing>
        <wp:inline distT="0" distB="0" distL="0" distR="0" wp14:anchorId="652B5F52" wp14:editId="4BF4B277">
          <wp:extent cx="975360" cy="457200"/>
          <wp:effectExtent l="0" t="0" r="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56F6BBB" wp14:editId="1E849903">
          <wp:extent cx="2032000" cy="721360"/>
          <wp:effectExtent l="0" t="0" r="0" b="0"/>
          <wp:docPr id="2" name="Bild 2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172684" w14:textId="77777777" w:rsidR="00B60214" w:rsidRPr="008D5CDF" w:rsidRDefault="00B60214" w:rsidP="008538BB">
    <w:pPr>
      <w:pStyle w:val="Kopfzeile"/>
    </w:pPr>
  </w:p>
  <w:p w14:paraId="5E2D7449" w14:textId="77777777" w:rsidR="00B60214" w:rsidRPr="008D5CDF" w:rsidRDefault="00B60214" w:rsidP="008538B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B2"/>
    <w:rsid w:val="000067B2"/>
    <w:rsid w:val="000439F4"/>
    <w:rsid w:val="00051D69"/>
    <w:rsid w:val="000D6585"/>
    <w:rsid w:val="000F51EC"/>
    <w:rsid w:val="001809CC"/>
    <w:rsid w:val="0018415E"/>
    <w:rsid w:val="0027393D"/>
    <w:rsid w:val="00320284"/>
    <w:rsid w:val="0033318F"/>
    <w:rsid w:val="00351E73"/>
    <w:rsid w:val="00385513"/>
    <w:rsid w:val="00395D30"/>
    <w:rsid w:val="003A05A2"/>
    <w:rsid w:val="0040768B"/>
    <w:rsid w:val="00480416"/>
    <w:rsid w:val="004845A1"/>
    <w:rsid w:val="0048770A"/>
    <w:rsid w:val="00534898"/>
    <w:rsid w:val="005E56E1"/>
    <w:rsid w:val="006716D8"/>
    <w:rsid w:val="007110F3"/>
    <w:rsid w:val="007557E2"/>
    <w:rsid w:val="00761AAD"/>
    <w:rsid w:val="0084569D"/>
    <w:rsid w:val="008538BB"/>
    <w:rsid w:val="00854032"/>
    <w:rsid w:val="008C595C"/>
    <w:rsid w:val="008E09A8"/>
    <w:rsid w:val="009964FD"/>
    <w:rsid w:val="009D00B6"/>
    <w:rsid w:val="009D3A88"/>
    <w:rsid w:val="00A04EF4"/>
    <w:rsid w:val="00A17D1D"/>
    <w:rsid w:val="00AD2132"/>
    <w:rsid w:val="00B05981"/>
    <w:rsid w:val="00B60214"/>
    <w:rsid w:val="00B6779B"/>
    <w:rsid w:val="00B7025D"/>
    <w:rsid w:val="00B710C3"/>
    <w:rsid w:val="00BA0CA9"/>
    <w:rsid w:val="00BB1147"/>
    <w:rsid w:val="00BC41BE"/>
    <w:rsid w:val="00BC6100"/>
    <w:rsid w:val="00C278F0"/>
    <w:rsid w:val="00C40310"/>
    <w:rsid w:val="00C44478"/>
    <w:rsid w:val="00CB608F"/>
    <w:rsid w:val="00CC1055"/>
    <w:rsid w:val="00D460B0"/>
    <w:rsid w:val="00DC26C3"/>
    <w:rsid w:val="00DE1592"/>
    <w:rsid w:val="00E14578"/>
    <w:rsid w:val="00E17085"/>
    <w:rsid w:val="00E45AAC"/>
    <w:rsid w:val="00F40824"/>
    <w:rsid w:val="00F469E2"/>
    <w:rsid w:val="00F75E0A"/>
    <w:rsid w:val="00F7607A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84893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rsid w:val="00F66657"/>
    <w:pPr>
      <w:spacing w:after="120"/>
      <w:ind w:right="4224"/>
      <w:jc w:val="both"/>
    </w:pPr>
    <w:rPr>
      <w:rFonts w:ascii="Verdana" w:hAnsi="Verdana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sid w:val="004B6CDA"/>
    <w:rPr>
      <w:rFonts w:ascii="Arial" w:hAnsi="Arial"/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character" w:styleId="Kommentarzeichen">
    <w:name w:val="annotation reference"/>
    <w:basedOn w:val="Absatzstandardschriftart"/>
    <w:rPr>
      <w:sz w:val="16"/>
    </w:rPr>
  </w:style>
  <w:style w:type="paragraph" w:styleId="Kommentartext">
    <w:name w:val="annotation text"/>
    <w:basedOn w:val="Standard"/>
    <w:rPr>
      <w:sz w:val="20"/>
    </w:rPr>
  </w:style>
  <w:style w:type="character" w:styleId="GesichteterLink">
    <w:name w:val="FollowedHyperlink"/>
    <w:basedOn w:val="Absatz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8165C6"/>
    <w:rPr>
      <w:rFonts w:ascii="Lucida Grande" w:hAnsi="Lucida Grande"/>
      <w:sz w:val="18"/>
      <w:szCs w:val="18"/>
    </w:rPr>
  </w:style>
  <w:style w:type="paragraph" w:customStyle="1" w:styleId="01PMHeadline">
    <w:name w:val="01_PM_Headline"/>
    <w:basedOn w:val="Standard"/>
    <w:autoRedefine/>
    <w:qFormat/>
    <w:rsid w:val="00BC6100"/>
    <w:pPr>
      <w:spacing w:before="240" w:after="60"/>
      <w:ind w:right="4223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BC6100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BC6100"/>
    <w:pPr>
      <w:spacing w:line="276" w:lineRule="auto"/>
    </w:pPr>
    <w:rPr>
      <w:rFonts w:cstheme="minorBidi"/>
      <w:color w:val="000000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BC6100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rsid w:val="00F66657"/>
    <w:pPr>
      <w:spacing w:after="120"/>
      <w:ind w:right="4224"/>
      <w:jc w:val="both"/>
    </w:pPr>
    <w:rPr>
      <w:rFonts w:ascii="Verdana" w:hAnsi="Verdana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sid w:val="004B6CDA"/>
    <w:rPr>
      <w:rFonts w:ascii="Arial" w:hAnsi="Arial"/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character" w:styleId="Kommentarzeichen">
    <w:name w:val="annotation reference"/>
    <w:basedOn w:val="Absatzstandardschriftart"/>
    <w:rPr>
      <w:sz w:val="16"/>
    </w:rPr>
  </w:style>
  <w:style w:type="paragraph" w:styleId="Kommentartext">
    <w:name w:val="annotation text"/>
    <w:basedOn w:val="Standard"/>
    <w:rPr>
      <w:sz w:val="20"/>
    </w:rPr>
  </w:style>
  <w:style w:type="character" w:styleId="GesichteterLink">
    <w:name w:val="FollowedHyperlink"/>
    <w:basedOn w:val="Absatz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8165C6"/>
    <w:rPr>
      <w:rFonts w:ascii="Lucida Grande" w:hAnsi="Lucida Grande"/>
      <w:sz w:val="18"/>
      <w:szCs w:val="18"/>
    </w:rPr>
  </w:style>
  <w:style w:type="paragraph" w:customStyle="1" w:styleId="01PMHeadline">
    <w:name w:val="01_PM_Headline"/>
    <w:basedOn w:val="Standard"/>
    <w:autoRedefine/>
    <w:qFormat/>
    <w:rsid w:val="00BC6100"/>
    <w:pPr>
      <w:spacing w:before="240" w:after="60"/>
      <w:ind w:right="4223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BC6100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BC6100"/>
    <w:pPr>
      <w:spacing w:line="276" w:lineRule="auto"/>
    </w:pPr>
    <w:rPr>
      <w:rFonts w:cstheme="minorBidi"/>
      <w:color w:val="000000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BC6100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rs.braach@telegaertner.com" TargetMode="External"/><Relationship Id="rId9" Type="http://schemas.openxmlformats.org/officeDocument/2006/relationships/hyperlink" Target="mailto:lars.braach@telegaertner.com" TargetMode="External"/><Relationship Id="rId10" Type="http://schemas.openxmlformats.org/officeDocument/2006/relationships/hyperlink" Target="http://www.pressearbei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4033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4664</CharactersWithSpaces>
  <SharedDoc>false</SharedDoc>
  <HLinks>
    <vt:vector size="42" baseType="variant">
      <vt:variant>
        <vt:i4>6226043</vt:i4>
      </vt:variant>
      <vt:variant>
        <vt:i4>0</vt:i4>
      </vt:variant>
      <vt:variant>
        <vt:i4>0</vt:i4>
      </vt:variant>
      <vt:variant>
        <vt:i4>5</vt:i4>
      </vt:variant>
      <vt:variant>
        <vt:lpwstr>http://www.pressearbeit.org</vt:lpwstr>
      </vt:variant>
      <vt:variant>
        <vt:lpwstr/>
      </vt:variant>
      <vt:variant>
        <vt:i4>7929955</vt:i4>
      </vt:variant>
      <vt:variant>
        <vt:i4>0</vt:i4>
      </vt:variant>
      <vt:variant>
        <vt:i4>0</vt:i4>
      </vt:variant>
      <vt:variant>
        <vt:i4>5</vt:i4>
      </vt:variant>
      <vt:variant>
        <vt:lpwstr>mailto:lars.braach@telegaertner.com</vt:lpwstr>
      </vt:variant>
      <vt:variant>
        <vt:lpwstr/>
      </vt:variant>
      <vt:variant>
        <vt:i4>1900549</vt:i4>
      </vt:variant>
      <vt:variant>
        <vt:i4>5778</vt:i4>
      </vt:variant>
      <vt:variant>
        <vt:i4>1029</vt:i4>
      </vt:variant>
      <vt:variant>
        <vt:i4>1</vt:i4>
      </vt:variant>
      <vt:variant>
        <vt:lpwstr>34-001 TG_Cat6A-Familie</vt:lpwstr>
      </vt:variant>
      <vt:variant>
        <vt:lpwstr/>
      </vt:variant>
      <vt:variant>
        <vt:i4>7864440</vt:i4>
      </vt:variant>
      <vt:variant>
        <vt:i4>5984</vt:i4>
      </vt:variant>
      <vt:variant>
        <vt:i4>1027</vt:i4>
      </vt:variant>
      <vt:variant>
        <vt:i4>1</vt:i4>
      </vt:variant>
      <vt:variant>
        <vt:lpwstr>LOGOsx</vt:lpwstr>
      </vt:variant>
      <vt:variant>
        <vt:lpwstr/>
      </vt:variant>
      <vt:variant>
        <vt:i4>3604532</vt:i4>
      </vt:variant>
      <vt:variant>
        <vt:i4>5987</vt:i4>
      </vt:variant>
      <vt:variant>
        <vt:i4>1028</vt:i4>
      </vt:variant>
      <vt:variant>
        <vt:i4>1</vt:i4>
      </vt:variant>
      <vt:variant>
        <vt:lpwstr>Logo_4c</vt:lpwstr>
      </vt:variant>
      <vt:variant>
        <vt:lpwstr/>
      </vt:variant>
      <vt:variant>
        <vt:i4>7864440</vt:i4>
      </vt:variant>
      <vt:variant>
        <vt:i4>6134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  <vt:variant>
        <vt:i4>3604532</vt:i4>
      </vt:variant>
      <vt:variant>
        <vt:i4>6137</vt:i4>
      </vt:variant>
      <vt:variant>
        <vt:i4>1026</vt:i4>
      </vt:variant>
      <vt:variant>
        <vt:i4>1</vt:i4>
      </vt:variant>
      <vt:variant>
        <vt:lpwstr>Logo_4c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14</cp:revision>
  <cp:lastPrinted>2011-07-04T14:42:00Z</cp:lastPrinted>
  <dcterms:created xsi:type="dcterms:W3CDTF">2011-06-27T12:46:00Z</dcterms:created>
  <dcterms:modified xsi:type="dcterms:W3CDTF">2011-07-05T06:00:00Z</dcterms:modified>
</cp:coreProperties>
</file>