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FE" w:rsidRPr="00A33D6B" w:rsidRDefault="008D7522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  <w:r w:rsidRPr="00A33D6B">
        <w:rPr>
          <w:rFonts w:ascii="Arial" w:hAnsi="Arial" w:cs="Arial"/>
          <w:b/>
          <w:sz w:val="20"/>
          <w:szCs w:val="20"/>
          <w:lang w:val="de-DE"/>
        </w:rPr>
        <w:t>Produktankündigung: ELMO bringt neue</w:t>
      </w:r>
      <w:r w:rsidR="006C6DC6" w:rsidRPr="00A33D6B">
        <w:rPr>
          <w:rFonts w:ascii="Arial" w:hAnsi="Arial" w:cs="Arial"/>
          <w:b/>
          <w:sz w:val="20"/>
          <w:szCs w:val="20"/>
          <w:lang w:val="de-DE"/>
        </w:rPr>
        <w:t xml:space="preserve"> 4K-</w:t>
      </w:r>
      <w:r w:rsidRPr="00A33D6B">
        <w:rPr>
          <w:rFonts w:ascii="Arial" w:hAnsi="Arial" w:cs="Arial"/>
          <w:b/>
          <w:sz w:val="20"/>
          <w:szCs w:val="20"/>
          <w:lang w:val="de-DE"/>
        </w:rPr>
        <w:t>Kamera für den Bereich Business/Hochschule heraus</w:t>
      </w:r>
    </w:p>
    <w:p w:rsidR="00376E34" w:rsidRPr="00A33D6B" w:rsidRDefault="008D7522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>ELMO Europe SAS, führender Hersteller von Dokumentenkameras, bringt zum 1. August</w:t>
      </w:r>
      <w:r w:rsidR="006C6DC6" w:rsidRPr="00A33D6B">
        <w:rPr>
          <w:rFonts w:ascii="Arial" w:hAnsi="Arial" w:cs="Arial"/>
          <w:sz w:val="20"/>
          <w:szCs w:val="20"/>
          <w:lang w:val="de-DE"/>
        </w:rPr>
        <w:t xml:space="preserve"> 2018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 den </w:t>
      </w:r>
      <w:r w:rsidR="006C6DC6" w:rsidRPr="00A33D6B">
        <w:rPr>
          <w:rFonts w:ascii="Arial" w:hAnsi="Arial" w:cs="Arial"/>
          <w:sz w:val="20"/>
          <w:szCs w:val="20"/>
          <w:lang w:val="de-DE"/>
        </w:rPr>
        <w:t xml:space="preserve">PX-30 </w:t>
      </w:r>
      <w:r w:rsidR="004C5C1A" w:rsidRPr="00A33D6B">
        <w:rPr>
          <w:rFonts w:ascii="Arial" w:hAnsi="Arial" w:cs="Arial"/>
          <w:sz w:val="20"/>
          <w:szCs w:val="20"/>
          <w:lang w:val="de-DE"/>
        </w:rPr>
        <w:t>auf den Markt</w:t>
      </w:r>
      <w:r w:rsidR="00376E34" w:rsidRPr="00A33D6B">
        <w:rPr>
          <w:rFonts w:ascii="Arial" w:hAnsi="Arial" w:cs="Arial"/>
          <w:sz w:val="20"/>
          <w:szCs w:val="20"/>
          <w:lang w:val="de-DE"/>
        </w:rPr>
        <w:t xml:space="preserve">. Mit seiner 4K-Kamera und dem 288fachen Zoom ist er </w:t>
      </w:r>
      <w:r w:rsidR="00996375" w:rsidRPr="00A33D6B">
        <w:rPr>
          <w:rFonts w:ascii="Arial" w:hAnsi="Arial" w:cs="Arial"/>
          <w:sz w:val="20"/>
          <w:szCs w:val="20"/>
          <w:lang w:val="de-DE"/>
        </w:rPr>
        <w:t xml:space="preserve">derzeit hochwertigste </w:t>
      </w:r>
      <w:r w:rsidR="00376E34" w:rsidRPr="00A33D6B">
        <w:rPr>
          <w:rFonts w:ascii="Arial" w:hAnsi="Arial" w:cs="Arial"/>
          <w:sz w:val="20"/>
          <w:szCs w:val="20"/>
          <w:lang w:val="de-DE"/>
        </w:rPr>
        <w:t xml:space="preserve">ELMO </w:t>
      </w:r>
      <w:r w:rsidR="00996375" w:rsidRPr="00A33D6B">
        <w:rPr>
          <w:rFonts w:ascii="Arial" w:hAnsi="Arial" w:cs="Arial"/>
          <w:sz w:val="20"/>
          <w:szCs w:val="20"/>
          <w:lang w:val="de-DE"/>
        </w:rPr>
        <w:t>Dokumentenkamera</w:t>
      </w:r>
      <w:r w:rsidR="00376E34" w:rsidRPr="00A33D6B">
        <w:rPr>
          <w:rFonts w:ascii="Arial" w:hAnsi="Arial" w:cs="Arial"/>
          <w:sz w:val="20"/>
          <w:szCs w:val="20"/>
          <w:lang w:val="de-DE"/>
        </w:rPr>
        <w:t xml:space="preserve"> am Markt</w:t>
      </w:r>
      <w:r w:rsidR="00996375" w:rsidRPr="00A33D6B">
        <w:rPr>
          <w:rFonts w:ascii="Arial" w:hAnsi="Arial" w:cs="Arial"/>
          <w:sz w:val="20"/>
          <w:szCs w:val="20"/>
          <w:lang w:val="de-DE"/>
        </w:rPr>
        <w:t>.</w:t>
      </w:r>
      <w:r w:rsidR="00A33D6B" w:rsidRPr="00A33D6B">
        <w:rPr>
          <w:rFonts w:ascii="Arial" w:hAnsi="Arial" w:cs="Arial"/>
          <w:noProof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52070</wp:posOffset>
            </wp:positionV>
            <wp:extent cx="1546225" cy="19735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uct f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3" b="5876"/>
                    <a:stretch/>
                  </pic:blipFill>
                  <pic:spPr bwMode="auto">
                    <a:xfrm>
                      <a:off x="0" y="0"/>
                      <a:ext cx="1546225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311F" w:rsidRPr="00A33D6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76E34" w:rsidRPr="00A33D6B" w:rsidRDefault="00A33D6B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B0686" wp14:editId="21360777">
                <wp:simplePos x="0" y="0"/>
                <wp:positionH relativeFrom="margin">
                  <wp:align>left</wp:align>
                </wp:positionH>
                <wp:positionV relativeFrom="paragraph">
                  <wp:posOffset>965200</wp:posOffset>
                </wp:positionV>
                <wp:extent cx="1546225" cy="635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33D6B" w:rsidRPr="00A33D6B" w:rsidRDefault="00A33D6B" w:rsidP="00A33D6B">
                            <w:pPr>
                              <w:pStyle w:val="Beschriftung"/>
                              <w:rPr>
                                <w:rFonts w:ascii="Arial" w:hAnsi="Arial" w:cs="Arial"/>
                                <w:i w:val="0"/>
                                <w:noProof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33D6B">
                              <w:rPr>
                                <w:rFonts w:ascii="Arial" w:hAnsi="Arial" w:cs="Arial"/>
                                <w:i w:val="0"/>
                                <w:sz w:val="16"/>
                                <w:szCs w:val="16"/>
                              </w:rPr>
                              <w:t>ELMO PX-30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B068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76pt;width:121.75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" stroked="f">
                <v:textbox style="mso-fit-shape-to-text:t" inset="0,0,0,0">
                  <w:txbxContent>
                    <w:p w:rsidR="00A33D6B" w:rsidRPr="00A33D6B" w:rsidRDefault="00A33D6B" w:rsidP="00A33D6B">
                      <w:pPr>
                        <w:pStyle w:val="Beschriftung"/>
                        <w:rPr>
                          <w:rFonts w:ascii="Arial" w:hAnsi="Arial" w:cs="Arial"/>
                          <w:i w:val="0"/>
                          <w:noProof/>
                          <w:sz w:val="16"/>
                          <w:szCs w:val="16"/>
                          <w:lang w:val="de-DE"/>
                        </w:rPr>
                      </w:pPr>
                      <w:r w:rsidRPr="00A33D6B">
                        <w:rPr>
                          <w:rFonts w:ascii="Arial" w:hAnsi="Arial" w:cs="Arial"/>
                          <w:i w:val="0"/>
                          <w:sz w:val="16"/>
                          <w:szCs w:val="16"/>
                        </w:rPr>
                        <w:t>ELMO PX-30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11F" w:rsidRPr="00A33D6B">
        <w:rPr>
          <w:rFonts w:ascii="Arial" w:hAnsi="Arial" w:cs="Arial"/>
          <w:sz w:val="20"/>
          <w:szCs w:val="20"/>
          <w:lang w:val="de-DE"/>
        </w:rPr>
        <w:t xml:space="preserve">Der ELMO PX-30 ist auf die Bedürfnisse von Hochschulen und Unternehmen mit Besprechungsräumen ausgerichtet. Im Gegensatz zu kleineren Geräten verfügt er über einen Netzwerk- und einen RS-232C Anschluss zur externen Steuerung. Die direkte Bildwiedergabe in 4K erfolgt über HDMI, VGA oder </w:t>
      </w:r>
      <w:proofErr w:type="spellStart"/>
      <w:r w:rsidR="00E9311F" w:rsidRPr="00A33D6B">
        <w:rPr>
          <w:rFonts w:ascii="Arial" w:hAnsi="Arial" w:cs="Arial"/>
          <w:sz w:val="20"/>
          <w:szCs w:val="20"/>
          <w:lang w:val="de-DE"/>
        </w:rPr>
        <w:t>HDBaseT</w:t>
      </w:r>
      <w:proofErr w:type="spellEnd"/>
      <w:r w:rsidR="00E9311F" w:rsidRPr="00A33D6B">
        <w:rPr>
          <w:rFonts w:ascii="Arial" w:hAnsi="Arial" w:cs="Arial"/>
          <w:sz w:val="20"/>
          <w:szCs w:val="20"/>
          <w:lang w:val="de-DE"/>
        </w:rPr>
        <w:t>. Für den Anschluss an einen Computer steht eine USB 3.0 Schnittstelle zur Verfügung.</w:t>
      </w:r>
      <w:r w:rsidR="002A0B3F" w:rsidRPr="00A33D6B">
        <w:rPr>
          <w:rFonts w:ascii="Arial" w:hAnsi="Arial" w:cs="Arial"/>
          <w:sz w:val="20"/>
          <w:szCs w:val="20"/>
          <w:lang w:val="de-DE"/>
        </w:rPr>
        <w:t xml:space="preserve"> Externe Bildsignale können via HDMI oder VGA empfangen werden.</w:t>
      </w:r>
    </w:p>
    <w:p w:rsidR="007E3977" w:rsidRPr="00A33D6B" w:rsidRDefault="007E3977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>Die Bedienung</w:t>
      </w:r>
      <w:r w:rsidR="00E9311F" w:rsidRPr="00A33D6B">
        <w:rPr>
          <w:rFonts w:ascii="Arial" w:hAnsi="Arial" w:cs="Arial"/>
          <w:sz w:val="20"/>
          <w:szCs w:val="20"/>
          <w:lang w:val="de-DE"/>
        </w:rPr>
        <w:t xml:space="preserve"> des PX-30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 erfolgt intuitiv über ein 5 Zoll Touchdisplay</w:t>
      </w:r>
      <w:r w:rsidR="00996375" w:rsidRPr="00A33D6B">
        <w:rPr>
          <w:rFonts w:ascii="Arial" w:hAnsi="Arial" w:cs="Arial"/>
          <w:sz w:val="20"/>
          <w:szCs w:val="20"/>
          <w:lang w:val="de-DE"/>
        </w:rPr>
        <w:t xml:space="preserve"> </w:t>
      </w:r>
      <w:r w:rsidR="00FA2D7E">
        <w:rPr>
          <w:rFonts w:ascii="Arial" w:hAnsi="Arial" w:cs="Arial"/>
          <w:sz w:val="20"/>
          <w:szCs w:val="20"/>
          <w:lang w:val="de-DE"/>
        </w:rPr>
        <w:t>(das als Vorschaumonitor und Menü-Monitor fungiert) sowie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 Tasten</w:t>
      </w:r>
      <w:r w:rsidR="00476E46" w:rsidRPr="00A33D6B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A33D6B">
        <w:rPr>
          <w:rFonts w:ascii="Arial" w:hAnsi="Arial" w:cs="Arial"/>
          <w:sz w:val="20"/>
          <w:szCs w:val="20"/>
          <w:lang w:val="de-DE"/>
        </w:rPr>
        <w:t>Zoomrad</w:t>
      </w:r>
      <w:proofErr w:type="spellEnd"/>
      <w:r w:rsidRPr="00A33D6B">
        <w:rPr>
          <w:rFonts w:ascii="Arial" w:hAnsi="Arial" w:cs="Arial"/>
          <w:sz w:val="20"/>
          <w:szCs w:val="20"/>
          <w:lang w:val="de-DE"/>
        </w:rPr>
        <w:t xml:space="preserve"> am unteren Geräterand. </w:t>
      </w:r>
      <w:r w:rsidR="00996375" w:rsidRPr="00A33D6B">
        <w:rPr>
          <w:rFonts w:ascii="Arial" w:hAnsi="Arial" w:cs="Arial"/>
          <w:sz w:val="20"/>
          <w:szCs w:val="20"/>
          <w:lang w:val="de-DE"/>
        </w:rPr>
        <w:t xml:space="preserve">Mitgeliefert wird eine Whiteboard-Unterlage für handschriftliche Anmerkungen </w:t>
      </w:r>
      <w:r w:rsidR="002A0B3F" w:rsidRPr="00A33D6B">
        <w:rPr>
          <w:rFonts w:ascii="Arial" w:hAnsi="Arial" w:cs="Arial"/>
          <w:sz w:val="20"/>
          <w:szCs w:val="20"/>
          <w:lang w:val="de-DE"/>
        </w:rPr>
        <w:t>ganz ohne Papier</w:t>
      </w:r>
      <w:r w:rsidR="00996375" w:rsidRPr="00A33D6B">
        <w:rPr>
          <w:rFonts w:ascii="Arial" w:hAnsi="Arial" w:cs="Arial"/>
          <w:sz w:val="20"/>
          <w:szCs w:val="20"/>
          <w:lang w:val="de-DE"/>
        </w:rPr>
        <w:t xml:space="preserve">. </w:t>
      </w:r>
      <w:r w:rsidR="00E9311F" w:rsidRPr="00A33D6B">
        <w:rPr>
          <w:rFonts w:ascii="Arial" w:hAnsi="Arial" w:cs="Arial"/>
          <w:sz w:val="20"/>
          <w:szCs w:val="20"/>
          <w:lang w:val="de-DE"/>
        </w:rPr>
        <w:t>Fotos und Videos (30fps bei 4K-, 60fps bei 2K-Auflösung) können am PX-30 auf USB-Stick, SD-Karte oder dem internen Speicher abgelegt werden</w:t>
      </w:r>
      <w:r w:rsidR="002A0B3F" w:rsidRPr="00A33D6B">
        <w:rPr>
          <w:rFonts w:ascii="Arial" w:hAnsi="Arial" w:cs="Arial"/>
          <w:sz w:val="20"/>
          <w:szCs w:val="20"/>
          <w:lang w:val="de-DE"/>
        </w:rPr>
        <w:t xml:space="preserve"> und stehen so zur Dokumentation uns späteren Weitergabe zur Verfügung.</w:t>
      </w:r>
    </w:p>
    <w:p w:rsidR="006C6DC6" w:rsidRPr="00A33D6B" w:rsidRDefault="007E3977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>Ebenfalls am 1. August erscheint mit dem ELMO PX-1</w:t>
      </w:r>
      <w:r w:rsidR="00AC02F1" w:rsidRPr="00A33D6B">
        <w:rPr>
          <w:rFonts w:ascii="Arial" w:hAnsi="Arial" w:cs="Arial"/>
          <w:sz w:val="20"/>
          <w:szCs w:val="20"/>
          <w:lang w:val="de-DE"/>
        </w:rPr>
        <w:t>0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 eine Light-Version mit </w:t>
      </w:r>
      <w:proofErr w:type="spellStart"/>
      <w:r w:rsidRPr="00A33D6B">
        <w:rPr>
          <w:rFonts w:ascii="Arial" w:hAnsi="Arial" w:cs="Arial"/>
          <w:sz w:val="20"/>
          <w:szCs w:val="20"/>
          <w:lang w:val="de-DE"/>
        </w:rPr>
        <w:t>FullHD</w:t>
      </w:r>
      <w:proofErr w:type="spellEnd"/>
      <w:r w:rsidRPr="00A33D6B">
        <w:rPr>
          <w:rFonts w:ascii="Arial" w:hAnsi="Arial" w:cs="Arial"/>
          <w:sz w:val="20"/>
          <w:szCs w:val="20"/>
          <w:lang w:val="de-DE"/>
        </w:rPr>
        <w:t>-Auflösung. Beide Geräte richten sich mit ihrer</w:t>
      </w:r>
      <w:r w:rsidR="00A22208" w:rsidRPr="00A33D6B">
        <w:rPr>
          <w:rFonts w:ascii="Arial" w:hAnsi="Arial" w:cs="Arial"/>
          <w:sz w:val="20"/>
          <w:szCs w:val="20"/>
          <w:lang w:val="de-DE"/>
        </w:rPr>
        <w:t xml:space="preserve"> </w:t>
      </w:r>
      <w:r w:rsidR="00996375" w:rsidRPr="00A33D6B">
        <w:rPr>
          <w:rFonts w:ascii="Arial" w:hAnsi="Arial" w:cs="Arial"/>
          <w:sz w:val="20"/>
          <w:szCs w:val="20"/>
          <w:lang w:val="de-DE"/>
        </w:rPr>
        <w:t>umfangreichen</w:t>
      </w:r>
      <w:r w:rsidR="00A22208" w:rsidRPr="00A33D6B">
        <w:rPr>
          <w:rFonts w:ascii="Arial" w:hAnsi="Arial" w:cs="Arial"/>
          <w:sz w:val="20"/>
          <w:szCs w:val="20"/>
          <w:lang w:val="de-DE"/>
        </w:rPr>
        <w:t xml:space="preserve"> Ausstattung</w:t>
      </w:r>
      <w:r w:rsidR="004C5C1A" w:rsidRPr="00A33D6B">
        <w:rPr>
          <w:rFonts w:ascii="Arial" w:hAnsi="Arial" w:cs="Arial"/>
          <w:sz w:val="20"/>
          <w:szCs w:val="20"/>
          <w:lang w:val="de-DE"/>
        </w:rPr>
        <w:t xml:space="preserve"> und dem edlen, flachen Design</w:t>
      </w:r>
      <w:r w:rsidR="00A22208" w:rsidRPr="00A33D6B">
        <w:rPr>
          <w:rFonts w:ascii="Arial" w:hAnsi="Arial" w:cs="Arial"/>
          <w:sz w:val="20"/>
          <w:szCs w:val="20"/>
          <w:lang w:val="de-DE"/>
        </w:rPr>
        <w:t xml:space="preserve"> an anspruchsvolle Nutzer in Besprechungs- und Tagungsräumen sowie 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an </w:t>
      </w:r>
      <w:r w:rsidR="00A22208" w:rsidRPr="00A33D6B">
        <w:rPr>
          <w:rFonts w:ascii="Arial" w:hAnsi="Arial" w:cs="Arial"/>
          <w:sz w:val="20"/>
          <w:szCs w:val="20"/>
          <w:lang w:val="de-DE"/>
        </w:rPr>
        <w:t>Universitäten.</w:t>
      </w:r>
      <w:r w:rsidRPr="00A33D6B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C4674" w:rsidRPr="002C4674" w:rsidRDefault="00996375" w:rsidP="002A0B3F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>Highlights: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674" w:rsidRPr="00FA2D7E" w:rsidTr="002C4674">
        <w:tc>
          <w:tcPr>
            <w:tcW w:w="4531" w:type="dxa"/>
          </w:tcPr>
          <w:p w:rsidR="009361CB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1" w:name="_Hlk517263783"/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4K-Kamera: </w:t>
            </w:r>
          </w:p>
          <w:p w:rsidR="002C4674" w:rsidRP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>Livebild und Aufnahmen in 4K-Auflösung</w:t>
            </w:r>
          </w:p>
        </w:tc>
        <w:tc>
          <w:tcPr>
            <w:tcW w:w="4531" w:type="dxa"/>
          </w:tcPr>
          <w:p w:rsidR="009361CB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288facher Zoom: </w:t>
            </w:r>
          </w:p>
          <w:p w:rsidR="002C4674" w:rsidRPr="00A33D6B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>12x optisch, 2x Sensor, 12x digital</w:t>
            </w:r>
          </w:p>
          <w:p w:rsidR="002C4674" w:rsidRP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C4674" w:rsidTr="002C4674">
        <w:tc>
          <w:tcPr>
            <w:tcW w:w="4531" w:type="dxa"/>
          </w:tcPr>
          <w:p w:rsid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74448C" wp14:editId="23767C7D">
                  <wp:extent cx="1886400" cy="10800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082040"/>
                  <wp:effectExtent l="0" t="0" r="6350" b="381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1" b="23934"/>
                          <a:stretch/>
                        </pic:blipFill>
                        <pic:spPr bwMode="auto">
                          <a:xfrm>
                            <a:off x="0" y="0"/>
                            <a:ext cx="1080000" cy="108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674" w:rsidTr="002C4674">
        <w:tc>
          <w:tcPr>
            <w:tcW w:w="4531" w:type="dxa"/>
          </w:tcPr>
          <w:p w:rsid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674" w:rsidRPr="00FA2D7E" w:rsidTr="002C4674">
        <w:tc>
          <w:tcPr>
            <w:tcW w:w="4531" w:type="dxa"/>
          </w:tcPr>
          <w:p w:rsidR="009361CB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Großer Aufnahmebereich: </w:t>
            </w:r>
          </w:p>
          <w:p w:rsidR="002C4674" w:rsidRPr="00A33D6B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>A4 Hochformat, A3 Querformat im Seitenverhältnis 4:3 und 16:9</w:t>
            </w:r>
          </w:p>
          <w:p w:rsidR="002C4674" w:rsidRP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:rsidR="009361CB" w:rsidRDefault="002C4674" w:rsidP="009361C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Intuitive Bedienung: </w:t>
            </w:r>
          </w:p>
          <w:p w:rsidR="002C4674" w:rsidRPr="002C4674" w:rsidRDefault="002C4674" w:rsidP="009361CB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5“ Touchdisplay dient als Vorschau-Monitor, Tasten und </w:t>
            </w:r>
            <w:proofErr w:type="spellStart"/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>Zoomrad</w:t>
            </w:r>
            <w:proofErr w:type="spellEnd"/>
            <w:r w:rsidRPr="00A33D6B">
              <w:rPr>
                <w:rFonts w:ascii="Arial" w:hAnsi="Arial" w:cs="Arial"/>
                <w:sz w:val="20"/>
                <w:szCs w:val="20"/>
                <w:lang w:val="de-DE"/>
              </w:rPr>
              <w:t xml:space="preserve"> mit Autofokus </w:t>
            </w:r>
          </w:p>
        </w:tc>
      </w:tr>
      <w:tr w:rsidR="002C4674" w:rsidRPr="002C4674" w:rsidTr="002C4674">
        <w:tc>
          <w:tcPr>
            <w:tcW w:w="4531" w:type="dxa"/>
          </w:tcPr>
          <w:p w:rsidR="002C4674" w:rsidRP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623600" cy="1080000"/>
                  <wp:effectExtent l="0" t="0" r="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C4674" w:rsidRPr="002C4674" w:rsidRDefault="002C4674" w:rsidP="002C467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623600" cy="10800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2A0B3F" w:rsidRPr="002C4674" w:rsidRDefault="002A0B3F" w:rsidP="002A0B3F">
      <w:pPr>
        <w:rPr>
          <w:rFonts w:ascii="Arial" w:hAnsi="Arial" w:cs="Arial"/>
          <w:sz w:val="20"/>
          <w:szCs w:val="20"/>
          <w:lang w:val="de-DE"/>
        </w:rPr>
      </w:pPr>
    </w:p>
    <w:p w:rsidR="002C4674" w:rsidRDefault="002C4674">
      <w:pPr>
        <w:rPr>
          <w:rFonts w:ascii="Arial" w:hAnsi="Arial" w:cs="Arial"/>
          <w:sz w:val="20"/>
          <w:szCs w:val="20"/>
          <w:lang w:val="de-DE"/>
        </w:rPr>
      </w:pPr>
    </w:p>
    <w:p w:rsidR="0078700E" w:rsidRPr="0078700E" w:rsidRDefault="0078700E" w:rsidP="0078700E">
      <w:pPr>
        <w:rPr>
          <w:rFonts w:ascii="Arial" w:hAnsi="Arial" w:cs="Arial"/>
          <w:sz w:val="20"/>
          <w:szCs w:val="20"/>
          <w:lang w:val="de-DE"/>
        </w:rPr>
      </w:pPr>
      <w:bookmarkStart w:id="2" w:name="_Hlk517263761"/>
      <w:r w:rsidRPr="0078700E">
        <w:rPr>
          <w:rFonts w:ascii="Arial" w:hAnsi="Arial" w:cs="Arial"/>
          <w:sz w:val="20"/>
          <w:szCs w:val="20"/>
          <w:lang w:val="de-DE"/>
        </w:rPr>
        <w:t>ELMO Europe SAS ist eine Tochterfirma der ELMO Company Ltd. aus Nagoya, Japan. Die Firma wurde 1921 gegründet und ist seit über 90 Jahren auf Kamera- und Präsentationstechnik spezialisiert.</w:t>
      </w:r>
      <w:r w:rsidR="00071066">
        <w:rPr>
          <w:rFonts w:ascii="Arial" w:hAnsi="Arial" w:cs="Arial"/>
          <w:sz w:val="20"/>
          <w:szCs w:val="20"/>
          <w:lang w:val="de-DE"/>
        </w:rPr>
        <w:t xml:space="preserve"> In Europa ist ELMO mit Niederlassungen in Paris und Düsseldorf vertreten.</w:t>
      </w:r>
    </w:p>
    <w:p w:rsidR="002C4674" w:rsidRDefault="0078700E" w:rsidP="0078700E">
      <w:pPr>
        <w:rPr>
          <w:rFonts w:ascii="Arial" w:hAnsi="Arial" w:cs="Arial"/>
          <w:sz w:val="20"/>
          <w:szCs w:val="20"/>
          <w:lang w:val="de-DE"/>
        </w:rPr>
      </w:pPr>
      <w:r w:rsidRPr="0078700E">
        <w:rPr>
          <w:rFonts w:ascii="Arial" w:hAnsi="Arial" w:cs="Arial"/>
          <w:sz w:val="20"/>
          <w:szCs w:val="20"/>
          <w:lang w:val="de-DE"/>
        </w:rPr>
        <w:t xml:space="preserve">Kerngeschäft sind derzeit Dokumentenkameras, die besonders im Bildungsbereich Anklang finden. ELMO führte diese Technologie 2006 als erstes Unternehmen in den deutschen Markt ein. Ergänzend </w:t>
      </w:r>
      <w:r w:rsidRPr="0078700E">
        <w:rPr>
          <w:rFonts w:ascii="Arial" w:hAnsi="Arial" w:cs="Arial"/>
          <w:sz w:val="20"/>
          <w:szCs w:val="20"/>
          <w:lang w:val="de-DE"/>
        </w:rPr>
        <w:lastRenderedPageBreak/>
        <w:t xml:space="preserve">stellt ELMO inzwischen weitere IKT-Produkte her, die den Einsatz der Kameras unterstützen und deren Möglichkeiten erweitern. </w:t>
      </w:r>
    </w:p>
    <w:p w:rsidR="00A22208" w:rsidRPr="00A33D6B" w:rsidRDefault="00A22208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 xml:space="preserve">Weitere Informationen erhalten Sie unter </w:t>
      </w:r>
      <w:hyperlink r:id="rId12" w:history="1">
        <w:r w:rsidRPr="00A33D6B">
          <w:rPr>
            <w:rStyle w:val="Hyperlink"/>
            <w:rFonts w:ascii="Arial" w:hAnsi="Arial" w:cs="Arial"/>
            <w:sz w:val="20"/>
            <w:szCs w:val="20"/>
            <w:lang w:val="de-DE"/>
          </w:rPr>
          <w:t>www.elmo-germany.de</w:t>
        </w:r>
      </w:hyperlink>
      <w:r w:rsidR="002E3FA8">
        <w:rPr>
          <w:rStyle w:val="Hyperlink"/>
          <w:rFonts w:ascii="Arial" w:hAnsi="Arial" w:cs="Arial"/>
          <w:sz w:val="20"/>
          <w:szCs w:val="20"/>
          <w:lang w:val="de-DE"/>
        </w:rPr>
        <w:t>.</w:t>
      </w:r>
    </w:p>
    <w:p w:rsidR="002A0B3F" w:rsidRPr="009361CB" w:rsidRDefault="00A22208">
      <w:pPr>
        <w:rPr>
          <w:rFonts w:ascii="Arial" w:hAnsi="Arial" w:cs="Arial"/>
          <w:sz w:val="20"/>
          <w:szCs w:val="20"/>
          <w:lang w:val="de-DE"/>
        </w:rPr>
      </w:pPr>
      <w:r w:rsidRPr="009361CB">
        <w:rPr>
          <w:rFonts w:ascii="Arial" w:hAnsi="Arial" w:cs="Arial"/>
          <w:sz w:val="20"/>
          <w:szCs w:val="20"/>
          <w:lang w:val="de-DE"/>
        </w:rPr>
        <w:t xml:space="preserve">Ansprechpartner: </w:t>
      </w:r>
    </w:p>
    <w:p w:rsidR="00A22208" w:rsidRPr="009361CB" w:rsidRDefault="00A22208">
      <w:pPr>
        <w:rPr>
          <w:rFonts w:ascii="Arial" w:hAnsi="Arial" w:cs="Arial"/>
          <w:sz w:val="20"/>
          <w:szCs w:val="20"/>
          <w:lang w:val="de-DE"/>
        </w:rPr>
      </w:pPr>
      <w:r w:rsidRPr="009361CB">
        <w:rPr>
          <w:rFonts w:ascii="Arial" w:hAnsi="Arial" w:cs="Arial"/>
          <w:sz w:val="20"/>
          <w:szCs w:val="20"/>
          <w:lang w:val="de-DE"/>
        </w:rPr>
        <w:t xml:space="preserve">Petra Schmitt, </w:t>
      </w:r>
      <w:r w:rsidR="002A0B3F" w:rsidRPr="009361CB">
        <w:rPr>
          <w:rFonts w:ascii="Arial" w:hAnsi="Arial" w:cs="Arial"/>
          <w:sz w:val="20"/>
          <w:szCs w:val="20"/>
          <w:lang w:val="de-DE"/>
        </w:rPr>
        <w:br/>
      </w:r>
      <w:r w:rsidRPr="009361CB">
        <w:rPr>
          <w:rFonts w:ascii="Arial" w:hAnsi="Arial" w:cs="Arial"/>
          <w:sz w:val="20"/>
          <w:szCs w:val="20"/>
          <w:lang w:val="de-DE"/>
        </w:rPr>
        <w:t>Leitung Marketing</w:t>
      </w:r>
    </w:p>
    <w:p w:rsidR="002A0B3F" w:rsidRDefault="002A0B3F">
      <w:pPr>
        <w:rPr>
          <w:rFonts w:ascii="Arial" w:hAnsi="Arial" w:cs="Arial"/>
          <w:sz w:val="20"/>
          <w:szCs w:val="20"/>
          <w:lang w:val="de-DE"/>
        </w:rPr>
      </w:pPr>
      <w:r w:rsidRPr="00A33D6B">
        <w:rPr>
          <w:rFonts w:ascii="Arial" w:hAnsi="Arial" w:cs="Arial"/>
          <w:sz w:val="20"/>
          <w:szCs w:val="20"/>
          <w:lang w:val="de-DE"/>
        </w:rPr>
        <w:t>Tel: +49 (0)211 544 756 46</w:t>
      </w:r>
      <w:r w:rsidRPr="00A33D6B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3" w:history="1">
        <w:r w:rsidRPr="00A33D6B">
          <w:rPr>
            <w:rStyle w:val="Hyperlink"/>
            <w:rFonts w:ascii="Arial" w:hAnsi="Arial" w:cs="Arial"/>
            <w:sz w:val="20"/>
            <w:szCs w:val="20"/>
            <w:lang w:val="de-DE"/>
          </w:rPr>
          <w:t>schmitt@elmo-germany.de</w:t>
        </w:r>
      </w:hyperlink>
    </w:p>
    <w:p w:rsidR="0078700E" w:rsidRPr="0078700E" w:rsidRDefault="0078700E">
      <w:pPr>
        <w:rPr>
          <w:rFonts w:ascii="Arial" w:hAnsi="Arial" w:cs="Arial"/>
          <w:sz w:val="20"/>
          <w:szCs w:val="20"/>
          <w:lang w:val="de-DE"/>
        </w:rPr>
      </w:pPr>
      <w:r w:rsidRPr="0078700E">
        <w:rPr>
          <w:rFonts w:ascii="Arial" w:hAnsi="Arial" w:cs="Arial"/>
          <w:sz w:val="20"/>
          <w:szCs w:val="20"/>
          <w:lang w:val="de-DE"/>
        </w:rPr>
        <w:t>ELMO Europe SAS</w:t>
      </w:r>
      <w:r w:rsidRPr="0078700E">
        <w:rPr>
          <w:rFonts w:ascii="Arial" w:hAnsi="Arial" w:cs="Arial"/>
          <w:sz w:val="20"/>
          <w:szCs w:val="20"/>
          <w:lang w:val="de-DE"/>
        </w:rPr>
        <w:br/>
        <w:t>Hansaallee 201</w:t>
      </w:r>
      <w:r w:rsidRPr="0078700E">
        <w:rPr>
          <w:rFonts w:ascii="Arial" w:hAnsi="Arial" w:cs="Arial"/>
          <w:sz w:val="20"/>
          <w:szCs w:val="20"/>
          <w:lang w:val="de-DE"/>
        </w:rPr>
        <w:br/>
        <w:t>40549 Düssel</w:t>
      </w:r>
      <w:r>
        <w:rPr>
          <w:rFonts w:ascii="Arial" w:hAnsi="Arial" w:cs="Arial"/>
          <w:sz w:val="20"/>
          <w:szCs w:val="20"/>
          <w:lang w:val="de-DE"/>
        </w:rPr>
        <w:t>dorf</w:t>
      </w:r>
      <w:r>
        <w:rPr>
          <w:rFonts w:ascii="Arial" w:hAnsi="Arial" w:cs="Arial"/>
          <w:sz w:val="20"/>
          <w:szCs w:val="20"/>
          <w:lang w:val="de-DE"/>
        </w:rPr>
        <w:br/>
        <w:t>Germany</w:t>
      </w:r>
      <w:r w:rsidRPr="0078700E">
        <w:rPr>
          <w:rFonts w:ascii="Arial" w:hAnsi="Arial" w:cs="Arial"/>
          <w:sz w:val="20"/>
          <w:szCs w:val="20"/>
          <w:lang w:val="de-DE"/>
        </w:rPr>
        <w:br/>
      </w:r>
    </w:p>
    <w:p w:rsidR="002A0B3F" w:rsidRPr="0078700E" w:rsidRDefault="002A0B3F">
      <w:pPr>
        <w:rPr>
          <w:rFonts w:ascii="Arial" w:hAnsi="Arial" w:cs="Arial"/>
          <w:sz w:val="20"/>
          <w:szCs w:val="20"/>
          <w:lang w:val="de-DE"/>
        </w:rPr>
      </w:pPr>
    </w:p>
    <w:p w:rsidR="00F76790" w:rsidRPr="0078700E" w:rsidRDefault="00F76790">
      <w:pPr>
        <w:rPr>
          <w:rFonts w:ascii="Arial" w:hAnsi="Arial" w:cs="Arial"/>
          <w:sz w:val="20"/>
          <w:szCs w:val="20"/>
          <w:lang w:val="de-DE"/>
        </w:rPr>
      </w:pPr>
    </w:p>
    <w:bookmarkEnd w:id="2"/>
    <w:p w:rsidR="0025723F" w:rsidRPr="0078700E" w:rsidRDefault="0025723F">
      <w:pPr>
        <w:rPr>
          <w:rFonts w:ascii="Arial" w:hAnsi="Arial" w:cs="Arial"/>
          <w:sz w:val="20"/>
          <w:szCs w:val="20"/>
          <w:lang w:val="de-DE"/>
        </w:rPr>
      </w:pPr>
    </w:p>
    <w:sectPr w:rsidR="0025723F" w:rsidRPr="0078700E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B0" w:rsidRDefault="00090BB0" w:rsidP="00376E34">
      <w:pPr>
        <w:spacing w:after="0" w:line="240" w:lineRule="auto"/>
      </w:pPr>
      <w:r>
        <w:separator/>
      </w:r>
    </w:p>
  </w:endnote>
  <w:endnote w:type="continuationSeparator" w:id="0">
    <w:p w:rsidR="00090BB0" w:rsidRDefault="00090BB0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B0" w:rsidRDefault="00090BB0" w:rsidP="00376E34">
      <w:pPr>
        <w:spacing w:after="0" w:line="240" w:lineRule="auto"/>
      </w:pPr>
      <w:r>
        <w:separator/>
      </w:r>
    </w:p>
  </w:footnote>
  <w:footnote w:type="continuationSeparator" w:id="0">
    <w:p w:rsidR="00090BB0" w:rsidRDefault="00090BB0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34" w:rsidRPr="00376E34" w:rsidRDefault="00376E34" w:rsidP="00376E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4354830</wp:posOffset>
          </wp:positionH>
          <wp:positionV relativeFrom="topMargin">
            <wp:align>bottom</wp:align>
          </wp:positionV>
          <wp:extent cx="1844040" cy="691515"/>
          <wp:effectExtent l="0" t="0" r="381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homepage ELMO_TAGLINE_800_300_16090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2"/>
    <w:rsid w:val="00071066"/>
    <w:rsid w:val="00090BB0"/>
    <w:rsid w:val="001975A3"/>
    <w:rsid w:val="0025723F"/>
    <w:rsid w:val="00292BB1"/>
    <w:rsid w:val="002A0B3F"/>
    <w:rsid w:val="002C4674"/>
    <w:rsid w:val="002E3FA8"/>
    <w:rsid w:val="003139FE"/>
    <w:rsid w:val="00376E34"/>
    <w:rsid w:val="00406798"/>
    <w:rsid w:val="00476E46"/>
    <w:rsid w:val="004C5C1A"/>
    <w:rsid w:val="005D6D18"/>
    <w:rsid w:val="00690112"/>
    <w:rsid w:val="006C6DC6"/>
    <w:rsid w:val="0078700E"/>
    <w:rsid w:val="007E3977"/>
    <w:rsid w:val="008D7522"/>
    <w:rsid w:val="009361CB"/>
    <w:rsid w:val="00996375"/>
    <w:rsid w:val="00A22208"/>
    <w:rsid w:val="00A33D6B"/>
    <w:rsid w:val="00AC02F1"/>
    <w:rsid w:val="00AF4301"/>
    <w:rsid w:val="00B3651F"/>
    <w:rsid w:val="00DC03C7"/>
    <w:rsid w:val="00E9311F"/>
    <w:rsid w:val="00ED5184"/>
    <w:rsid w:val="00F76790"/>
    <w:rsid w:val="00FA2D7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4F7F6-498F-47A0-8DAC-E5AEBD8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22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2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723F"/>
    <w:pPr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7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E3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7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E34"/>
    <w:rPr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33D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C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chmitt@elmo-germany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lmo-germany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FABE2-5F05-4CD1-B5AE-8EDCBD56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Schmitt</dc:creator>
  <cp:keywords/>
  <dc:description/>
  <cp:lastModifiedBy>Vacaro</cp:lastModifiedBy>
  <cp:revision>2</cp:revision>
  <dcterms:created xsi:type="dcterms:W3CDTF">2018-06-27T09:19:00Z</dcterms:created>
  <dcterms:modified xsi:type="dcterms:W3CDTF">2018-06-27T09:19:00Z</dcterms:modified>
</cp:coreProperties>
</file>