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52B27">
      <w:pPr>
        <w:spacing w:line="360" w:lineRule="atLeast"/>
        <w:rPr>
          <w:b/>
          <w:bCs/>
          <w:sz w:val="28"/>
          <w:szCs w:val="28"/>
          <w:lang w:val="de-DE"/>
        </w:rPr>
      </w:pPr>
      <w:r>
        <w:rPr>
          <w:b/>
          <w:bCs/>
          <w:sz w:val="28"/>
          <w:szCs w:val="28"/>
          <w:lang w:val="de-DE"/>
        </w:rPr>
        <w:t xml:space="preserve">Wer und was ist die </w:t>
      </w:r>
      <w:r w:rsidR="00AF123C">
        <w:rPr>
          <w:b/>
          <w:bCs/>
          <w:sz w:val="28"/>
          <w:szCs w:val="28"/>
          <w:lang w:val="de-DE"/>
        </w:rPr>
        <w:t>F</w:t>
      </w:r>
      <w:r>
        <w:rPr>
          <w:b/>
          <w:bCs/>
          <w:sz w:val="28"/>
          <w:szCs w:val="28"/>
          <w:lang w:val="de-DE"/>
        </w:rPr>
        <w:t xml:space="preserve">ogra? </w:t>
      </w:r>
    </w:p>
    <w:p w:rsidR="00000000" w:rsidRDefault="00E52B27">
      <w:pPr>
        <w:spacing w:line="360" w:lineRule="atLeast"/>
        <w:rPr>
          <w:lang w:val="de-DE"/>
        </w:rPr>
      </w:pPr>
    </w:p>
    <w:p w:rsidR="00000000" w:rsidRDefault="00E52B27">
      <w:pPr>
        <w:spacing w:line="360" w:lineRule="atLeast"/>
        <w:rPr>
          <w:lang w:val="de-DE"/>
        </w:rPr>
      </w:pPr>
      <w:r>
        <w:rPr>
          <w:lang w:val="de-DE"/>
        </w:rPr>
        <w:t xml:space="preserve">Die </w:t>
      </w:r>
      <w:r w:rsidR="00AF123C">
        <w:rPr>
          <w:lang w:val="de-DE"/>
        </w:rPr>
        <w:t>F</w:t>
      </w:r>
      <w:r>
        <w:rPr>
          <w:lang w:val="de-DE"/>
        </w:rPr>
        <w:t>ogra Forschungsgesellschaft Druck e.V. verfolgt den Zweck, die Drucktechnik in den Bereichen Forschung, Entwicklung und Anwendung zu fö</w:t>
      </w:r>
      <w:r>
        <w:rPr>
          <w:lang w:val="de-DE"/>
        </w:rPr>
        <w:t>rdern und die Ergebnisse der Druckindustrie nutzbar zu machen. Zu diesem Zweck unterhält der Verein ein eigenes Institut in München mit rund 50 Mitarbeiterinnen und Mitarbeitern, darunter Ingenieure, Chemiker und Physiker. Sie bearbeiten rund 30 Forschungs</w:t>
      </w:r>
      <w:r>
        <w:rPr>
          <w:lang w:val="de-DE"/>
        </w:rPr>
        <w:t>themen und über 750 Gutachten pro Jahr.</w:t>
      </w:r>
    </w:p>
    <w:p w:rsidR="00000000" w:rsidRDefault="00E52B27">
      <w:pPr>
        <w:spacing w:line="360" w:lineRule="atLeast"/>
        <w:rPr>
          <w:lang w:val="de-DE"/>
        </w:rPr>
      </w:pPr>
    </w:p>
    <w:p w:rsidR="00000000" w:rsidRDefault="00E52B27">
      <w:pPr>
        <w:pStyle w:val="berschrift1"/>
      </w:pPr>
      <w:r>
        <w:t>Geschichte</w:t>
      </w:r>
    </w:p>
    <w:p w:rsidR="00000000" w:rsidRDefault="00E52B27">
      <w:pPr>
        <w:spacing w:line="360" w:lineRule="atLeast"/>
        <w:rPr>
          <w:lang w:val="de-DE"/>
        </w:rPr>
      </w:pPr>
      <w:r>
        <w:rPr>
          <w:lang w:val="de-DE"/>
        </w:rPr>
        <w:t>Da sich im Gegensatz zur Großindustrie mittelständische Betriebe, die den Hauptanteil der grafischen Industrie ausmachen, keine eigenen wissenschaftlichen Forschungseinrichtungen leisten konnten, setzte s</w:t>
      </w:r>
      <w:r>
        <w:rPr>
          <w:lang w:val="de-DE"/>
        </w:rPr>
        <w:t>ich trotz der wirtschaftlich schwierigen Lage nach dem Zweiten Weltkrieg die Idee von einigen Wenigen durch, und die „Deutsche Gesellschaft zur Förderung der Forschung im graphischen Gewerbe“ wurde am 9. Mai 1951 in Wiesbaden gegründet. Im Jahr 1952 erfolg</w:t>
      </w:r>
      <w:r>
        <w:rPr>
          <w:lang w:val="de-DE"/>
        </w:rPr>
        <w:t xml:space="preserve">te der Umzug nach München und seit 1993 hat die Gesellschaft den Namen </w:t>
      </w:r>
      <w:r w:rsidR="00AF123C">
        <w:rPr>
          <w:lang w:val="de-DE"/>
        </w:rPr>
        <w:t>F</w:t>
      </w:r>
      <w:r>
        <w:rPr>
          <w:lang w:val="de-DE"/>
        </w:rPr>
        <w:t>ogra Forschungsgesellschaft Druck e.V.</w:t>
      </w:r>
    </w:p>
    <w:p w:rsidR="00000000" w:rsidRDefault="00E52B27">
      <w:pPr>
        <w:spacing w:line="360" w:lineRule="atLeast"/>
        <w:rPr>
          <w:lang w:val="de-DE"/>
        </w:rPr>
      </w:pPr>
    </w:p>
    <w:p w:rsidR="00000000" w:rsidRDefault="00E52B27">
      <w:pPr>
        <w:pStyle w:val="berschrift1"/>
      </w:pPr>
      <w:r>
        <w:t xml:space="preserve">Die </w:t>
      </w:r>
      <w:r w:rsidR="00AF123C">
        <w:t>F</w:t>
      </w:r>
      <w:r>
        <w:t xml:space="preserve">ogra heute </w:t>
      </w:r>
    </w:p>
    <w:p w:rsidR="00000000" w:rsidRDefault="00E52B27">
      <w:pPr>
        <w:spacing w:line="360" w:lineRule="atLeast"/>
        <w:rPr>
          <w:lang w:val="de-DE"/>
        </w:rPr>
      </w:pPr>
      <w:r>
        <w:rPr>
          <w:lang w:val="de-DE"/>
        </w:rPr>
        <w:t xml:space="preserve">Die </w:t>
      </w:r>
      <w:r w:rsidR="00AF123C">
        <w:rPr>
          <w:lang w:val="de-DE"/>
        </w:rPr>
        <w:t>F</w:t>
      </w:r>
      <w:r>
        <w:rPr>
          <w:lang w:val="de-DE"/>
        </w:rPr>
        <w:t>ogra zählt über 600 Mitglieder. Davon sind rund die Hälfte Druckbetriebe von der Vorstufe bis zur Buchbinderei, die andere</w:t>
      </w:r>
      <w:r>
        <w:rPr>
          <w:lang w:val="de-DE"/>
        </w:rPr>
        <w:t xml:space="preserve"> Hälfte gehört der Zulieferindustrie an. </w:t>
      </w:r>
      <w:r w:rsidR="00AF123C">
        <w:rPr>
          <w:lang w:val="de-DE"/>
        </w:rPr>
        <w:t xml:space="preserve">Über </w:t>
      </w:r>
      <w:r>
        <w:rPr>
          <w:lang w:val="de-DE"/>
        </w:rPr>
        <w:t>20 % der Mitglieder sind im Ausland ansässig.</w:t>
      </w:r>
    </w:p>
    <w:p w:rsidR="00000000" w:rsidRDefault="00E52B27">
      <w:pPr>
        <w:spacing w:line="360" w:lineRule="atLeast"/>
        <w:rPr>
          <w:lang w:val="de-DE"/>
        </w:rPr>
      </w:pPr>
      <w:r>
        <w:rPr>
          <w:lang w:val="de-DE"/>
        </w:rPr>
        <w:t xml:space="preserve">Ein Herzstück der </w:t>
      </w:r>
      <w:r w:rsidR="00AF123C">
        <w:rPr>
          <w:lang w:val="de-DE"/>
        </w:rPr>
        <w:t>F</w:t>
      </w:r>
      <w:r>
        <w:rPr>
          <w:lang w:val="de-DE"/>
        </w:rPr>
        <w:t>ogra stellen die für verschiedene Fachgebiete zuständigen 8 Technischen Beiräte dar. In diesen Gremien definieren Fachleute aus den Betrieben und Mita</w:t>
      </w:r>
      <w:r>
        <w:rPr>
          <w:lang w:val="de-DE"/>
        </w:rPr>
        <w:t xml:space="preserve">rbeiter der </w:t>
      </w:r>
      <w:r w:rsidR="00AF123C">
        <w:rPr>
          <w:lang w:val="de-DE"/>
        </w:rPr>
        <w:t>F</w:t>
      </w:r>
      <w:r>
        <w:rPr>
          <w:lang w:val="de-DE"/>
        </w:rPr>
        <w:t>ogra die zur Untersuchung anstehenden Probleme der Praxis. Ferner werden in den Sitzungen der Beiräte der Fortgang der Arbeiten und die Ergebnisse diskutiert. Die Beiräte erfüllen somit eine kreative und eine kontrollierende Funktion. Sie kenn</w:t>
      </w:r>
      <w:r>
        <w:rPr>
          <w:lang w:val="de-DE"/>
        </w:rPr>
        <w:t>zeichnen gleichzeitig die Arbeitsweise eines Gemeinschaftsforschungsinstituts, das auf diese Weise betriebsnah agiert.</w:t>
      </w:r>
    </w:p>
    <w:p w:rsidR="00000000" w:rsidRDefault="00E52B27">
      <w:pPr>
        <w:spacing w:line="360" w:lineRule="atLeast"/>
        <w:rPr>
          <w:lang w:val="de-DE"/>
        </w:rPr>
      </w:pPr>
    </w:p>
    <w:p w:rsidR="00000000" w:rsidRDefault="00E52B27">
      <w:pPr>
        <w:spacing w:line="360" w:lineRule="atLeast"/>
        <w:rPr>
          <w:lang w:val="de-DE"/>
        </w:rPr>
      </w:pPr>
      <w:r>
        <w:rPr>
          <w:lang w:val="de-DE"/>
        </w:rPr>
        <w:t xml:space="preserve">Folgende Forschungsabteilungen bilden die Basis der </w:t>
      </w:r>
      <w:r w:rsidR="00AF123C">
        <w:rPr>
          <w:lang w:val="de-DE"/>
        </w:rPr>
        <w:t>F</w:t>
      </w:r>
      <w:r>
        <w:rPr>
          <w:lang w:val="de-DE"/>
        </w:rPr>
        <w:t>ogra:</w:t>
      </w:r>
    </w:p>
    <w:p w:rsidR="00000000" w:rsidRDefault="00E52B27">
      <w:pPr>
        <w:spacing w:line="360" w:lineRule="atLeast"/>
        <w:rPr>
          <w:lang w:val="de-DE"/>
        </w:rPr>
      </w:pPr>
      <w:r>
        <w:rPr>
          <w:lang w:val="de-DE"/>
        </w:rPr>
        <w:t xml:space="preserve">- </w:t>
      </w:r>
      <w:r>
        <w:rPr>
          <w:lang w:val="de-DE"/>
        </w:rPr>
        <w:tab/>
        <w:t xml:space="preserve">Vorstufentechnik </w:t>
      </w:r>
    </w:p>
    <w:p w:rsidR="00000000" w:rsidRDefault="00E52B27">
      <w:pPr>
        <w:spacing w:line="360" w:lineRule="atLeast"/>
        <w:rPr>
          <w:lang w:val="de-DE"/>
        </w:rPr>
      </w:pPr>
      <w:r>
        <w:rPr>
          <w:lang w:val="de-DE"/>
        </w:rPr>
        <w:t>-</w:t>
      </w:r>
      <w:r>
        <w:rPr>
          <w:lang w:val="de-DE"/>
        </w:rPr>
        <w:tab/>
        <w:t>Drucktechnik</w:t>
      </w:r>
    </w:p>
    <w:p w:rsidR="00000000" w:rsidRDefault="00E52B27">
      <w:pPr>
        <w:spacing w:line="360" w:lineRule="atLeast"/>
        <w:rPr>
          <w:lang w:val="de-DE"/>
        </w:rPr>
      </w:pPr>
      <w:r>
        <w:rPr>
          <w:lang w:val="de-DE"/>
        </w:rPr>
        <w:t>-</w:t>
      </w:r>
      <w:r>
        <w:rPr>
          <w:lang w:val="de-DE"/>
        </w:rPr>
        <w:tab/>
        <w:t>Material</w:t>
      </w:r>
    </w:p>
    <w:p w:rsidR="00000000" w:rsidRDefault="00E52B27">
      <w:pPr>
        <w:spacing w:line="360" w:lineRule="atLeast"/>
        <w:rPr>
          <w:lang w:val="de-DE"/>
        </w:rPr>
      </w:pPr>
      <w:r>
        <w:rPr>
          <w:lang w:val="de-DE"/>
        </w:rPr>
        <w:t>-</w:t>
      </w:r>
      <w:r>
        <w:rPr>
          <w:lang w:val="de-DE"/>
        </w:rPr>
        <w:tab/>
        <w:t>Qualitätssicherung</w:t>
      </w:r>
    </w:p>
    <w:p w:rsidR="00000000" w:rsidRDefault="00E52B27">
      <w:pPr>
        <w:spacing w:line="360" w:lineRule="atLeast"/>
        <w:rPr>
          <w:lang w:val="de-DE"/>
        </w:rPr>
      </w:pPr>
      <w:r>
        <w:rPr>
          <w:lang w:val="de-DE"/>
        </w:rPr>
        <w:t>-</w:t>
      </w:r>
      <w:r>
        <w:rPr>
          <w:lang w:val="de-DE"/>
        </w:rPr>
        <w:tab/>
        <w:t>Druckwe</w:t>
      </w:r>
      <w:r>
        <w:rPr>
          <w:lang w:val="de-DE"/>
        </w:rPr>
        <w:t>iterverarbeitung / ID-Karte</w:t>
      </w:r>
    </w:p>
    <w:p w:rsidR="00000000" w:rsidRDefault="00E52B27">
      <w:pPr>
        <w:spacing w:line="360" w:lineRule="atLeast"/>
        <w:rPr>
          <w:lang w:val="de-DE"/>
        </w:rPr>
      </w:pPr>
      <w:r>
        <w:rPr>
          <w:lang w:val="de-DE"/>
        </w:rPr>
        <w:lastRenderedPageBreak/>
        <w:t>-</w:t>
      </w:r>
      <w:r>
        <w:rPr>
          <w:lang w:val="de-DE"/>
        </w:rPr>
        <w:tab/>
        <w:t>Umweltschutz / Chemie</w:t>
      </w:r>
    </w:p>
    <w:p w:rsidR="00000000" w:rsidRDefault="00E52B27">
      <w:pPr>
        <w:spacing w:line="360" w:lineRule="atLeast"/>
        <w:rPr>
          <w:lang w:val="de-DE"/>
        </w:rPr>
      </w:pPr>
    </w:p>
    <w:p w:rsidR="00000000" w:rsidRDefault="00E52B27">
      <w:pPr>
        <w:spacing w:line="360" w:lineRule="atLeast"/>
        <w:rPr>
          <w:lang w:val="de-DE"/>
        </w:rPr>
      </w:pPr>
      <w:r>
        <w:rPr>
          <w:lang w:val="de-DE"/>
        </w:rPr>
        <w:t xml:space="preserve">Die Aufgaben der </w:t>
      </w:r>
      <w:r w:rsidR="00AF123C">
        <w:rPr>
          <w:lang w:val="de-DE"/>
        </w:rPr>
        <w:t>F</w:t>
      </w:r>
      <w:r>
        <w:rPr>
          <w:lang w:val="de-DE"/>
        </w:rPr>
        <w:t>ogra sind:</w:t>
      </w:r>
    </w:p>
    <w:p w:rsidR="00000000" w:rsidRDefault="00E52B27">
      <w:pPr>
        <w:numPr>
          <w:ilvl w:val="0"/>
          <w:numId w:val="1"/>
        </w:numPr>
        <w:tabs>
          <w:tab w:val="left" w:pos="1080"/>
        </w:tabs>
        <w:spacing w:line="360" w:lineRule="atLeast"/>
        <w:rPr>
          <w:lang w:val="de-DE"/>
        </w:rPr>
      </w:pPr>
      <w:r>
        <w:rPr>
          <w:lang w:val="de-DE"/>
        </w:rPr>
        <w:t>Forschung</w:t>
      </w:r>
    </w:p>
    <w:p w:rsidR="00000000" w:rsidRDefault="00E52B27">
      <w:pPr>
        <w:numPr>
          <w:ilvl w:val="0"/>
          <w:numId w:val="1"/>
        </w:numPr>
        <w:tabs>
          <w:tab w:val="left" w:pos="1080"/>
        </w:tabs>
        <w:spacing w:line="360" w:lineRule="atLeast"/>
        <w:rPr>
          <w:lang w:val="de-DE"/>
        </w:rPr>
      </w:pPr>
      <w:r>
        <w:rPr>
          <w:lang w:val="de-DE"/>
        </w:rPr>
        <w:t>Entwicklung</w:t>
      </w:r>
    </w:p>
    <w:p w:rsidR="00000000" w:rsidRDefault="00E52B27">
      <w:pPr>
        <w:numPr>
          <w:ilvl w:val="0"/>
          <w:numId w:val="1"/>
        </w:numPr>
        <w:tabs>
          <w:tab w:val="left" w:pos="1080"/>
        </w:tabs>
        <w:spacing w:line="360" w:lineRule="atLeast"/>
        <w:rPr>
          <w:lang w:val="de-DE"/>
        </w:rPr>
      </w:pPr>
      <w:r>
        <w:rPr>
          <w:lang w:val="de-DE"/>
        </w:rPr>
        <w:t>Wissenstransfer</w:t>
      </w:r>
    </w:p>
    <w:p w:rsidR="00000000" w:rsidRDefault="00E52B27">
      <w:pPr>
        <w:numPr>
          <w:ilvl w:val="0"/>
          <w:numId w:val="1"/>
        </w:numPr>
        <w:tabs>
          <w:tab w:val="left" w:pos="1080"/>
        </w:tabs>
        <w:spacing w:line="360" w:lineRule="atLeast"/>
        <w:rPr>
          <w:lang w:val="de-DE"/>
        </w:rPr>
      </w:pPr>
      <w:r>
        <w:rPr>
          <w:lang w:val="de-DE"/>
        </w:rPr>
        <w:t>Gremienarbeit</w:t>
      </w:r>
    </w:p>
    <w:p w:rsidR="00000000" w:rsidRDefault="00E52B27">
      <w:pPr>
        <w:numPr>
          <w:ilvl w:val="0"/>
          <w:numId w:val="1"/>
        </w:numPr>
        <w:tabs>
          <w:tab w:val="left" w:pos="1080"/>
        </w:tabs>
        <w:spacing w:line="360" w:lineRule="atLeast"/>
        <w:rPr>
          <w:lang w:val="de-DE"/>
        </w:rPr>
      </w:pPr>
      <w:r>
        <w:rPr>
          <w:lang w:val="de-DE"/>
        </w:rPr>
        <w:t xml:space="preserve">Beratung und Gutachten </w:t>
      </w:r>
    </w:p>
    <w:p w:rsidR="00000000" w:rsidRDefault="00E52B27">
      <w:pPr>
        <w:numPr>
          <w:ilvl w:val="12"/>
          <w:numId w:val="0"/>
        </w:numPr>
        <w:spacing w:line="360" w:lineRule="atLeast"/>
        <w:rPr>
          <w:lang w:val="de-DE"/>
        </w:rPr>
      </w:pPr>
    </w:p>
    <w:p w:rsidR="00000000" w:rsidRDefault="00E52B27">
      <w:pPr>
        <w:pStyle w:val="berschrift1"/>
        <w:numPr>
          <w:ilvl w:val="12"/>
          <w:numId w:val="0"/>
        </w:numPr>
      </w:pPr>
      <w:r>
        <w:t xml:space="preserve">Forschung der </w:t>
      </w:r>
      <w:r w:rsidR="00AF123C">
        <w:t>F</w:t>
      </w:r>
      <w:r>
        <w:t>ogra</w:t>
      </w:r>
    </w:p>
    <w:p w:rsidR="00000000" w:rsidRDefault="00E52B27">
      <w:pPr>
        <w:numPr>
          <w:ilvl w:val="12"/>
          <w:numId w:val="0"/>
        </w:numPr>
        <w:spacing w:line="360" w:lineRule="atLeast"/>
        <w:rPr>
          <w:lang w:val="de-DE"/>
        </w:rPr>
      </w:pPr>
      <w:r>
        <w:rPr>
          <w:lang w:val="de-DE"/>
        </w:rPr>
        <w:t>Die Betriebe der überwiegend mittelstä</w:t>
      </w:r>
      <w:r>
        <w:rPr>
          <w:lang w:val="de-DE"/>
        </w:rPr>
        <w:t xml:space="preserve">ndischen Druckindustrie unterscheiden sich sehr in ihren Marktzielen und in den Produktionsverfahren. Dies gilt ebenso für ihr Interesse an der </w:t>
      </w:r>
      <w:r w:rsidR="00AF123C">
        <w:rPr>
          <w:lang w:val="de-DE"/>
        </w:rPr>
        <w:t>F</w:t>
      </w:r>
      <w:r>
        <w:rPr>
          <w:lang w:val="de-DE"/>
        </w:rPr>
        <w:t>ogra und spiegelt sich auch in der Vielzahl und Verschiedenheit der Forschungsarbeiten. Neben den jährlich rund</w:t>
      </w:r>
      <w:r>
        <w:rPr>
          <w:lang w:val="de-DE"/>
        </w:rPr>
        <w:t xml:space="preserve"> 30 aktuell bearbeiteten Themen ist für etwa 15 abgeschlossene Untersuchungen der Transfer zu leisten. Sie lassen sich freilich nicht in Kürze darstellen. Deshalb sind hier nur einige Beispiele zu nennen: </w:t>
      </w:r>
    </w:p>
    <w:p w:rsidR="00000000" w:rsidRDefault="00E52B27">
      <w:pPr>
        <w:numPr>
          <w:ilvl w:val="0"/>
          <w:numId w:val="1"/>
        </w:numPr>
        <w:tabs>
          <w:tab w:val="left" w:pos="720"/>
        </w:tabs>
        <w:spacing w:line="360" w:lineRule="atLeast"/>
        <w:ind w:left="720"/>
        <w:rPr>
          <w:lang w:val="de-DE"/>
        </w:rPr>
      </w:pPr>
      <w:r>
        <w:rPr>
          <w:lang w:val="de-DE"/>
        </w:rPr>
        <w:t xml:space="preserve">Diagnose von Fehlern beim Druck mit </w:t>
      </w:r>
      <w:proofErr w:type="spellStart"/>
      <w:r>
        <w:rPr>
          <w:lang w:val="de-DE"/>
        </w:rPr>
        <w:t>CtP</w:t>
      </w:r>
      <w:proofErr w:type="spellEnd"/>
      <w:r>
        <w:rPr>
          <w:lang w:val="de-DE"/>
        </w:rPr>
        <w:t>-Platten</w:t>
      </w:r>
    </w:p>
    <w:p w:rsidR="00000000" w:rsidRDefault="00E52B27">
      <w:pPr>
        <w:numPr>
          <w:ilvl w:val="0"/>
          <w:numId w:val="1"/>
        </w:numPr>
        <w:tabs>
          <w:tab w:val="left" w:pos="720"/>
        </w:tabs>
        <w:spacing w:line="360" w:lineRule="atLeast"/>
        <w:ind w:left="720"/>
        <w:rPr>
          <w:lang w:val="de-DE"/>
        </w:rPr>
      </w:pPr>
      <w:r>
        <w:rPr>
          <w:lang w:val="de-DE"/>
        </w:rPr>
        <w:t>Streifenbildung und Unregelmäßigkeiten in homogenen Bildflächen</w:t>
      </w:r>
    </w:p>
    <w:p w:rsidR="00000000" w:rsidRDefault="00E52B27">
      <w:pPr>
        <w:numPr>
          <w:ilvl w:val="0"/>
          <w:numId w:val="1"/>
        </w:numPr>
        <w:tabs>
          <w:tab w:val="left" w:pos="720"/>
        </w:tabs>
        <w:spacing w:line="360" w:lineRule="atLeast"/>
        <w:ind w:left="720"/>
        <w:rPr>
          <w:lang w:val="de-DE"/>
        </w:rPr>
      </w:pPr>
      <w:r>
        <w:rPr>
          <w:lang w:val="de-DE"/>
        </w:rPr>
        <w:t>Emulsionsbildung im Hochgeschwindigkeits-Rollenoffsetdruck</w:t>
      </w:r>
    </w:p>
    <w:p w:rsidR="00000000" w:rsidRDefault="00E52B27">
      <w:pPr>
        <w:numPr>
          <w:ilvl w:val="0"/>
          <w:numId w:val="1"/>
        </w:numPr>
        <w:tabs>
          <w:tab w:val="left" w:pos="720"/>
        </w:tabs>
        <w:spacing w:line="360" w:lineRule="atLeast"/>
        <w:ind w:left="720"/>
        <w:rPr>
          <w:lang w:val="de-DE"/>
        </w:rPr>
      </w:pPr>
      <w:r>
        <w:rPr>
          <w:lang w:val="de-DE"/>
        </w:rPr>
        <w:t xml:space="preserve">Korrektur von </w:t>
      </w:r>
      <w:proofErr w:type="spellStart"/>
      <w:r>
        <w:rPr>
          <w:lang w:val="de-DE"/>
        </w:rPr>
        <w:t>Messfehlern</w:t>
      </w:r>
      <w:proofErr w:type="spellEnd"/>
      <w:r>
        <w:rPr>
          <w:lang w:val="de-DE"/>
        </w:rPr>
        <w:t xml:space="preserve"> bei Farbmessgeräten</w:t>
      </w:r>
    </w:p>
    <w:p w:rsidR="00000000" w:rsidRDefault="00E52B27">
      <w:pPr>
        <w:spacing w:line="360" w:lineRule="atLeast"/>
        <w:rPr>
          <w:lang w:val="de-DE"/>
        </w:rPr>
      </w:pPr>
    </w:p>
    <w:p w:rsidR="00000000" w:rsidRDefault="00E52B27">
      <w:pPr>
        <w:pStyle w:val="berschrift1"/>
      </w:pPr>
      <w:r>
        <w:t>Entwicklungsarbeiten</w:t>
      </w:r>
    </w:p>
    <w:p w:rsidR="00000000" w:rsidRDefault="00E52B27">
      <w:pPr>
        <w:spacing w:line="360" w:lineRule="atLeast"/>
        <w:rPr>
          <w:lang w:val="de-DE"/>
        </w:rPr>
      </w:pPr>
      <w:r>
        <w:rPr>
          <w:lang w:val="de-DE"/>
        </w:rPr>
        <w:t>Besonders eng mit der Forschung sind die Entwicklungsar</w:t>
      </w:r>
      <w:r>
        <w:rPr>
          <w:lang w:val="de-DE"/>
        </w:rPr>
        <w:t>beiten verbunden. Hier liegt das Schwergewicht auf Hilfsmitteln zur Qualitätskontrolle, z. B. Kontrollstreifen oder Testformen für die verschiedenen Druckverfahren, die den Betrieben eine rationelle Fertigung bei gesicherter und gesteigerter Qualität ermög</w:t>
      </w:r>
      <w:r>
        <w:rPr>
          <w:lang w:val="de-DE"/>
        </w:rPr>
        <w:t>lichen.</w:t>
      </w:r>
    </w:p>
    <w:p w:rsidR="00000000" w:rsidRDefault="00E52B27">
      <w:pPr>
        <w:spacing w:line="360" w:lineRule="atLeast"/>
        <w:rPr>
          <w:lang w:val="de-DE"/>
        </w:rPr>
      </w:pPr>
      <w:r>
        <w:rPr>
          <w:lang w:val="de-DE"/>
        </w:rPr>
        <w:t xml:space="preserve">Die Kontrollmittel sind einerseits unverzichtbarer Bestandteil der Produktion in den Betrieben, andererseits dienen sie als </w:t>
      </w:r>
      <w:proofErr w:type="spellStart"/>
      <w:r>
        <w:rPr>
          <w:lang w:val="de-DE"/>
        </w:rPr>
        <w:t>Messunterlagen</w:t>
      </w:r>
      <w:proofErr w:type="spellEnd"/>
      <w:r>
        <w:rPr>
          <w:lang w:val="de-DE"/>
        </w:rPr>
        <w:t xml:space="preserve"> bei Forschungsarbeiten und wurden auch in deren Verlauf konzipiert.</w:t>
      </w:r>
    </w:p>
    <w:p w:rsidR="00000000" w:rsidRDefault="00E52B27">
      <w:pPr>
        <w:spacing w:line="360" w:lineRule="atLeast"/>
        <w:rPr>
          <w:lang w:val="de-DE"/>
        </w:rPr>
      </w:pPr>
    </w:p>
    <w:p w:rsidR="00000000" w:rsidRDefault="00E52B27">
      <w:pPr>
        <w:pStyle w:val="berschrift1"/>
      </w:pPr>
      <w:r>
        <w:t>Wissenstransfer</w:t>
      </w:r>
    </w:p>
    <w:p w:rsidR="00000000" w:rsidRDefault="00E52B27">
      <w:pPr>
        <w:spacing w:line="360" w:lineRule="atLeast"/>
        <w:rPr>
          <w:lang w:val="de-DE"/>
        </w:rPr>
      </w:pPr>
      <w:r>
        <w:rPr>
          <w:lang w:val="de-DE"/>
        </w:rPr>
        <w:t xml:space="preserve">Der Wissenstransfer ist </w:t>
      </w:r>
      <w:r>
        <w:rPr>
          <w:lang w:val="de-DE"/>
        </w:rPr>
        <w:t>eine zentrale Aufgabe  für unser Forschungsinstitut. Forschungsergebnisse, die nicht publiziert oder vorgetragen werden, existieren aus der Sicht der Öffentlichkeit nicht. Aber auch die Veröffentlichung gibt den Ergebnissen noch kein Leben. Erst wenn Ergeb</w:t>
      </w:r>
      <w:r>
        <w:rPr>
          <w:lang w:val="de-DE"/>
        </w:rPr>
        <w:t>nisse von den Betrieben erkannt und eingesetzt werden, sind sie relevant.</w:t>
      </w:r>
    </w:p>
    <w:p w:rsidR="00000000" w:rsidRDefault="00E52B27">
      <w:pPr>
        <w:spacing w:line="360" w:lineRule="atLeast"/>
        <w:rPr>
          <w:lang w:val="de-DE"/>
        </w:rPr>
      </w:pPr>
      <w:r>
        <w:rPr>
          <w:lang w:val="de-DE"/>
        </w:rPr>
        <w:lastRenderedPageBreak/>
        <w:t xml:space="preserve">Hier muss sich das Forschungsinstitut als Sender auf die Antennen der Betriebe abstimmen. Da sehr unterschiedliche Antennen vorliegen, ist diese Aufgabe nicht einfach. Bei der </w:t>
      </w:r>
      <w:r w:rsidR="00AF123C">
        <w:rPr>
          <w:lang w:val="de-DE"/>
        </w:rPr>
        <w:t>F</w:t>
      </w:r>
      <w:r>
        <w:rPr>
          <w:lang w:val="de-DE"/>
        </w:rPr>
        <w:t xml:space="preserve">ogra </w:t>
      </w:r>
      <w:r>
        <w:rPr>
          <w:lang w:val="de-DE"/>
        </w:rPr>
        <w:t>erfolgt der Wissenstransfer über unterschiedliche Schriftenreihen, über Vorträge, Beratungen und über Seminare.</w:t>
      </w:r>
    </w:p>
    <w:p w:rsidR="00000000" w:rsidRDefault="00E52B27">
      <w:pPr>
        <w:spacing w:line="360" w:lineRule="atLeast"/>
        <w:rPr>
          <w:lang w:val="de-DE"/>
        </w:rPr>
      </w:pPr>
    </w:p>
    <w:p w:rsidR="00000000" w:rsidRDefault="00E52B27">
      <w:pPr>
        <w:pStyle w:val="berschrift1"/>
      </w:pPr>
      <w:r>
        <w:t>Gremienarbeit</w:t>
      </w:r>
    </w:p>
    <w:p w:rsidR="00000000" w:rsidRDefault="00E52B27">
      <w:pPr>
        <w:spacing w:line="360" w:lineRule="atLeast"/>
        <w:rPr>
          <w:lang w:val="de-DE"/>
        </w:rPr>
      </w:pPr>
      <w:r>
        <w:rPr>
          <w:lang w:val="de-DE"/>
        </w:rPr>
        <w:t>De</w:t>
      </w:r>
      <w:r>
        <w:rPr>
          <w:lang w:val="de-DE"/>
        </w:rPr>
        <w:t xml:space="preserve">r Wissenstransfer erfolgt auch bei der Gremienarbeit. Hier ist die </w:t>
      </w:r>
      <w:r w:rsidR="00AF123C">
        <w:rPr>
          <w:lang w:val="de-DE"/>
        </w:rPr>
        <w:t>F</w:t>
      </w:r>
      <w:r>
        <w:rPr>
          <w:lang w:val="de-DE"/>
        </w:rPr>
        <w:t>ogra in zahlreichen Normungsgremien vertreten, deren Aufgabengebiete (Standardisierung oder Farbskalen bis hin zu Drucktüchern) sind für die deutsche Druckindustrie von großer Bedeutung.</w:t>
      </w:r>
    </w:p>
    <w:p w:rsidR="00000000" w:rsidRDefault="00E52B27">
      <w:pPr>
        <w:spacing w:line="360" w:lineRule="atLeast"/>
        <w:rPr>
          <w:lang w:val="de-DE"/>
        </w:rPr>
      </w:pPr>
    </w:p>
    <w:p w:rsidR="00000000" w:rsidRDefault="00E52B27">
      <w:pPr>
        <w:spacing w:line="360" w:lineRule="atLeast"/>
        <w:rPr>
          <w:b/>
          <w:bCs/>
          <w:lang w:val="de-DE"/>
        </w:rPr>
      </w:pPr>
      <w:r>
        <w:rPr>
          <w:b/>
          <w:bCs/>
          <w:lang w:val="de-DE"/>
        </w:rPr>
        <w:t>Beratungen und Gutachten</w:t>
      </w:r>
    </w:p>
    <w:p w:rsidR="00000000" w:rsidRDefault="00E52B27">
      <w:pPr>
        <w:spacing w:line="360" w:lineRule="atLeast"/>
        <w:rPr>
          <w:lang w:val="de-DE"/>
        </w:rPr>
      </w:pPr>
      <w:r>
        <w:rPr>
          <w:lang w:val="de-DE"/>
        </w:rPr>
        <w:t xml:space="preserve">Die Dienstleistung Beratungen und Gutachten führt wohl zum ganz unmittelbaren Nutzen für die Druckindustrie: Einerseits wird bei Beratungen durch den engen Kontakt zur </w:t>
      </w:r>
      <w:r w:rsidR="00AF123C">
        <w:rPr>
          <w:lang w:val="de-DE"/>
        </w:rPr>
        <w:t>F</w:t>
      </w:r>
      <w:r>
        <w:rPr>
          <w:lang w:val="de-DE"/>
        </w:rPr>
        <w:t>ogra der Wissensvorsprung der Betriebe sichergestellt, anderer</w:t>
      </w:r>
      <w:r>
        <w:rPr>
          <w:lang w:val="de-DE"/>
        </w:rPr>
        <w:t xml:space="preserve">seits wird Aufwand in beträchtlicher Höhe vermieden, wenn sich jährlich in mehreren hundert Fällen die Parteien eines Streitfalls außergerichtlich auf der Basis eines </w:t>
      </w:r>
      <w:r w:rsidR="00AF123C">
        <w:rPr>
          <w:lang w:val="de-DE"/>
        </w:rPr>
        <w:t>F</w:t>
      </w:r>
      <w:r>
        <w:rPr>
          <w:lang w:val="de-DE"/>
        </w:rPr>
        <w:t>ogra-Gutachtens einigen.</w:t>
      </w:r>
    </w:p>
    <w:p w:rsidR="00000000" w:rsidRDefault="00E52B27">
      <w:pPr>
        <w:spacing w:line="360" w:lineRule="atLeast"/>
        <w:rPr>
          <w:lang w:val="de-DE"/>
        </w:rPr>
      </w:pPr>
      <w:r>
        <w:rPr>
          <w:lang w:val="de-DE"/>
        </w:rPr>
        <w:t xml:space="preserve">Die Abnahme von </w:t>
      </w:r>
      <w:proofErr w:type="spellStart"/>
      <w:r>
        <w:rPr>
          <w:lang w:val="de-DE"/>
        </w:rPr>
        <w:t>CtP</w:t>
      </w:r>
      <w:proofErr w:type="spellEnd"/>
      <w:r>
        <w:rPr>
          <w:lang w:val="de-DE"/>
        </w:rPr>
        <w:t>-Anlagen ist ein relativ neues Aufgabengebie</w:t>
      </w:r>
      <w:r>
        <w:rPr>
          <w:lang w:val="de-DE"/>
        </w:rPr>
        <w:t xml:space="preserve">t, wogegen etwa die Prüfung von Reinigungsmitteln und Feuchtmittelzusätzen oder der Test von ID-Karten schon seit Jahren zu vielgefragten Dienstleistungen der </w:t>
      </w:r>
      <w:r w:rsidR="00AF123C">
        <w:rPr>
          <w:lang w:val="de-DE"/>
        </w:rPr>
        <w:t>F</w:t>
      </w:r>
      <w:r>
        <w:rPr>
          <w:lang w:val="de-DE"/>
        </w:rPr>
        <w:t>ogra gehören.</w:t>
      </w:r>
    </w:p>
    <w:p w:rsidR="00000000" w:rsidRDefault="00E52B27">
      <w:pPr>
        <w:spacing w:line="360" w:lineRule="atLeast"/>
        <w:rPr>
          <w:lang w:val="de-DE"/>
        </w:rPr>
      </w:pPr>
    </w:p>
    <w:p w:rsidR="00000000" w:rsidRDefault="00E52B27">
      <w:pPr>
        <w:spacing w:line="360" w:lineRule="atLeast"/>
        <w:rPr>
          <w:lang w:val="de-DE"/>
        </w:rPr>
      </w:pPr>
      <w:r>
        <w:rPr>
          <w:lang w:val="de-DE"/>
        </w:rPr>
        <w:t xml:space="preserve">Weitere Informationen können der informativen Website der </w:t>
      </w:r>
      <w:r w:rsidR="00AF123C">
        <w:rPr>
          <w:lang w:val="de-DE"/>
        </w:rPr>
        <w:t>F</w:t>
      </w:r>
      <w:r>
        <w:rPr>
          <w:lang w:val="de-DE"/>
        </w:rPr>
        <w:t>ogra unter www.fogra.o</w:t>
      </w:r>
      <w:r>
        <w:rPr>
          <w:lang w:val="de-DE"/>
        </w:rPr>
        <w:t>rg entnommen werden. Gerne versendet das Institut auf Anfrage auch umfangreiche Informationsmappen. Seine Adresse:</w:t>
      </w:r>
    </w:p>
    <w:p w:rsidR="00000000" w:rsidRDefault="00AF123C">
      <w:pPr>
        <w:spacing w:line="360" w:lineRule="atLeast"/>
        <w:rPr>
          <w:lang w:val="de-DE"/>
        </w:rPr>
      </w:pPr>
      <w:r>
        <w:rPr>
          <w:lang w:val="de-DE"/>
        </w:rPr>
        <w:t>F</w:t>
      </w:r>
      <w:r w:rsidR="00E52B27">
        <w:rPr>
          <w:lang w:val="de-DE"/>
        </w:rPr>
        <w:t>ogra Forschungsgesellschaft Druck e.V.</w:t>
      </w:r>
    </w:p>
    <w:p w:rsidR="00000000" w:rsidRDefault="00E52B27">
      <w:pPr>
        <w:spacing w:line="360" w:lineRule="atLeast"/>
        <w:rPr>
          <w:lang w:val="de-DE"/>
        </w:rPr>
      </w:pPr>
      <w:proofErr w:type="spellStart"/>
      <w:r>
        <w:rPr>
          <w:lang w:val="de-DE"/>
        </w:rPr>
        <w:t>Streitfeldstr</w:t>
      </w:r>
      <w:proofErr w:type="spellEnd"/>
      <w:r>
        <w:rPr>
          <w:lang w:val="de-DE"/>
        </w:rPr>
        <w:t>. 19</w:t>
      </w:r>
    </w:p>
    <w:p w:rsidR="00E52B27" w:rsidRDefault="00E52B27">
      <w:pPr>
        <w:spacing w:line="360" w:lineRule="atLeast"/>
        <w:rPr>
          <w:lang w:val="de-DE"/>
        </w:rPr>
      </w:pPr>
      <w:r>
        <w:rPr>
          <w:lang w:val="de-DE"/>
        </w:rPr>
        <w:t>81673 München</w:t>
      </w:r>
    </w:p>
    <w:sectPr w:rsidR="00E52B27">
      <w:type w:val="continuous"/>
      <w:pgSz w:w="11900" w:h="16840"/>
      <w:pgMar w:top="1702" w:right="1416" w:bottom="1702" w:left="1416" w:header="1077" w:footer="1077"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204D2FA"/>
    <w:lvl w:ilvl="0">
      <w:numFmt w:val="decimal"/>
      <w:lvlText w:val="*"/>
      <w:lvlJc w:val="left"/>
    </w:lvl>
  </w:abstractNum>
  <w:num w:numId="1">
    <w:abstractNumId w:val="0"/>
    <w:lvlOverride w:ilvl="0">
      <w:lvl w:ilvl="0">
        <w:start w:val="1"/>
        <w:numFmt w:val="bullet"/>
        <w:lvlText w:val=""/>
        <w:legacy w:legacy="1" w:legacySpace="120" w:legacyIndent="360"/>
        <w:lvlJc w:val="left"/>
        <w:pPr>
          <w:ind w:left="1080" w:hanging="360"/>
        </w:pPr>
        <w:rPr>
          <w:rFonts w:ascii="Symbol" w:hAnsi="Symbol" w:cs="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doNotTrackMoves/>
  <w:defaultTabStop w:val="708"/>
  <w:hyphenationZone w:val="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compat>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123C"/>
    <w:rsid w:val="00AF123C"/>
    <w:rsid w:val="00E52B2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cs="Arial"/>
      <w:color w:val="000000"/>
      <w:sz w:val="24"/>
      <w:szCs w:val="24"/>
      <w:lang w:val="en-US"/>
    </w:rPr>
  </w:style>
  <w:style w:type="paragraph" w:styleId="berschrift1">
    <w:name w:val="heading 1"/>
    <w:basedOn w:val="Standard"/>
    <w:next w:val="Standard"/>
    <w:link w:val="berschrift1Zchn"/>
    <w:uiPriority w:val="99"/>
    <w:qFormat/>
    <w:pPr>
      <w:keepNext/>
      <w:spacing w:line="360" w:lineRule="atLeast"/>
      <w:outlineLvl w:val="0"/>
    </w:pPr>
    <w:rPr>
      <w:b/>
      <w:bCs/>
      <w:lang w:val="de-DE"/>
    </w:rPr>
  </w:style>
  <w:style w:type="character" w:default="1" w:styleId="Absatz-Standardschriftart">
    <w:name w:val="Default Paragraph Font"/>
    <w:uiPriority w:val="99"/>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Cambria" w:eastAsia="Times New Roman" w:hAnsi="Cambria" w:cs="Times New Roman"/>
      <w:b/>
      <w:bCs/>
      <w:color w:val="000000"/>
      <w:kern w:val="32"/>
      <w:sz w:val="32"/>
      <w:szCs w:val="32"/>
      <w:lang w:val="en-US"/>
    </w:rPr>
  </w:style>
  <w:style w:type="paragraph" w:styleId="Dokumentstruktur">
    <w:name w:val="Document Map"/>
    <w:basedOn w:val="Standard"/>
    <w:link w:val="DokumentstrukturZchn"/>
    <w:uiPriority w:val="99"/>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Pr>
      <w:rFonts w:ascii="Tahoma" w:hAnsi="Tahoma" w:cs="Tahoma"/>
      <w:color w:val="000000"/>
      <w:sz w:val="16"/>
      <w:szCs w:val="16"/>
      <w:lang w:val="en-US"/>
    </w:rPr>
  </w:style>
  <w:style w:type="character" w:styleId="Hyperlink">
    <w:name w:val="Hyperlink"/>
    <w:basedOn w:val="Absatz-Standardschriftart"/>
    <w:uiPriority w:val="99"/>
    <w:rPr>
      <w:color w:val="0000FF"/>
      <w:u w:val="single"/>
    </w:rPr>
  </w:style>
  <w:style w:type="character" w:styleId="BesuchterHyperlink">
    <w:name w:val="FollowedHyperlink"/>
    <w:basedOn w:val="Absatz-Standardschriftart"/>
    <w:uiPriority w:val="99"/>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4577</Characters>
  <Application>Microsoft Office Word</Application>
  <DocSecurity>0</DocSecurity>
  <Lines>38</Lines>
  <Paragraphs>10</Paragraphs>
  <ScaleCrop>false</ScaleCrop>
  <Company>FOGRA</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Fogra</dc:title>
  <dc:subject/>
  <dc:creator>xxxx</dc:creator>
  <cp:keywords/>
  <dc:description/>
  <cp:lastModifiedBy>Rainer Pietzsch</cp:lastModifiedBy>
  <cp:revision>2</cp:revision>
  <cp:lastPrinted>2003-08-27T15:28:00Z</cp:lastPrinted>
  <dcterms:created xsi:type="dcterms:W3CDTF">2008-07-23T14:07:00Z</dcterms:created>
  <dcterms:modified xsi:type="dcterms:W3CDTF">2008-07-23T14:07:00Z</dcterms:modified>
</cp:coreProperties>
</file>