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24AE15" w14:textId="77777777" w:rsidR="00DD7D81" w:rsidRPr="0000329F" w:rsidRDefault="00DD7D81" w:rsidP="00DD7D81">
      <w:pPr>
        <w:pStyle w:val="Titel"/>
      </w:pPr>
      <w:r w:rsidRPr="0000329F">
        <w:t>Medienmitteilung</w:t>
      </w:r>
    </w:p>
    <w:p w14:paraId="5C372236" w14:textId="77777777" w:rsidR="00DD7D81" w:rsidRPr="0000329F" w:rsidRDefault="00DD7D81" w:rsidP="00DD7D81">
      <w:pPr>
        <w:rPr>
          <w:rFonts w:ascii="Arial" w:hAnsi="Arial" w:cs="Arial"/>
          <w:lang w:val="de-DE"/>
        </w:rPr>
      </w:pPr>
    </w:p>
    <w:p w14:paraId="4A284F81" w14:textId="419ECAE0" w:rsidR="00DD7D81" w:rsidRPr="0000329F" w:rsidRDefault="007D7E93" w:rsidP="00DD7D81">
      <w:pPr>
        <w:rPr>
          <w:rFonts w:ascii="DIN-Light" w:hAnsi="DIN-Light" w:cs="Arial"/>
          <w:lang w:val="de-DE"/>
        </w:rPr>
      </w:pPr>
      <w:r w:rsidRPr="0000329F">
        <w:rPr>
          <w:rFonts w:ascii="DIN-Light" w:hAnsi="DIN-Light" w:cs="Arial"/>
          <w:lang w:val="de-DE"/>
        </w:rPr>
        <w:t>Losone</w:t>
      </w:r>
      <w:r w:rsidR="00DD7D81" w:rsidRPr="0000329F">
        <w:rPr>
          <w:rFonts w:ascii="DIN-Light" w:hAnsi="DIN-Light" w:cs="Arial"/>
          <w:lang w:val="de-DE"/>
        </w:rPr>
        <w:t xml:space="preserve">, </w:t>
      </w:r>
      <w:r w:rsidR="006F52C4" w:rsidRPr="0000329F">
        <w:rPr>
          <w:rFonts w:ascii="DIN-Light" w:hAnsi="DIN-Light" w:cs="Arial"/>
          <w:lang w:val="de-DE"/>
        </w:rPr>
        <w:t>November</w:t>
      </w:r>
      <w:r w:rsidR="00DD7D81" w:rsidRPr="0000329F">
        <w:rPr>
          <w:rFonts w:ascii="DIN-Light" w:hAnsi="DIN-Light" w:cs="Arial"/>
          <w:lang w:val="de-DE"/>
        </w:rPr>
        <w:t xml:space="preserve"> 2013</w:t>
      </w:r>
    </w:p>
    <w:p w14:paraId="472D43EA" w14:textId="77777777" w:rsidR="00136C66" w:rsidRPr="0000329F" w:rsidRDefault="00136C66" w:rsidP="00FA1DB7">
      <w:pPr>
        <w:rPr>
          <w:rFonts w:ascii="Arial" w:hAnsi="Arial" w:cs="Arial"/>
          <w:lang w:val="de-DE"/>
        </w:rPr>
      </w:pPr>
    </w:p>
    <w:p w14:paraId="2A3404D4" w14:textId="77777777" w:rsidR="006F52C4" w:rsidRPr="0000329F" w:rsidRDefault="006F52C4" w:rsidP="006F52C4">
      <w:pPr>
        <w:rPr>
          <w:rFonts w:ascii="DIN-Medium" w:hAnsi="DIN-Medium" w:cs="Arial"/>
          <w:lang w:val="de-DE"/>
        </w:rPr>
      </w:pPr>
      <w:r w:rsidRPr="0000329F">
        <w:rPr>
          <w:rFonts w:ascii="DIN-Medium" w:hAnsi="DIN-Medium" w:cs="Arial"/>
          <w:b/>
          <w:sz w:val="40"/>
          <w:szCs w:val="40"/>
          <w:lang w:val="de-DE"/>
        </w:rPr>
        <w:t>Drahterosion wird 30% schneller</w:t>
      </w:r>
    </w:p>
    <w:p w14:paraId="28AA09DD" w14:textId="77777777" w:rsidR="006F52C4" w:rsidRPr="0000329F" w:rsidRDefault="006F52C4" w:rsidP="006F52C4">
      <w:pPr>
        <w:rPr>
          <w:rFonts w:ascii="Arial" w:hAnsi="Arial" w:cs="Arial"/>
          <w:b/>
          <w:lang w:val="de-DE"/>
        </w:rPr>
      </w:pPr>
    </w:p>
    <w:p w14:paraId="1E493CC0" w14:textId="48014DE7" w:rsidR="006F52C4" w:rsidRPr="0000329F" w:rsidRDefault="006F52C4" w:rsidP="006F52C4">
      <w:pPr>
        <w:widowControl w:val="0"/>
        <w:autoSpaceDE w:val="0"/>
        <w:autoSpaceDN w:val="0"/>
        <w:adjustRightInd w:val="0"/>
        <w:rPr>
          <w:rFonts w:ascii="DIN-Bold" w:hAnsi="DIN-Bold" w:cs="Arial"/>
          <w:lang w:val="de-DE"/>
        </w:rPr>
      </w:pPr>
      <w:r w:rsidRPr="0000329F">
        <w:rPr>
          <w:rFonts w:ascii="DIN-Bold" w:hAnsi="DIN-Bold" w:cs="Arial"/>
          <w:lang w:val="de-DE"/>
        </w:rPr>
        <w:t xml:space="preserve">«Leistungsgrenzen neu gesetzt». Mit dieser Aussage hat GF AgieCharmilles  die Eigenschaften der neuen Drahterodiermaschinen CUT 2000 S und 3000 S auf den Punkt gebracht. Die beiden Weltneuheiten wurden erstmals über 80 Kunden </w:t>
      </w:r>
      <w:r w:rsidR="00BC10E7" w:rsidRPr="0000329F">
        <w:rPr>
          <w:rFonts w:ascii="DIN-Bold" w:hAnsi="DIN-Bold" w:cs="Arial"/>
          <w:lang w:val="de-DE"/>
        </w:rPr>
        <w:t xml:space="preserve">und Anwendern aus 8 europäischen Ländern </w:t>
      </w:r>
      <w:r w:rsidRPr="0000329F">
        <w:rPr>
          <w:rFonts w:ascii="DIN-Bold" w:hAnsi="DIN-Bold" w:cs="Arial"/>
          <w:lang w:val="de-DE"/>
        </w:rPr>
        <w:t>vorgestellt, die zu dieser speziellen Veranstaltung eigens nach Losone ins Tessin eingeladen wurden.</w:t>
      </w:r>
    </w:p>
    <w:p w14:paraId="7AAC66F1" w14:textId="77777777" w:rsidR="006F52C4" w:rsidRPr="0000329F" w:rsidRDefault="006F52C4" w:rsidP="006F52C4">
      <w:pPr>
        <w:widowControl w:val="0"/>
        <w:autoSpaceDE w:val="0"/>
        <w:autoSpaceDN w:val="0"/>
        <w:adjustRightInd w:val="0"/>
        <w:rPr>
          <w:rFonts w:ascii="Arial" w:hAnsi="Arial" w:cs="Arial"/>
          <w:lang w:val="de-DE"/>
        </w:rPr>
      </w:pPr>
    </w:p>
    <w:p w14:paraId="398A7620" w14:textId="77777777" w:rsidR="008F565F" w:rsidRPr="0000329F" w:rsidRDefault="008F565F" w:rsidP="006F52C4">
      <w:pPr>
        <w:widowControl w:val="0"/>
        <w:autoSpaceDE w:val="0"/>
        <w:autoSpaceDN w:val="0"/>
        <w:adjustRightInd w:val="0"/>
        <w:rPr>
          <w:rFonts w:ascii="Arial" w:hAnsi="Arial" w:cs="Arial"/>
          <w:lang w:val="de-DE"/>
        </w:rPr>
      </w:pPr>
    </w:p>
    <w:p w14:paraId="42F6198C" w14:textId="77777777" w:rsidR="006F52C4" w:rsidRPr="0000329F" w:rsidRDefault="006F52C4" w:rsidP="006F52C4">
      <w:pPr>
        <w:widowControl w:val="0"/>
        <w:autoSpaceDE w:val="0"/>
        <w:autoSpaceDN w:val="0"/>
        <w:adjustRightInd w:val="0"/>
        <w:rPr>
          <w:rFonts w:ascii="DIN-Medium" w:hAnsi="DIN-Medium" w:cs="Arial"/>
          <w:lang w:val="de-DE"/>
        </w:rPr>
      </w:pPr>
      <w:r w:rsidRPr="0000329F">
        <w:rPr>
          <w:rFonts w:ascii="DIN-Medium" w:hAnsi="DIN-Medium" w:cs="Arial"/>
          <w:lang w:val="de-DE"/>
        </w:rPr>
        <w:t>International ausgerichtetes Publikum</w:t>
      </w:r>
    </w:p>
    <w:p w14:paraId="763EDC35" w14:textId="05BC8A64" w:rsidR="006F52C4" w:rsidRPr="0000329F" w:rsidRDefault="006F52C4" w:rsidP="006F52C4">
      <w:pPr>
        <w:widowControl w:val="0"/>
        <w:autoSpaceDE w:val="0"/>
        <w:autoSpaceDN w:val="0"/>
        <w:adjustRightInd w:val="0"/>
        <w:rPr>
          <w:rFonts w:ascii="DIN-Light" w:hAnsi="DIN-Light" w:cs="Arial"/>
          <w:sz w:val="22"/>
          <w:szCs w:val="22"/>
          <w:lang w:val="de-DE"/>
        </w:rPr>
      </w:pPr>
      <w:r w:rsidRPr="0000329F">
        <w:rPr>
          <w:rFonts w:ascii="DIN-Light" w:hAnsi="DIN-Light" w:cs="Arial"/>
          <w:sz w:val="22"/>
          <w:szCs w:val="22"/>
          <w:lang w:val="de-DE"/>
        </w:rPr>
        <w:t>Die Kunden bereuten die Anreise nicht. Mit Referaten und Live-Vorführungen rund um die beiden neuen Drahterodiermaschinen inszenierte die Agie</w:t>
      </w:r>
      <w:r w:rsidR="00BC10E7" w:rsidRPr="0000329F">
        <w:rPr>
          <w:rFonts w:ascii="DIN-Light" w:hAnsi="DIN-Light" w:cs="Arial"/>
          <w:sz w:val="22"/>
          <w:szCs w:val="22"/>
          <w:lang w:val="de-DE"/>
        </w:rPr>
        <w:t xml:space="preserve"> </w:t>
      </w:r>
      <w:r w:rsidRPr="0000329F">
        <w:rPr>
          <w:rFonts w:ascii="DIN-Light" w:hAnsi="DIN-Light" w:cs="Arial"/>
          <w:sz w:val="22"/>
          <w:szCs w:val="22"/>
          <w:lang w:val="de-DE"/>
        </w:rPr>
        <w:t xml:space="preserve">Charmilles </w:t>
      </w:r>
      <w:r w:rsidR="00BC10E7" w:rsidRPr="0000329F">
        <w:rPr>
          <w:rFonts w:ascii="DIN-Light" w:hAnsi="DIN-Light" w:cs="Arial"/>
          <w:sz w:val="22"/>
          <w:szCs w:val="22"/>
          <w:lang w:val="de-DE"/>
        </w:rPr>
        <w:t xml:space="preserve">Sales Ltd </w:t>
      </w:r>
      <w:r w:rsidRPr="0000329F">
        <w:rPr>
          <w:rFonts w:ascii="DIN-Light" w:hAnsi="DIN-Light" w:cs="Arial"/>
          <w:sz w:val="22"/>
          <w:szCs w:val="22"/>
          <w:lang w:val="de-DE"/>
        </w:rPr>
        <w:t xml:space="preserve">einen Event, der alle Gäste faszinieren konnte. Stefan Maurer, Managing Director der Schweizer Vertriebsgesellschaft, stimmte das Publikum auf die nachfolgenden Programmpunkte ein. </w:t>
      </w:r>
      <w:r w:rsidR="00BC10E7" w:rsidRPr="0000329F">
        <w:rPr>
          <w:rFonts w:ascii="DIN-Light" w:hAnsi="DIN-Light" w:cs="Arial"/>
          <w:sz w:val="22"/>
          <w:szCs w:val="22"/>
          <w:lang w:val="de-DE"/>
        </w:rPr>
        <w:t>Dann entführte</w:t>
      </w:r>
      <w:r w:rsidRPr="0000329F">
        <w:rPr>
          <w:rFonts w:ascii="DIN-Light" w:hAnsi="DIN-Light" w:cs="Arial"/>
          <w:sz w:val="22"/>
          <w:szCs w:val="22"/>
          <w:lang w:val="de-DE"/>
        </w:rPr>
        <w:t xml:space="preserve"> Alain Berger, Geschäftsführer Erosion</w:t>
      </w:r>
      <w:r w:rsidR="00BC10E7" w:rsidRPr="0000329F">
        <w:rPr>
          <w:rFonts w:ascii="DIN-Light" w:hAnsi="DIN-Light" w:cs="Arial"/>
          <w:sz w:val="22"/>
          <w:szCs w:val="22"/>
          <w:lang w:val="de-DE"/>
        </w:rPr>
        <w:t>,</w:t>
      </w:r>
      <w:r w:rsidRPr="0000329F">
        <w:rPr>
          <w:rFonts w:ascii="DIN-Light" w:hAnsi="DIN-Light" w:cs="Arial"/>
          <w:sz w:val="22"/>
          <w:szCs w:val="22"/>
          <w:lang w:val="de-DE"/>
        </w:rPr>
        <w:t xml:space="preserve"> </w:t>
      </w:r>
      <w:r w:rsidR="00BC10E7" w:rsidRPr="0000329F">
        <w:rPr>
          <w:rFonts w:ascii="DIN-Light" w:hAnsi="DIN-Light" w:cs="Arial"/>
          <w:sz w:val="22"/>
          <w:szCs w:val="22"/>
          <w:lang w:val="de-DE"/>
        </w:rPr>
        <w:t>die Gäste mit einem</w:t>
      </w:r>
      <w:r w:rsidRPr="0000329F">
        <w:rPr>
          <w:rFonts w:ascii="DIN-Light" w:hAnsi="DIN-Light" w:cs="Arial"/>
          <w:sz w:val="22"/>
          <w:szCs w:val="22"/>
          <w:lang w:val="de-DE"/>
        </w:rPr>
        <w:t xml:space="preserve"> Rückblick zur Firmengeschichte und zu den Produktinnovationen </w:t>
      </w:r>
      <w:r w:rsidR="00BC10E7" w:rsidRPr="0000329F">
        <w:rPr>
          <w:rFonts w:ascii="DIN-Light" w:hAnsi="DIN-Light" w:cs="Arial"/>
          <w:sz w:val="22"/>
          <w:szCs w:val="22"/>
          <w:lang w:val="de-DE"/>
        </w:rPr>
        <w:t xml:space="preserve">in die Historie </w:t>
      </w:r>
      <w:r w:rsidRPr="0000329F">
        <w:rPr>
          <w:rFonts w:ascii="DIN-Light" w:hAnsi="DIN-Light" w:cs="Arial"/>
          <w:sz w:val="22"/>
          <w:szCs w:val="22"/>
          <w:lang w:val="de-DE"/>
        </w:rPr>
        <w:t>der GF AgieCharmilles. Das komplexe Wechselspiel der Stromimpulse von Schneiddraht zu Werkstück wurde von Marco Boccadoro, Leiter Forschung und Innovation der GF AgieCharmilles, kompe</w:t>
      </w:r>
      <w:bookmarkStart w:id="0" w:name="_GoBack"/>
      <w:bookmarkEnd w:id="0"/>
      <w:r w:rsidRPr="0000329F">
        <w:rPr>
          <w:rFonts w:ascii="DIN-Light" w:hAnsi="DIN-Light" w:cs="Arial"/>
          <w:sz w:val="22"/>
          <w:szCs w:val="22"/>
          <w:lang w:val="de-DE"/>
        </w:rPr>
        <w:t>tent erklärt, so dass die Zuhörer schon in der Theorie verstanden, warum die Schnittleistung der neuen CUT 2000 S und 3000 S ohne Einbusse an Präzision um 30% verbessert werden konnte.</w:t>
      </w:r>
    </w:p>
    <w:p w14:paraId="6492E0FA" w14:textId="77777777" w:rsidR="006F52C4" w:rsidRPr="0000329F" w:rsidRDefault="006F52C4" w:rsidP="006F52C4">
      <w:pPr>
        <w:widowControl w:val="0"/>
        <w:autoSpaceDE w:val="0"/>
        <w:autoSpaceDN w:val="0"/>
        <w:adjustRightInd w:val="0"/>
        <w:rPr>
          <w:rFonts w:ascii="Arial" w:hAnsi="Arial" w:cs="Arial"/>
          <w:lang w:val="de-DE"/>
        </w:rPr>
      </w:pPr>
    </w:p>
    <w:p w14:paraId="71CDBD18" w14:textId="77777777" w:rsidR="006F52C4" w:rsidRPr="0000329F" w:rsidRDefault="006F52C4" w:rsidP="006F52C4">
      <w:pPr>
        <w:widowControl w:val="0"/>
        <w:autoSpaceDE w:val="0"/>
        <w:autoSpaceDN w:val="0"/>
        <w:adjustRightInd w:val="0"/>
        <w:rPr>
          <w:rFonts w:ascii="DIN-Medium" w:hAnsi="DIN-Medium" w:cs="Arial"/>
          <w:lang w:val="de-DE"/>
        </w:rPr>
      </w:pPr>
      <w:r w:rsidRPr="0000329F">
        <w:rPr>
          <w:rFonts w:ascii="DIN-Medium" w:hAnsi="DIN-Medium" w:cs="Arial"/>
          <w:lang w:val="de-DE"/>
        </w:rPr>
        <w:t>Praxis bestätigt Leistungsmerkmale</w:t>
      </w:r>
    </w:p>
    <w:p w14:paraId="7CDC3F98" w14:textId="6B24DE68" w:rsidR="006F52C4" w:rsidRPr="0000329F" w:rsidRDefault="006F52C4" w:rsidP="006F52C4">
      <w:pPr>
        <w:widowControl w:val="0"/>
        <w:autoSpaceDE w:val="0"/>
        <w:autoSpaceDN w:val="0"/>
        <w:adjustRightInd w:val="0"/>
        <w:rPr>
          <w:rFonts w:ascii="DIN-Light" w:hAnsi="DIN-Light" w:cs="Arial"/>
          <w:sz w:val="22"/>
          <w:szCs w:val="22"/>
          <w:lang w:val="de-DE"/>
        </w:rPr>
      </w:pPr>
      <w:r w:rsidRPr="0000329F">
        <w:rPr>
          <w:rFonts w:ascii="DIN-Light" w:hAnsi="DIN-Light" w:cs="Arial"/>
          <w:sz w:val="22"/>
          <w:szCs w:val="22"/>
          <w:lang w:val="de-DE"/>
        </w:rPr>
        <w:t>Als einer der ersten Kunden erhielt die Firma CFK eine CUT 2000 S. So konnte die hessische Firma erste Erg</w:t>
      </w:r>
      <w:r w:rsidR="00BC10E7" w:rsidRPr="0000329F">
        <w:rPr>
          <w:rFonts w:ascii="DIN-Light" w:hAnsi="DIN-Light" w:cs="Arial"/>
          <w:sz w:val="22"/>
          <w:szCs w:val="22"/>
          <w:lang w:val="de-DE"/>
        </w:rPr>
        <w:t xml:space="preserve">ebnisse in </w:t>
      </w:r>
      <w:r w:rsidRPr="0000329F">
        <w:rPr>
          <w:rFonts w:ascii="DIN-Light" w:hAnsi="DIN-Light" w:cs="Arial"/>
          <w:sz w:val="22"/>
          <w:szCs w:val="22"/>
          <w:lang w:val="de-DE"/>
        </w:rPr>
        <w:t>einem Referat vorstellen. Dazu diente</w:t>
      </w:r>
      <w:r w:rsidR="002250C7" w:rsidRPr="0000329F">
        <w:rPr>
          <w:rFonts w:ascii="DIN-Light" w:hAnsi="DIN-Light" w:cs="Arial"/>
          <w:sz w:val="22"/>
          <w:szCs w:val="22"/>
          <w:lang w:val="de-DE"/>
        </w:rPr>
        <w:t>n</w:t>
      </w:r>
      <w:r w:rsidRPr="0000329F">
        <w:rPr>
          <w:rFonts w:ascii="DIN-Light" w:hAnsi="DIN-Light" w:cs="Arial"/>
          <w:sz w:val="22"/>
          <w:szCs w:val="22"/>
          <w:lang w:val="de-DE"/>
        </w:rPr>
        <w:t xml:space="preserve"> ein 50 mm hoher Stempel aus Stahl mit Vorgabe Ra 0,2 µm Oberflächegüte </w:t>
      </w:r>
      <w:r w:rsidR="002250C7" w:rsidRPr="0000329F">
        <w:rPr>
          <w:rFonts w:ascii="DIN-Light" w:hAnsi="DIN-Light" w:cs="Arial"/>
          <w:sz w:val="22"/>
          <w:szCs w:val="22"/>
          <w:lang w:val="de-DE"/>
        </w:rPr>
        <w:t>sowie</w:t>
      </w:r>
      <w:r w:rsidRPr="0000329F">
        <w:rPr>
          <w:rFonts w:ascii="DIN-Light" w:hAnsi="DIN-Light" w:cs="Arial"/>
          <w:sz w:val="22"/>
          <w:szCs w:val="22"/>
          <w:lang w:val="de-DE"/>
        </w:rPr>
        <w:t xml:space="preserve"> eine 20 mm abgesetzte, 6 mm hohe Lochplatte mit Vorgabe Ra 0,4 µm. Beide Werkstücke wurden auf einer Progress V 2 und der neuen CUT 2000 S bearbeitet, um einen praxistauglichen L</w:t>
      </w:r>
      <w:r w:rsidR="00BC10E7" w:rsidRPr="0000329F">
        <w:rPr>
          <w:rFonts w:ascii="DIN-Light" w:hAnsi="DIN-Light" w:cs="Arial"/>
          <w:sz w:val="22"/>
          <w:szCs w:val="22"/>
          <w:lang w:val="de-DE"/>
        </w:rPr>
        <w:t>eistungsvergleich zu erhalten. D</w:t>
      </w:r>
      <w:r w:rsidRPr="0000329F">
        <w:rPr>
          <w:rFonts w:ascii="DIN-Light" w:hAnsi="DIN-Light" w:cs="Arial"/>
          <w:sz w:val="22"/>
          <w:szCs w:val="22"/>
          <w:lang w:val="de-DE"/>
        </w:rPr>
        <w:t xml:space="preserve">ie kürzeren Bearbeitungszeiten der neuen Drahterodiermaschine </w:t>
      </w:r>
      <w:r w:rsidR="002250C7" w:rsidRPr="0000329F">
        <w:rPr>
          <w:rFonts w:ascii="DIN-Light" w:hAnsi="DIN-Light" w:cs="Arial"/>
          <w:sz w:val="22"/>
          <w:szCs w:val="22"/>
          <w:lang w:val="de-DE"/>
        </w:rPr>
        <w:t>wurden</w:t>
      </w:r>
      <w:r w:rsidR="00BC10E7" w:rsidRPr="0000329F">
        <w:rPr>
          <w:rFonts w:ascii="DIN-Light" w:hAnsi="DIN-Light" w:cs="Arial"/>
          <w:sz w:val="22"/>
          <w:szCs w:val="22"/>
          <w:lang w:val="de-DE"/>
        </w:rPr>
        <w:t xml:space="preserve"> somit auch von Kundenseite </w:t>
      </w:r>
      <w:r w:rsidRPr="0000329F">
        <w:rPr>
          <w:rFonts w:ascii="DIN-Light" w:hAnsi="DIN-Light" w:cs="Arial"/>
          <w:sz w:val="22"/>
          <w:szCs w:val="22"/>
          <w:lang w:val="de-DE"/>
        </w:rPr>
        <w:t>belegt.</w:t>
      </w:r>
    </w:p>
    <w:p w14:paraId="2880B06B" w14:textId="77777777" w:rsidR="006F52C4" w:rsidRPr="0000329F" w:rsidRDefault="006F52C4" w:rsidP="006F52C4">
      <w:pPr>
        <w:widowControl w:val="0"/>
        <w:autoSpaceDE w:val="0"/>
        <w:autoSpaceDN w:val="0"/>
        <w:adjustRightInd w:val="0"/>
        <w:rPr>
          <w:rFonts w:ascii="Arial" w:hAnsi="Arial" w:cs="Arial"/>
          <w:lang w:val="de-DE"/>
        </w:rPr>
      </w:pPr>
    </w:p>
    <w:p w14:paraId="6BFCB8A2" w14:textId="77777777" w:rsidR="006F52C4" w:rsidRPr="0000329F" w:rsidRDefault="006F52C4" w:rsidP="006F52C4">
      <w:pPr>
        <w:widowControl w:val="0"/>
        <w:autoSpaceDE w:val="0"/>
        <w:autoSpaceDN w:val="0"/>
        <w:adjustRightInd w:val="0"/>
        <w:rPr>
          <w:rFonts w:ascii="DIN-Medium" w:hAnsi="DIN-Medium" w:cs="Arial"/>
          <w:lang w:val="de-DE"/>
        </w:rPr>
      </w:pPr>
      <w:r w:rsidRPr="0000329F">
        <w:rPr>
          <w:rFonts w:ascii="DIN-Medium" w:hAnsi="DIN-Medium" w:cs="Arial"/>
          <w:lang w:val="de-DE"/>
        </w:rPr>
        <w:t>Quantensprung der Drahterosion</w:t>
      </w:r>
    </w:p>
    <w:p w14:paraId="59440ECB" w14:textId="295D88D2" w:rsidR="006F52C4" w:rsidRPr="0000329F" w:rsidRDefault="006F52C4" w:rsidP="006F52C4">
      <w:pPr>
        <w:widowControl w:val="0"/>
        <w:autoSpaceDE w:val="0"/>
        <w:autoSpaceDN w:val="0"/>
        <w:adjustRightInd w:val="0"/>
        <w:rPr>
          <w:rFonts w:ascii="DIN-Light" w:hAnsi="DIN-Light" w:cs="Arial"/>
          <w:sz w:val="22"/>
          <w:szCs w:val="22"/>
          <w:lang w:val="de-DE"/>
        </w:rPr>
      </w:pPr>
      <w:r w:rsidRPr="0000329F">
        <w:rPr>
          <w:rFonts w:ascii="DIN-Light" w:hAnsi="DIN-Light" w:cs="Arial"/>
          <w:sz w:val="22"/>
          <w:szCs w:val="22"/>
          <w:lang w:val="de-DE"/>
        </w:rPr>
        <w:t>Was macht die Cut 2000 S und 3000 S so einzigartig, um als Weltneuheit präsentiert zu werden? Zum einen sorgt das neue Direct Power Supply Modul für den IPG Generator für 30% verringerte Bearbeitungszeiten bei gleicher Qualität. Weiteres Highlight ist der Automatic Wire Changer, der zuverlässig Drähte unterschiedlicher Qualität und Dicke wechselt. Die integrierte Vision Unit Advance erkennt die genaue Position der Schnittkante durch Lichtintensitätsv</w:t>
      </w:r>
      <w:r w:rsidR="002250C7" w:rsidRPr="0000329F">
        <w:rPr>
          <w:rFonts w:ascii="DIN-Light" w:hAnsi="DIN-Light" w:cs="Arial"/>
          <w:sz w:val="22"/>
          <w:szCs w:val="22"/>
          <w:lang w:val="de-DE"/>
        </w:rPr>
        <w:t xml:space="preserve">eränderungen und generiert dazu </w:t>
      </w:r>
      <w:r w:rsidRPr="0000329F">
        <w:rPr>
          <w:rFonts w:ascii="DIN-Light" w:hAnsi="DIN-Light" w:cs="Arial"/>
          <w:sz w:val="22"/>
          <w:szCs w:val="22"/>
          <w:lang w:val="de-DE"/>
        </w:rPr>
        <w:t xml:space="preserve">automatisch Korrekturvorschläge zur programmierten Kontur. Und als viertes Novum muss THREADING-EXPERT erwähnt werden, eine Funktion, die mit neuartigen Düsen </w:t>
      </w:r>
      <w:r w:rsidRPr="0000329F">
        <w:rPr>
          <w:rFonts w:ascii="DIN-Light" w:hAnsi="DIN-Light" w:cs="Arial"/>
          <w:sz w:val="22"/>
          <w:szCs w:val="22"/>
          <w:lang w:val="de-DE"/>
        </w:rPr>
        <w:lastRenderedPageBreak/>
        <w:t>sicheres Einfädeln in kleinste Startlochbohrungen ermöglicht. Wahrlich ein Sprung in eine sichere Zukunft des Drahterodierens.</w:t>
      </w:r>
    </w:p>
    <w:p w14:paraId="69FE61A9" w14:textId="77777777" w:rsidR="00602B78" w:rsidRPr="0000329F" w:rsidRDefault="00602B78" w:rsidP="00FA1DB7">
      <w:pPr>
        <w:rPr>
          <w:rFonts w:ascii="DIN-Light" w:hAnsi="DIN-Light" w:cs="Arial"/>
          <w:sz w:val="22"/>
          <w:szCs w:val="22"/>
          <w:lang w:val="de-DE"/>
        </w:rPr>
      </w:pPr>
    </w:p>
    <w:p w14:paraId="5EF57C11" w14:textId="77777777" w:rsidR="00602B78" w:rsidRPr="0000329F" w:rsidRDefault="00602B78" w:rsidP="00FA1DB7">
      <w:pPr>
        <w:rPr>
          <w:rFonts w:ascii="Arial" w:hAnsi="Arial" w:cs="Arial"/>
          <w:sz w:val="22"/>
          <w:szCs w:val="22"/>
          <w:lang w:val="de-DE"/>
        </w:rPr>
      </w:pPr>
    </w:p>
    <w:p w14:paraId="082DB3F7" w14:textId="77777777" w:rsidR="00602B78" w:rsidRPr="0000329F" w:rsidRDefault="00602B78" w:rsidP="00602B78">
      <w:pPr>
        <w:rPr>
          <w:rFonts w:ascii="DIN-Medium" w:hAnsi="DIN-Medium" w:cs="Arial"/>
          <w:b/>
          <w:sz w:val="22"/>
          <w:szCs w:val="22"/>
          <w:lang w:val="de-DE"/>
        </w:rPr>
      </w:pPr>
      <w:r w:rsidRPr="0000329F">
        <w:rPr>
          <w:rFonts w:ascii="DIN-Medium" w:hAnsi="DIN-Medium" w:cs="Arial"/>
          <w:b/>
          <w:sz w:val="22"/>
          <w:szCs w:val="22"/>
          <w:lang w:val="de-DE"/>
        </w:rPr>
        <w:t>Weitere Informationen:</w:t>
      </w:r>
    </w:p>
    <w:p w14:paraId="199E2E7B" w14:textId="48C879AD" w:rsidR="00DF64B0" w:rsidRPr="0000329F" w:rsidRDefault="00DF64B0" w:rsidP="00DF64B0">
      <w:pPr>
        <w:pStyle w:val="BetreffBrief"/>
        <w:spacing w:before="0" w:after="120"/>
        <w:rPr>
          <w:rFonts w:ascii="DIN-Light" w:hAnsi="DIN-Light"/>
          <w:b w:val="0"/>
          <w:color w:val="000000"/>
          <w:sz w:val="22"/>
          <w:szCs w:val="22"/>
        </w:rPr>
      </w:pPr>
      <w:r w:rsidRPr="0000329F">
        <w:rPr>
          <w:rFonts w:ascii="DIN-Light" w:hAnsi="DIN-Light"/>
          <w:b w:val="0"/>
          <w:sz w:val="22"/>
          <w:szCs w:val="22"/>
        </w:rPr>
        <w:t>GF Agie Charmilles GmbH</w:t>
      </w:r>
      <w:r w:rsidRPr="0000329F">
        <w:rPr>
          <w:rFonts w:ascii="DIN-Light" w:hAnsi="DIN-Light"/>
          <w:b w:val="0"/>
          <w:sz w:val="22"/>
          <w:szCs w:val="22"/>
        </w:rPr>
        <w:br/>
        <w:t>Gabriele Urhahn</w:t>
      </w:r>
      <w:r w:rsidRPr="0000329F">
        <w:rPr>
          <w:rFonts w:ascii="DIN-Light" w:hAnsi="DIN-Light"/>
          <w:b w:val="0"/>
          <w:sz w:val="22"/>
          <w:szCs w:val="22"/>
        </w:rPr>
        <w:br/>
        <w:t>Leiterin Marketing/Kommunikation</w:t>
      </w:r>
      <w:r w:rsidRPr="0000329F">
        <w:rPr>
          <w:rFonts w:ascii="DIN-Light" w:hAnsi="DIN-Light"/>
          <w:b w:val="0"/>
          <w:sz w:val="22"/>
          <w:szCs w:val="22"/>
        </w:rPr>
        <w:br/>
        <w:t>Steinbeisstraße 22-24</w:t>
      </w:r>
      <w:r w:rsidRPr="0000329F">
        <w:rPr>
          <w:rFonts w:ascii="DIN-Light" w:hAnsi="DIN-Light"/>
          <w:b w:val="0"/>
          <w:sz w:val="22"/>
          <w:szCs w:val="22"/>
        </w:rPr>
        <w:br/>
        <w:t>D-73614 Schorndorf</w:t>
      </w:r>
      <w:r w:rsidRPr="0000329F">
        <w:rPr>
          <w:rFonts w:ascii="DIN-Light" w:hAnsi="DIN-Light"/>
          <w:b w:val="0"/>
          <w:color w:val="000000"/>
          <w:sz w:val="22"/>
          <w:szCs w:val="22"/>
        </w:rPr>
        <w:br/>
        <w:t>Tel. +49 (0)7181 926-300</w:t>
      </w:r>
      <w:r w:rsidRPr="0000329F">
        <w:rPr>
          <w:rFonts w:ascii="DIN-Light" w:hAnsi="DIN-Light"/>
          <w:b w:val="0"/>
          <w:color w:val="000000"/>
          <w:sz w:val="22"/>
          <w:szCs w:val="22"/>
        </w:rPr>
        <w:br/>
        <w:t>Fax +49 (0)7181 926-111</w:t>
      </w:r>
      <w:r w:rsidRPr="0000329F">
        <w:rPr>
          <w:rFonts w:ascii="DIN-Light" w:hAnsi="DIN-Light"/>
          <w:b w:val="0"/>
          <w:color w:val="000000"/>
          <w:sz w:val="22"/>
          <w:szCs w:val="22"/>
        </w:rPr>
        <w:br/>
        <w:t>gabriele.urhahn@ de.gfac.com</w:t>
      </w:r>
      <w:r w:rsidRPr="0000329F">
        <w:rPr>
          <w:rFonts w:ascii="DIN-Light" w:hAnsi="DIN-Light"/>
          <w:b w:val="0"/>
          <w:color w:val="000000"/>
          <w:sz w:val="22"/>
          <w:szCs w:val="22"/>
        </w:rPr>
        <w:br/>
        <w:t>www. gfac.com/de</w:t>
      </w:r>
    </w:p>
    <w:p w14:paraId="5C5DBF07" w14:textId="77777777" w:rsidR="00602B78" w:rsidRPr="0000329F" w:rsidRDefault="00602B78" w:rsidP="00602B78">
      <w:pPr>
        <w:pStyle w:val="Liste"/>
        <w:rPr>
          <w:rFonts w:ascii="Arial" w:eastAsia="MS ??" w:hAnsi="Arial" w:cs="Arial"/>
          <w:snapToGrid/>
          <w:sz w:val="22"/>
          <w:szCs w:val="22"/>
          <w:lang w:val="de-DE" w:eastAsia="it-IT"/>
        </w:rPr>
      </w:pPr>
    </w:p>
    <w:p w14:paraId="04DB7444" w14:textId="77777777" w:rsidR="003E4943" w:rsidRPr="0000329F" w:rsidRDefault="003E4943" w:rsidP="00602B78">
      <w:pPr>
        <w:pStyle w:val="Textkrper"/>
        <w:rPr>
          <w:rFonts w:ascii="Arial" w:eastAsia="MS ??" w:hAnsi="Arial" w:cs="Arial"/>
          <w:sz w:val="22"/>
          <w:szCs w:val="22"/>
          <w:lang w:eastAsia="it-IT"/>
        </w:rPr>
      </w:pPr>
    </w:p>
    <w:p w14:paraId="106A8CE0" w14:textId="77777777" w:rsidR="00D45C49" w:rsidRPr="0000329F" w:rsidRDefault="00D45C49" w:rsidP="002F486B">
      <w:pPr>
        <w:spacing w:line="240" w:lineRule="atLeast"/>
        <w:rPr>
          <w:rFonts w:ascii="DIN-Light" w:hAnsi="DIN-Light"/>
          <w:b/>
          <w:sz w:val="22"/>
          <w:szCs w:val="22"/>
          <w:lang w:val="de-DE"/>
        </w:rPr>
      </w:pPr>
      <w:r w:rsidRPr="0000329F">
        <w:rPr>
          <w:rFonts w:ascii="DIN-Light" w:hAnsi="DIN-Light"/>
          <w:b/>
          <w:sz w:val="22"/>
          <w:szCs w:val="22"/>
          <w:lang w:val="de-DE"/>
        </w:rPr>
        <w:t>Profil von GF AgieCharmilles</w:t>
      </w:r>
    </w:p>
    <w:p w14:paraId="5E797FBE" w14:textId="7626812C" w:rsidR="00F808B7" w:rsidRPr="0000329F" w:rsidRDefault="00D45C49" w:rsidP="002F486B">
      <w:pPr>
        <w:spacing w:line="240" w:lineRule="atLeast"/>
        <w:rPr>
          <w:rFonts w:ascii="DIN-Light" w:hAnsi="DIN-Light"/>
          <w:b/>
          <w:color w:val="000000"/>
          <w:sz w:val="22"/>
          <w:szCs w:val="22"/>
          <w:lang w:val="de-DE"/>
        </w:rPr>
      </w:pPr>
      <w:r w:rsidRPr="0000329F">
        <w:rPr>
          <w:rFonts w:ascii="DIN-Light" w:hAnsi="DIN-Light"/>
          <w:sz w:val="22"/>
          <w:szCs w:val="22"/>
          <w:lang w:val="de-DE"/>
        </w:rPr>
        <w:t>GF AgieCharmilles ist der weltweit führende Anbieter von Maschinen, Automationslösungen und Serviceleistungen für den Formen- und Werkzeugbau sowie für die Fertigung von Präzisionsteilen. Die Angebotspalette reicht von Elektroerosions-, Hochgeschwindigkeits- und Hochleistungsfräsmaschinen, über Spann- und Palettiersysteme, 3D Lasermaschinen für Oberflächenstrukturierung, Serviceleistungen, Ersatz- und Verschleissteile, Verbrauchsmaterial bis hin zu  Automationslösungen. Als global tätiges Unternehmen ist GF AgieCharmilles, eine Unternehmensgruppe des Georg Fischer Konzerns (Schweiz), mit eigener weltweiter Organisation an 50</w:t>
      </w:r>
      <w:r w:rsidR="00F808B7" w:rsidRPr="0000329F">
        <w:rPr>
          <w:rFonts w:ascii="DIN-Light" w:hAnsi="DIN-Light"/>
          <w:sz w:val="22"/>
          <w:szCs w:val="22"/>
          <w:lang w:val="de-DE"/>
        </w:rPr>
        <w:t xml:space="preserve"> Standorten präsent. Die 2'798 Mitarbeitenden erwirtschafteten 2012 einen Umsatz von CHF 842 Mio. </w:t>
      </w:r>
      <w:hyperlink r:id="rId9" w:history="1">
        <w:r w:rsidR="00F808B7" w:rsidRPr="0000329F">
          <w:rPr>
            <w:rStyle w:val="Link"/>
            <w:rFonts w:ascii="DIN-Light" w:hAnsi="DIN-Light"/>
            <w:b/>
            <w:color w:val="000000"/>
            <w:sz w:val="22"/>
            <w:szCs w:val="22"/>
            <w:lang w:val="de-DE"/>
          </w:rPr>
          <w:t>www.gfac.com</w:t>
        </w:r>
      </w:hyperlink>
    </w:p>
    <w:p w14:paraId="72080900" w14:textId="62AB34A1" w:rsidR="003E4943" w:rsidRPr="0000329F" w:rsidRDefault="003E4943" w:rsidP="00D45C49">
      <w:pPr>
        <w:pStyle w:val="Textkrper"/>
        <w:rPr>
          <w:rFonts w:ascii="DIN-Light" w:eastAsia="MS ??" w:hAnsi="DIN-Light" w:cs="Arial"/>
          <w:sz w:val="22"/>
          <w:szCs w:val="22"/>
          <w:lang w:eastAsia="it-IT"/>
        </w:rPr>
      </w:pPr>
    </w:p>
    <w:p w14:paraId="394E3CF6" w14:textId="77777777" w:rsidR="003E4943" w:rsidRPr="0000329F" w:rsidRDefault="003E4943" w:rsidP="00602B78">
      <w:pPr>
        <w:pStyle w:val="Textkrper"/>
        <w:rPr>
          <w:rFonts w:ascii="Arial" w:eastAsia="MS ??" w:hAnsi="Arial" w:cs="Arial"/>
          <w:sz w:val="22"/>
          <w:szCs w:val="22"/>
          <w:lang w:eastAsia="it-IT"/>
        </w:rPr>
      </w:pPr>
    </w:p>
    <w:p w14:paraId="101EB62C" w14:textId="77777777" w:rsidR="006F52C4" w:rsidRPr="0000329F" w:rsidRDefault="006F52C4" w:rsidP="00602B78">
      <w:pPr>
        <w:pStyle w:val="Textkrper"/>
        <w:rPr>
          <w:rFonts w:ascii="Arial" w:eastAsia="MS ??" w:hAnsi="Arial" w:cs="Arial"/>
          <w:sz w:val="22"/>
          <w:szCs w:val="22"/>
          <w:lang w:eastAsia="it-IT"/>
        </w:rPr>
      </w:pPr>
    </w:p>
    <w:p w14:paraId="477D0CFD" w14:textId="77777777" w:rsidR="006F52C4" w:rsidRPr="0000329F" w:rsidRDefault="006F52C4">
      <w:pPr>
        <w:rPr>
          <w:rFonts w:ascii="Arial" w:eastAsia="MS ??" w:hAnsi="Arial" w:cs="Arial"/>
          <w:color w:val="000000"/>
          <w:sz w:val="22"/>
          <w:szCs w:val="22"/>
          <w:lang w:val="de-DE"/>
        </w:rPr>
      </w:pPr>
      <w:r w:rsidRPr="0000329F">
        <w:rPr>
          <w:rFonts w:ascii="Arial" w:eastAsia="MS ??" w:hAnsi="Arial" w:cs="Arial"/>
          <w:color w:val="000000"/>
          <w:sz w:val="22"/>
          <w:szCs w:val="22"/>
          <w:lang w:val="de-DE"/>
        </w:rPr>
        <w:br w:type="page"/>
      </w:r>
    </w:p>
    <w:p w14:paraId="7CA03CA7" w14:textId="77777777" w:rsidR="006F52C4" w:rsidRPr="0000329F" w:rsidRDefault="006F52C4" w:rsidP="006F52C4">
      <w:pPr>
        <w:rPr>
          <w:rFonts w:ascii="Arial" w:hAnsi="Arial" w:cs="Arial"/>
          <w:color w:val="000000"/>
          <w:lang w:val="de-DE"/>
        </w:rPr>
      </w:pPr>
    </w:p>
    <w:p w14:paraId="2A43CEAE" w14:textId="77777777" w:rsidR="006F52C4" w:rsidRPr="0000329F" w:rsidRDefault="006F52C4" w:rsidP="006F52C4">
      <w:pPr>
        <w:rPr>
          <w:rFonts w:ascii="Arial" w:hAnsi="Arial" w:cs="Arial"/>
          <w:color w:val="000000"/>
          <w:lang w:val="de-DE"/>
        </w:rPr>
      </w:pPr>
    </w:p>
    <w:p w14:paraId="065CA4EF" w14:textId="77777777" w:rsidR="006F52C4" w:rsidRPr="0000329F" w:rsidRDefault="006F52C4" w:rsidP="006F52C4">
      <w:pPr>
        <w:tabs>
          <w:tab w:val="left" w:pos="4678"/>
        </w:tabs>
        <w:rPr>
          <w:rFonts w:ascii="Arial" w:hAnsi="Arial" w:cs="Arial"/>
          <w:color w:val="000000"/>
          <w:lang w:val="de-DE"/>
        </w:rPr>
      </w:pPr>
      <w:r w:rsidRPr="0000329F">
        <w:rPr>
          <w:rFonts w:ascii="Arial" w:hAnsi="Arial" w:cs="Arial"/>
          <w:noProof/>
          <w:color w:val="000000"/>
          <w:lang w:val="de-DE" w:eastAsia="de-DE"/>
        </w:rPr>
        <w:drawing>
          <wp:inline distT="0" distB="0" distL="0" distR="0" wp14:anchorId="11EADDB4" wp14:editId="7A47F9AF">
            <wp:extent cx="2750019" cy="1833446"/>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1.jpg"/>
                    <pic:cNvPicPr/>
                  </pic:nvPicPr>
                  <pic:blipFill>
                    <a:blip r:embed="rId10">
                      <a:extLst>
                        <a:ext uri="{28A0092B-C50C-407E-A947-70E740481C1C}">
                          <a14:useLocalDpi xmlns:a14="http://schemas.microsoft.com/office/drawing/2010/main" val="0"/>
                        </a:ext>
                      </a:extLst>
                    </a:blip>
                    <a:stretch>
                      <a:fillRect/>
                    </a:stretch>
                  </pic:blipFill>
                  <pic:spPr>
                    <a:xfrm>
                      <a:off x="0" y="0"/>
                      <a:ext cx="2751585" cy="1834490"/>
                    </a:xfrm>
                    <a:prstGeom prst="rect">
                      <a:avLst/>
                    </a:prstGeom>
                  </pic:spPr>
                </pic:pic>
              </a:graphicData>
            </a:graphic>
          </wp:inline>
        </w:drawing>
      </w:r>
      <w:r w:rsidRPr="0000329F">
        <w:rPr>
          <w:rFonts w:ascii="Arial" w:hAnsi="Arial" w:cs="Arial"/>
          <w:color w:val="000000"/>
          <w:lang w:val="de-DE"/>
        </w:rPr>
        <w:tab/>
      </w:r>
      <w:r w:rsidRPr="0000329F">
        <w:rPr>
          <w:rFonts w:ascii="Arial" w:hAnsi="Arial" w:cs="Arial"/>
          <w:noProof/>
          <w:color w:val="000000"/>
          <w:lang w:val="de-DE" w:eastAsia="de-DE"/>
        </w:rPr>
        <w:drawing>
          <wp:inline distT="0" distB="0" distL="0" distR="0" wp14:anchorId="3642B0BA" wp14:editId="378296AE">
            <wp:extent cx="2733772" cy="1822617"/>
            <wp:effectExtent l="0" t="0" r="9525" b="6350"/>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3.jpg"/>
                    <pic:cNvPicPr/>
                  </pic:nvPicPr>
                  <pic:blipFill>
                    <a:blip r:embed="rId11">
                      <a:extLst>
                        <a:ext uri="{28A0092B-C50C-407E-A947-70E740481C1C}">
                          <a14:useLocalDpi xmlns:a14="http://schemas.microsoft.com/office/drawing/2010/main" val="0"/>
                        </a:ext>
                      </a:extLst>
                    </a:blip>
                    <a:stretch>
                      <a:fillRect/>
                    </a:stretch>
                  </pic:blipFill>
                  <pic:spPr>
                    <a:xfrm>
                      <a:off x="0" y="0"/>
                      <a:ext cx="2734952" cy="1823404"/>
                    </a:xfrm>
                    <a:prstGeom prst="rect">
                      <a:avLst/>
                    </a:prstGeom>
                  </pic:spPr>
                </pic:pic>
              </a:graphicData>
            </a:graphic>
          </wp:inline>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602"/>
      </w:tblGrid>
      <w:tr w:rsidR="006F52C4" w:rsidRPr="0000329F" w14:paraId="20404158" w14:textId="77777777" w:rsidTr="005728E9">
        <w:tc>
          <w:tcPr>
            <w:tcW w:w="4602" w:type="dxa"/>
          </w:tcPr>
          <w:p w14:paraId="2B300F63" w14:textId="77777777" w:rsidR="006F52C4" w:rsidRPr="0000329F" w:rsidRDefault="006F52C4" w:rsidP="005728E9">
            <w:pPr>
              <w:widowControl w:val="0"/>
              <w:autoSpaceDE w:val="0"/>
              <w:autoSpaceDN w:val="0"/>
              <w:adjustRightInd w:val="0"/>
              <w:rPr>
                <w:rFonts w:ascii="Arial" w:hAnsi="Arial" w:cs="Arial"/>
                <w:i/>
                <w:sz w:val="20"/>
                <w:szCs w:val="20"/>
                <w:lang w:val="de-DE"/>
              </w:rPr>
            </w:pPr>
            <w:r w:rsidRPr="0000329F">
              <w:rPr>
                <w:rFonts w:ascii="Arial" w:hAnsi="Arial" w:cs="Arial"/>
                <w:i/>
                <w:sz w:val="20"/>
                <w:szCs w:val="20"/>
                <w:lang w:val="de-DE"/>
              </w:rPr>
              <w:t xml:space="preserve">Über 80 Kunden verfolgten aufmerksam die Präsentationen zur neuen CUT 2000 S und </w:t>
            </w:r>
            <w:r w:rsidRPr="0000329F">
              <w:rPr>
                <w:rFonts w:ascii="Arial" w:hAnsi="Arial" w:cs="Arial"/>
                <w:i/>
                <w:sz w:val="20"/>
                <w:szCs w:val="20"/>
                <w:lang w:val="de-DE"/>
              </w:rPr>
              <w:br/>
              <w:t>3000 S in Losone/Schweiz.</w:t>
            </w:r>
          </w:p>
        </w:tc>
        <w:tc>
          <w:tcPr>
            <w:tcW w:w="4602" w:type="dxa"/>
          </w:tcPr>
          <w:p w14:paraId="6DCB0308" w14:textId="77777777" w:rsidR="006F52C4" w:rsidRPr="0000329F" w:rsidRDefault="006F52C4" w:rsidP="005728E9">
            <w:pPr>
              <w:rPr>
                <w:rFonts w:ascii="Arial" w:hAnsi="Arial" w:cs="Arial"/>
                <w:i/>
                <w:sz w:val="20"/>
                <w:szCs w:val="20"/>
                <w:lang w:val="de-DE"/>
              </w:rPr>
            </w:pPr>
            <w:r w:rsidRPr="0000329F">
              <w:rPr>
                <w:rFonts w:ascii="Arial" w:hAnsi="Arial" w:cs="Arial"/>
                <w:i/>
                <w:sz w:val="20"/>
                <w:szCs w:val="20"/>
                <w:lang w:val="de-DE"/>
              </w:rPr>
              <w:t>Die Weltneuheiten CUT 2000 S und 3000 S haben 30% schnellere Bearbeitungszeiten als ihre Vorgängermodelle.</w:t>
            </w:r>
          </w:p>
        </w:tc>
      </w:tr>
    </w:tbl>
    <w:p w14:paraId="5C1794F9" w14:textId="77777777" w:rsidR="006F52C4" w:rsidRPr="0000329F" w:rsidRDefault="006F52C4" w:rsidP="006F52C4">
      <w:pPr>
        <w:widowControl w:val="0"/>
        <w:autoSpaceDE w:val="0"/>
        <w:autoSpaceDN w:val="0"/>
        <w:adjustRightInd w:val="0"/>
        <w:rPr>
          <w:rFonts w:ascii="Arial" w:hAnsi="Arial" w:cs="Arial"/>
          <w:lang w:val="de-DE"/>
        </w:rPr>
      </w:pPr>
    </w:p>
    <w:p w14:paraId="0FBB03A7" w14:textId="77777777" w:rsidR="006F52C4" w:rsidRPr="0000329F" w:rsidRDefault="006F52C4" w:rsidP="006F52C4">
      <w:pPr>
        <w:widowControl w:val="0"/>
        <w:autoSpaceDE w:val="0"/>
        <w:autoSpaceDN w:val="0"/>
        <w:adjustRightInd w:val="0"/>
        <w:rPr>
          <w:rFonts w:ascii="Arial" w:hAnsi="Arial" w:cs="Arial"/>
          <w:lang w:val="de-DE"/>
        </w:rPr>
      </w:pPr>
    </w:p>
    <w:p w14:paraId="1487E66D" w14:textId="77777777" w:rsidR="006F52C4" w:rsidRPr="0000329F" w:rsidRDefault="006F52C4" w:rsidP="006F52C4">
      <w:pPr>
        <w:widowControl w:val="0"/>
        <w:tabs>
          <w:tab w:val="left" w:pos="4536"/>
        </w:tabs>
        <w:autoSpaceDE w:val="0"/>
        <w:autoSpaceDN w:val="0"/>
        <w:adjustRightInd w:val="0"/>
        <w:rPr>
          <w:rFonts w:ascii="Arial" w:hAnsi="Arial" w:cs="Arial"/>
          <w:lang w:val="de-DE"/>
        </w:rPr>
      </w:pPr>
      <w:r w:rsidRPr="0000329F">
        <w:rPr>
          <w:rFonts w:ascii="Arial" w:hAnsi="Arial" w:cs="Arial"/>
          <w:noProof/>
          <w:lang w:val="de-DE" w:eastAsia="de-DE"/>
        </w:rPr>
        <w:drawing>
          <wp:inline distT="0" distB="0" distL="0" distR="0" wp14:anchorId="27DB5326" wp14:editId="2411ACA7">
            <wp:extent cx="2624555" cy="3892240"/>
            <wp:effectExtent l="0" t="0" r="0" b="0"/>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2.jpg"/>
                    <pic:cNvPicPr/>
                  </pic:nvPicPr>
                  <pic:blipFill>
                    <a:blip r:embed="rId12">
                      <a:extLst>
                        <a:ext uri="{28A0092B-C50C-407E-A947-70E740481C1C}">
                          <a14:useLocalDpi xmlns:a14="http://schemas.microsoft.com/office/drawing/2010/main" val="0"/>
                        </a:ext>
                      </a:extLst>
                    </a:blip>
                    <a:stretch>
                      <a:fillRect/>
                    </a:stretch>
                  </pic:blipFill>
                  <pic:spPr>
                    <a:xfrm>
                      <a:off x="0" y="0"/>
                      <a:ext cx="2625586" cy="3893769"/>
                    </a:xfrm>
                    <a:prstGeom prst="rect">
                      <a:avLst/>
                    </a:prstGeom>
                  </pic:spPr>
                </pic:pic>
              </a:graphicData>
            </a:graphic>
          </wp:inline>
        </w:drawing>
      </w:r>
      <w:r w:rsidRPr="0000329F">
        <w:rPr>
          <w:rFonts w:ascii="Arial" w:hAnsi="Arial" w:cs="Arial"/>
          <w:lang w:val="de-DE"/>
        </w:rPr>
        <w:tab/>
      </w:r>
      <w:r w:rsidRPr="0000329F">
        <w:rPr>
          <w:rFonts w:ascii="Arial" w:hAnsi="Arial" w:cs="Arial"/>
          <w:noProof/>
          <w:lang w:val="de-DE" w:eastAsia="de-DE"/>
        </w:rPr>
        <w:drawing>
          <wp:inline distT="0" distB="0" distL="0" distR="0" wp14:anchorId="55193FF5" wp14:editId="44B78A2C">
            <wp:extent cx="2750017" cy="1833446"/>
            <wp:effectExtent l="0" t="0" r="0" b="0"/>
            <wp:docPr id="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6.jpg"/>
                    <pic:cNvPicPr/>
                  </pic:nvPicPr>
                  <pic:blipFill>
                    <a:blip r:embed="rId13">
                      <a:extLst>
                        <a:ext uri="{28A0092B-C50C-407E-A947-70E740481C1C}">
                          <a14:useLocalDpi xmlns:a14="http://schemas.microsoft.com/office/drawing/2010/main" val="0"/>
                        </a:ext>
                      </a:extLst>
                    </a:blip>
                    <a:stretch>
                      <a:fillRect/>
                    </a:stretch>
                  </pic:blipFill>
                  <pic:spPr>
                    <a:xfrm>
                      <a:off x="0" y="0"/>
                      <a:ext cx="2750017" cy="1833446"/>
                    </a:xfrm>
                    <a:prstGeom prst="rect">
                      <a:avLst/>
                    </a:prstGeom>
                  </pic:spPr>
                </pic:pic>
              </a:graphicData>
            </a:graphic>
          </wp:inline>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602"/>
      </w:tblGrid>
      <w:tr w:rsidR="006F52C4" w:rsidRPr="0000329F" w14:paraId="1E6132E9" w14:textId="77777777" w:rsidTr="005728E9">
        <w:tc>
          <w:tcPr>
            <w:tcW w:w="4602" w:type="dxa"/>
            <w:tcBorders>
              <w:top w:val="single" w:sz="4" w:space="0" w:color="auto"/>
            </w:tcBorders>
          </w:tcPr>
          <w:p w14:paraId="3C9FA563" w14:textId="77777777" w:rsidR="006F52C4" w:rsidRPr="0000329F" w:rsidRDefault="006F52C4" w:rsidP="005728E9">
            <w:pPr>
              <w:widowControl w:val="0"/>
              <w:autoSpaceDE w:val="0"/>
              <w:autoSpaceDN w:val="0"/>
              <w:adjustRightInd w:val="0"/>
              <w:rPr>
                <w:rFonts w:ascii="Arial" w:hAnsi="Arial" w:cs="Arial"/>
                <w:i/>
                <w:sz w:val="20"/>
                <w:szCs w:val="20"/>
                <w:lang w:val="de-DE"/>
              </w:rPr>
            </w:pPr>
            <w:r w:rsidRPr="0000329F">
              <w:rPr>
                <w:rFonts w:ascii="Arial" w:hAnsi="Arial" w:cs="Arial"/>
                <w:i/>
                <w:sz w:val="20"/>
                <w:szCs w:val="20"/>
                <w:lang w:val="de-DE"/>
              </w:rPr>
              <w:t>Marco Borradoro, Leiter Forschung und Innovation der GF AgieCharmilles, erläuterte, wie die neuen Abtragsimpulse der CUT 2000 S und 3000 S funktionieren.</w:t>
            </w:r>
          </w:p>
        </w:tc>
        <w:tc>
          <w:tcPr>
            <w:tcW w:w="4602" w:type="dxa"/>
          </w:tcPr>
          <w:p w14:paraId="53988CDF" w14:textId="77777777" w:rsidR="006F52C4" w:rsidRPr="0000329F" w:rsidRDefault="006F52C4" w:rsidP="005728E9">
            <w:pPr>
              <w:rPr>
                <w:rFonts w:ascii="Arial" w:hAnsi="Arial" w:cs="Arial"/>
                <w:i/>
                <w:sz w:val="20"/>
                <w:szCs w:val="20"/>
                <w:lang w:val="de-DE"/>
              </w:rPr>
            </w:pPr>
            <w:r w:rsidRPr="0000329F">
              <w:rPr>
                <w:rFonts w:ascii="Arial" w:hAnsi="Arial" w:cs="Arial"/>
                <w:i/>
                <w:sz w:val="20"/>
                <w:szCs w:val="20"/>
                <w:lang w:val="de-DE"/>
              </w:rPr>
              <w:t>Thomas Bachmann, Head of Marketing Support der Agie Charmilles SalesLtd, moderierte gekonnt die Veranstaltung in Losone.</w:t>
            </w:r>
          </w:p>
        </w:tc>
      </w:tr>
    </w:tbl>
    <w:p w14:paraId="5530AC4F" w14:textId="77777777" w:rsidR="00602B78" w:rsidRPr="0000329F" w:rsidRDefault="00602B78" w:rsidP="00602B78">
      <w:pPr>
        <w:pStyle w:val="Textkrper"/>
        <w:rPr>
          <w:rFonts w:ascii="Arial" w:eastAsia="MS ??" w:hAnsi="Arial" w:cs="Arial"/>
          <w:color w:val="000000"/>
          <w:sz w:val="22"/>
          <w:szCs w:val="22"/>
          <w:lang w:eastAsia="it-IT"/>
        </w:rPr>
      </w:pPr>
    </w:p>
    <w:p w14:paraId="0AA572B1" w14:textId="77777777" w:rsidR="00602B78" w:rsidRPr="0000329F" w:rsidRDefault="00602B78" w:rsidP="00FA1DB7">
      <w:pPr>
        <w:rPr>
          <w:rFonts w:ascii="Arial" w:hAnsi="Arial" w:cs="Arial"/>
          <w:lang w:val="de-DE"/>
        </w:rPr>
      </w:pPr>
    </w:p>
    <w:sectPr w:rsidR="00602B78" w:rsidRPr="0000329F" w:rsidSect="00ED6613">
      <w:headerReference w:type="default" r:id="rId14"/>
      <w:pgSz w:w="11900" w:h="16840"/>
      <w:pgMar w:top="1417" w:right="1418" w:bottom="1418" w:left="141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103123" w14:textId="77777777" w:rsidR="00DD7D81" w:rsidRDefault="00DD7D81" w:rsidP="00DD7D81">
      <w:r>
        <w:separator/>
      </w:r>
    </w:p>
  </w:endnote>
  <w:endnote w:type="continuationSeparator" w:id="0">
    <w:p w14:paraId="047E36A8" w14:textId="77777777" w:rsidR="00DD7D81" w:rsidRDefault="00DD7D81" w:rsidP="00DD7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altName w:val="Times New Roman"/>
    <w:panose1 w:val="020B0600040502020204"/>
    <w:charset w:val="00"/>
    <w:family w:val="auto"/>
    <w:pitch w:val="variable"/>
    <w:sig w:usb0="E1000AEF" w:usb1="5000A1FF" w:usb2="00000000" w:usb3="00000000" w:csb0="000001BF" w:csb1="00000000"/>
  </w:font>
  <w:font w:name="DIN-Bold">
    <w:altName w:val="Geneva"/>
    <w:charset w:val="00"/>
    <w:family w:val="swiss"/>
    <w:pitch w:val="variable"/>
    <w:sig w:usb0="80000027" w:usb1="00000000" w:usb2="00000000" w:usb3="00000000" w:csb0="00000001" w:csb1="00000000"/>
  </w:font>
  <w:font w:name="DIN-Regular">
    <w:charset w:val="00"/>
    <w:family w:val="swiss"/>
    <w:pitch w:val="variable"/>
    <w:sig w:usb0="80000027" w:usb1="00000000" w:usb2="00000000" w:usb3="00000000" w:csb0="00000001" w:csb1="00000000"/>
  </w:font>
  <w:font w:name="Helvetica">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DIN-Light">
    <w:altName w:val="Geneva"/>
    <w:charset w:val="00"/>
    <w:family w:val="swiss"/>
    <w:pitch w:val="variable"/>
    <w:sig w:usb0="80000027" w:usb1="00000000" w:usb2="00000000" w:usb3="00000000" w:csb0="00000001" w:csb1="00000000"/>
  </w:font>
  <w:font w:name="DIN-Medium">
    <w:altName w:val="Geneva"/>
    <w:charset w:val="00"/>
    <w:family w:val="swiss"/>
    <w:pitch w:val="variable"/>
    <w:sig w:usb0="80000027" w:usb1="00000000" w:usb2="00000000" w:usb3="00000000" w:csb0="00000001" w:csb1="00000000"/>
  </w:font>
  <w:font w:name="MS ??">
    <w:altName w:val="MS Mincho"/>
    <w:panose1 w:val="00000000000000000000"/>
    <w:charset w:val="80"/>
    <w:family w:val="auto"/>
    <w:notTrueType/>
    <w:pitch w:val="variable"/>
    <w:sig w:usb0="00000000" w:usb1="08070000" w:usb2="00000010" w:usb3="00000000" w:csb0="00020000"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9E9378" w14:textId="77777777" w:rsidR="00DD7D81" w:rsidRDefault="00DD7D81" w:rsidP="00DD7D81">
      <w:r>
        <w:separator/>
      </w:r>
    </w:p>
  </w:footnote>
  <w:footnote w:type="continuationSeparator" w:id="0">
    <w:p w14:paraId="4F69C23F" w14:textId="77777777" w:rsidR="00DD7D81" w:rsidRDefault="00DD7D81" w:rsidP="00DD7D8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47F9C" w14:textId="78E60FDE" w:rsidR="00DD7D81" w:rsidRDefault="00DD7D81" w:rsidP="00DD7D81">
    <w:pPr>
      <w:pStyle w:val="Kopfzeile"/>
      <w:jc w:val="right"/>
    </w:pPr>
    <w:r>
      <w:rPr>
        <w:noProof/>
        <w:lang w:val="de-DE" w:eastAsia="de-DE"/>
      </w:rPr>
      <w:drawing>
        <wp:inline distT="0" distB="0" distL="0" distR="0" wp14:anchorId="1E6A9129" wp14:editId="3CB7F95C">
          <wp:extent cx="2628265" cy="295275"/>
          <wp:effectExtent l="0" t="0" r="635" b="9525"/>
          <wp:docPr id="1" name="Grafik 1" descr="GF_AgieCharmilles_301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_AgieCharmilles_3015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265" cy="295275"/>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DF92E0D"/>
    <w:multiLevelType w:val="hybridMultilevel"/>
    <w:tmpl w:val="B1D27C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activeWritingStyle w:appName="MSWord" w:lang="it-IT" w:vendorID="3" w:dllVersion="517" w:checkStyle="1"/>
  <w:activeWritingStyle w:appName="MSWord" w:lang="it-CH" w:vendorID="3" w:dllVersion="517" w:checkStyle="1"/>
  <w:defaultTabStop w:val="709"/>
  <w:hyphenationZone w:val="283"/>
  <w:characterSpacingControl w:val="doNotCompress"/>
  <w:hdrShapeDefaults>
    <o:shapedefaults v:ext="edit" spidmax="2050">
      <o:colormenu v:ext="edit" fillcolor="none [1311]"/>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E8D"/>
    <w:rsid w:val="0000329F"/>
    <w:rsid w:val="0001133A"/>
    <w:rsid w:val="0004067B"/>
    <w:rsid w:val="00046CE7"/>
    <w:rsid w:val="000710AC"/>
    <w:rsid w:val="000965EA"/>
    <w:rsid w:val="000A7DC6"/>
    <w:rsid w:val="000E1926"/>
    <w:rsid w:val="000F63EE"/>
    <w:rsid w:val="0011141F"/>
    <w:rsid w:val="00136C66"/>
    <w:rsid w:val="0014559B"/>
    <w:rsid w:val="00185397"/>
    <w:rsid w:val="00186AFA"/>
    <w:rsid w:val="001938A4"/>
    <w:rsid w:val="001A395F"/>
    <w:rsid w:val="001A5D22"/>
    <w:rsid w:val="001A7CB8"/>
    <w:rsid w:val="001C5BF7"/>
    <w:rsid w:val="001D157C"/>
    <w:rsid w:val="001D5842"/>
    <w:rsid w:val="002250C7"/>
    <w:rsid w:val="002515E2"/>
    <w:rsid w:val="002D082F"/>
    <w:rsid w:val="002F486B"/>
    <w:rsid w:val="002F5FEF"/>
    <w:rsid w:val="00301971"/>
    <w:rsid w:val="00313836"/>
    <w:rsid w:val="00382D47"/>
    <w:rsid w:val="00387F46"/>
    <w:rsid w:val="003C6A82"/>
    <w:rsid w:val="003E2199"/>
    <w:rsid w:val="003E4943"/>
    <w:rsid w:val="00415003"/>
    <w:rsid w:val="00452A5A"/>
    <w:rsid w:val="004B32DD"/>
    <w:rsid w:val="004E5D28"/>
    <w:rsid w:val="004F1763"/>
    <w:rsid w:val="00503411"/>
    <w:rsid w:val="005151E7"/>
    <w:rsid w:val="0052353D"/>
    <w:rsid w:val="005246D5"/>
    <w:rsid w:val="005307DB"/>
    <w:rsid w:val="00542F1F"/>
    <w:rsid w:val="005D115E"/>
    <w:rsid w:val="005D5F58"/>
    <w:rsid w:val="005E2AB5"/>
    <w:rsid w:val="00602B78"/>
    <w:rsid w:val="00657F91"/>
    <w:rsid w:val="00671CA4"/>
    <w:rsid w:val="006F52C4"/>
    <w:rsid w:val="0071313C"/>
    <w:rsid w:val="00742B50"/>
    <w:rsid w:val="00757B14"/>
    <w:rsid w:val="0077405C"/>
    <w:rsid w:val="00776306"/>
    <w:rsid w:val="007C786C"/>
    <w:rsid w:val="007D7E93"/>
    <w:rsid w:val="007F14CE"/>
    <w:rsid w:val="007F2E2E"/>
    <w:rsid w:val="007F61E1"/>
    <w:rsid w:val="0080693F"/>
    <w:rsid w:val="00817602"/>
    <w:rsid w:val="00825C52"/>
    <w:rsid w:val="00854BE7"/>
    <w:rsid w:val="008625BE"/>
    <w:rsid w:val="008910E1"/>
    <w:rsid w:val="008A7BD9"/>
    <w:rsid w:val="008F51E2"/>
    <w:rsid w:val="008F565F"/>
    <w:rsid w:val="008F7D5B"/>
    <w:rsid w:val="0090677E"/>
    <w:rsid w:val="0091090C"/>
    <w:rsid w:val="009273CA"/>
    <w:rsid w:val="00997C43"/>
    <w:rsid w:val="009C5BAD"/>
    <w:rsid w:val="009D22C9"/>
    <w:rsid w:val="00A22C71"/>
    <w:rsid w:val="00A22F97"/>
    <w:rsid w:val="00A62777"/>
    <w:rsid w:val="00A7628A"/>
    <w:rsid w:val="00AE24B0"/>
    <w:rsid w:val="00AE68AE"/>
    <w:rsid w:val="00B07BE5"/>
    <w:rsid w:val="00B34759"/>
    <w:rsid w:val="00B439DA"/>
    <w:rsid w:val="00B46283"/>
    <w:rsid w:val="00B738DF"/>
    <w:rsid w:val="00B73959"/>
    <w:rsid w:val="00BB1B95"/>
    <w:rsid w:val="00BC10E7"/>
    <w:rsid w:val="00BC76FD"/>
    <w:rsid w:val="00C06D8B"/>
    <w:rsid w:val="00C15D31"/>
    <w:rsid w:val="00C2192A"/>
    <w:rsid w:val="00C873A0"/>
    <w:rsid w:val="00CA3598"/>
    <w:rsid w:val="00CB2E8D"/>
    <w:rsid w:val="00CC6475"/>
    <w:rsid w:val="00D00AED"/>
    <w:rsid w:val="00D13FB7"/>
    <w:rsid w:val="00D14F62"/>
    <w:rsid w:val="00D247F0"/>
    <w:rsid w:val="00D31CB8"/>
    <w:rsid w:val="00D32225"/>
    <w:rsid w:val="00D32919"/>
    <w:rsid w:val="00D45C49"/>
    <w:rsid w:val="00D55663"/>
    <w:rsid w:val="00D704B9"/>
    <w:rsid w:val="00D9266A"/>
    <w:rsid w:val="00D931E8"/>
    <w:rsid w:val="00DB0ADD"/>
    <w:rsid w:val="00DC667C"/>
    <w:rsid w:val="00DD3F15"/>
    <w:rsid w:val="00DD7D81"/>
    <w:rsid w:val="00DF64B0"/>
    <w:rsid w:val="00E04929"/>
    <w:rsid w:val="00E13222"/>
    <w:rsid w:val="00E224A6"/>
    <w:rsid w:val="00E267C2"/>
    <w:rsid w:val="00E31B05"/>
    <w:rsid w:val="00E56549"/>
    <w:rsid w:val="00E844B8"/>
    <w:rsid w:val="00E87773"/>
    <w:rsid w:val="00E96E24"/>
    <w:rsid w:val="00EA4F68"/>
    <w:rsid w:val="00EC5B0C"/>
    <w:rsid w:val="00ED5A33"/>
    <w:rsid w:val="00ED6613"/>
    <w:rsid w:val="00F1093D"/>
    <w:rsid w:val="00F42442"/>
    <w:rsid w:val="00F6588B"/>
    <w:rsid w:val="00F808B7"/>
    <w:rsid w:val="00F84A7C"/>
    <w:rsid w:val="00FA1DB7"/>
    <w:rsid w:val="00FD7A9D"/>
    <w:rsid w:val="00FD7D6A"/>
    <w:rsid w:val="00FF5517"/>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1311]"/>
    </o:shapedefaults>
    <o:shapelayout v:ext="edit">
      <o:idmap v:ext="edit" data="1"/>
    </o:shapelayout>
  </w:shapeDefaults>
  <w:decimalSymbol w:val=","/>
  <w:listSeparator w:val=";"/>
  <w14:docId w14:val="204F2BD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BB1B95"/>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BB1B95"/>
    <w:rPr>
      <w:rFonts w:ascii="Lucida Grande" w:hAnsi="Lucida Grande"/>
      <w:sz w:val="18"/>
      <w:szCs w:val="18"/>
    </w:rPr>
  </w:style>
  <w:style w:type="table" w:styleId="Tabellenraster">
    <w:name w:val="Table Grid"/>
    <w:basedOn w:val="NormaleTabelle"/>
    <w:uiPriority w:val="59"/>
    <w:rsid w:val="001A7C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14559B"/>
    <w:pPr>
      <w:ind w:left="720"/>
      <w:contextualSpacing/>
    </w:pPr>
  </w:style>
  <w:style w:type="paragraph" w:styleId="Titel">
    <w:name w:val="Title"/>
    <w:basedOn w:val="Standard"/>
    <w:link w:val="TitelZeichen"/>
    <w:qFormat/>
    <w:rsid w:val="00DD7D81"/>
    <w:pPr>
      <w:spacing w:line="270" w:lineRule="atLeast"/>
    </w:pPr>
    <w:rPr>
      <w:rFonts w:ascii="DIN-Bold" w:eastAsia="Times New Roman" w:hAnsi="DIN-Bold" w:cs="Times New Roman"/>
      <w:noProof/>
      <w:color w:val="808080"/>
      <w:sz w:val="56"/>
      <w:szCs w:val="56"/>
      <w:lang w:val="de-DE" w:eastAsia="de-DE"/>
    </w:rPr>
  </w:style>
  <w:style w:type="character" w:customStyle="1" w:styleId="TitelZeichen">
    <w:name w:val="Titel Zeichen"/>
    <w:basedOn w:val="Absatzstandardschriftart"/>
    <w:link w:val="Titel"/>
    <w:rsid w:val="00DD7D81"/>
    <w:rPr>
      <w:rFonts w:ascii="DIN-Bold" w:eastAsia="Times New Roman" w:hAnsi="DIN-Bold" w:cs="Times New Roman"/>
      <w:noProof/>
      <w:color w:val="808080"/>
      <w:sz w:val="56"/>
      <w:szCs w:val="56"/>
      <w:lang w:val="de-DE" w:eastAsia="de-DE"/>
    </w:rPr>
  </w:style>
  <w:style w:type="paragraph" w:styleId="Kopfzeile">
    <w:name w:val="header"/>
    <w:basedOn w:val="Standard"/>
    <w:link w:val="KopfzeileZeichen"/>
    <w:uiPriority w:val="99"/>
    <w:unhideWhenUsed/>
    <w:rsid w:val="00DD7D81"/>
    <w:pPr>
      <w:tabs>
        <w:tab w:val="center" w:pos="4703"/>
        <w:tab w:val="right" w:pos="9406"/>
      </w:tabs>
    </w:pPr>
  </w:style>
  <w:style w:type="character" w:customStyle="1" w:styleId="KopfzeileZeichen">
    <w:name w:val="Kopfzeile Zeichen"/>
    <w:basedOn w:val="Absatzstandardschriftart"/>
    <w:link w:val="Kopfzeile"/>
    <w:uiPriority w:val="99"/>
    <w:rsid w:val="00DD7D81"/>
  </w:style>
  <w:style w:type="paragraph" w:styleId="Fuzeile">
    <w:name w:val="footer"/>
    <w:basedOn w:val="Standard"/>
    <w:link w:val="FuzeileZeichen"/>
    <w:uiPriority w:val="99"/>
    <w:unhideWhenUsed/>
    <w:rsid w:val="00DD7D81"/>
    <w:pPr>
      <w:tabs>
        <w:tab w:val="center" w:pos="4703"/>
        <w:tab w:val="right" w:pos="9406"/>
      </w:tabs>
    </w:pPr>
  </w:style>
  <w:style w:type="character" w:customStyle="1" w:styleId="FuzeileZeichen">
    <w:name w:val="Fußzeile Zeichen"/>
    <w:basedOn w:val="Absatzstandardschriftart"/>
    <w:link w:val="Fuzeile"/>
    <w:uiPriority w:val="99"/>
    <w:rsid w:val="00DD7D81"/>
  </w:style>
  <w:style w:type="paragraph" w:styleId="Textkrper">
    <w:name w:val="Body Text"/>
    <w:basedOn w:val="Standard"/>
    <w:link w:val="TextkrperZeichen"/>
    <w:rsid w:val="00602B78"/>
    <w:pPr>
      <w:spacing w:line="250" w:lineRule="atLeast"/>
    </w:pPr>
    <w:rPr>
      <w:rFonts w:ascii="DIN-Regular" w:eastAsia="Times New Roman" w:hAnsi="DIN-Regular" w:cs="Times New Roman"/>
      <w:sz w:val="20"/>
      <w:szCs w:val="20"/>
      <w:lang w:val="de-DE" w:eastAsia="de-DE"/>
    </w:rPr>
  </w:style>
  <w:style w:type="character" w:customStyle="1" w:styleId="TextkrperZeichen">
    <w:name w:val="Textkörper Zeichen"/>
    <w:basedOn w:val="Absatzstandardschriftart"/>
    <w:link w:val="Textkrper"/>
    <w:rsid w:val="00602B78"/>
    <w:rPr>
      <w:rFonts w:ascii="DIN-Regular" w:eastAsia="Times New Roman" w:hAnsi="DIN-Regular" w:cs="Times New Roman"/>
      <w:sz w:val="20"/>
      <w:szCs w:val="20"/>
      <w:lang w:val="de-DE" w:eastAsia="de-DE"/>
    </w:rPr>
  </w:style>
  <w:style w:type="paragraph" w:styleId="Liste">
    <w:name w:val="List"/>
    <w:basedOn w:val="Standard"/>
    <w:rsid w:val="00602B78"/>
    <w:pPr>
      <w:spacing w:line="250" w:lineRule="atLeast"/>
      <w:ind w:left="283" w:hanging="283"/>
    </w:pPr>
    <w:rPr>
      <w:rFonts w:ascii="DIN-Regular" w:eastAsia="Times New Roman" w:hAnsi="DIN-Regular" w:cs="Times New Roman"/>
      <w:snapToGrid w:val="0"/>
      <w:sz w:val="20"/>
      <w:szCs w:val="20"/>
      <w:lang w:val="en-GB" w:eastAsia="de-DE"/>
    </w:rPr>
  </w:style>
  <w:style w:type="character" w:styleId="Link">
    <w:name w:val="Hyperlink"/>
    <w:basedOn w:val="Absatzstandardschriftart"/>
    <w:uiPriority w:val="99"/>
    <w:unhideWhenUsed/>
    <w:rsid w:val="006F52C4"/>
    <w:rPr>
      <w:color w:val="0000FF" w:themeColor="hyperlink"/>
      <w:u w:val="single"/>
    </w:rPr>
  </w:style>
  <w:style w:type="paragraph" w:customStyle="1" w:styleId="BetreffBrief">
    <w:name w:val="Betreff Brief"/>
    <w:basedOn w:val="Standard"/>
    <w:rsid w:val="00DF64B0"/>
    <w:pPr>
      <w:spacing w:before="420"/>
    </w:pPr>
    <w:rPr>
      <w:rFonts w:ascii="Helvetica" w:eastAsia="Times New Roman" w:hAnsi="Helvetica" w:cs="Times New Roman"/>
      <w:b/>
      <w:szCs w:val="20"/>
      <w:lang w:val="de-DE"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BB1B95"/>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BB1B95"/>
    <w:rPr>
      <w:rFonts w:ascii="Lucida Grande" w:hAnsi="Lucida Grande"/>
      <w:sz w:val="18"/>
      <w:szCs w:val="18"/>
    </w:rPr>
  </w:style>
  <w:style w:type="table" w:styleId="Tabellenraster">
    <w:name w:val="Table Grid"/>
    <w:basedOn w:val="NormaleTabelle"/>
    <w:uiPriority w:val="59"/>
    <w:rsid w:val="001A7C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14559B"/>
    <w:pPr>
      <w:ind w:left="720"/>
      <w:contextualSpacing/>
    </w:pPr>
  </w:style>
  <w:style w:type="paragraph" w:styleId="Titel">
    <w:name w:val="Title"/>
    <w:basedOn w:val="Standard"/>
    <w:link w:val="TitelZeichen"/>
    <w:qFormat/>
    <w:rsid w:val="00DD7D81"/>
    <w:pPr>
      <w:spacing w:line="270" w:lineRule="atLeast"/>
    </w:pPr>
    <w:rPr>
      <w:rFonts w:ascii="DIN-Bold" w:eastAsia="Times New Roman" w:hAnsi="DIN-Bold" w:cs="Times New Roman"/>
      <w:noProof/>
      <w:color w:val="808080"/>
      <w:sz w:val="56"/>
      <w:szCs w:val="56"/>
      <w:lang w:val="de-DE" w:eastAsia="de-DE"/>
    </w:rPr>
  </w:style>
  <w:style w:type="character" w:customStyle="1" w:styleId="TitelZeichen">
    <w:name w:val="Titel Zeichen"/>
    <w:basedOn w:val="Absatzstandardschriftart"/>
    <w:link w:val="Titel"/>
    <w:rsid w:val="00DD7D81"/>
    <w:rPr>
      <w:rFonts w:ascii="DIN-Bold" w:eastAsia="Times New Roman" w:hAnsi="DIN-Bold" w:cs="Times New Roman"/>
      <w:noProof/>
      <w:color w:val="808080"/>
      <w:sz w:val="56"/>
      <w:szCs w:val="56"/>
      <w:lang w:val="de-DE" w:eastAsia="de-DE"/>
    </w:rPr>
  </w:style>
  <w:style w:type="paragraph" w:styleId="Kopfzeile">
    <w:name w:val="header"/>
    <w:basedOn w:val="Standard"/>
    <w:link w:val="KopfzeileZeichen"/>
    <w:uiPriority w:val="99"/>
    <w:unhideWhenUsed/>
    <w:rsid w:val="00DD7D81"/>
    <w:pPr>
      <w:tabs>
        <w:tab w:val="center" w:pos="4703"/>
        <w:tab w:val="right" w:pos="9406"/>
      </w:tabs>
    </w:pPr>
  </w:style>
  <w:style w:type="character" w:customStyle="1" w:styleId="KopfzeileZeichen">
    <w:name w:val="Kopfzeile Zeichen"/>
    <w:basedOn w:val="Absatzstandardschriftart"/>
    <w:link w:val="Kopfzeile"/>
    <w:uiPriority w:val="99"/>
    <w:rsid w:val="00DD7D81"/>
  </w:style>
  <w:style w:type="paragraph" w:styleId="Fuzeile">
    <w:name w:val="footer"/>
    <w:basedOn w:val="Standard"/>
    <w:link w:val="FuzeileZeichen"/>
    <w:uiPriority w:val="99"/>
    <w:unhideWhenUsed/>
    <w:rsid w:val="00DD7D81"/>
    <w:pPr>
      <w:tabs>
        <w:tab w:val="center" w:pos="4703"/>
        <w:tab w:val="right" w:pos="9406"/>
      </w:tabs>
    </w:pPr>
  </w:style>
  <w:style w:type="character" w:customStyle="1" w:styleId="FuzeileZeichen">
    <w:name w:val="Fußzeile Zeichen"/>
    <w:basedOn w:val="Absatzstandardschriftart"/>
    <w:link w:val="Fuzeile"/>
    <w:uiPriority w:val="99"/>
    <w:rsid w:val="00DD7D81"/>
  </w:style>
  <w:style w:type="paragraph" w:styleId="Textkrper">
    <w:name w:val="Body Text"/>
    <w:basedOn w:val="Standard"/>
    <w:link w:val="TextkrperZeichen"/>
    <w:rsid w:val="00602B78"/>
    <w:pPr>
      <w:spacing w:line="250" w:lineRule="atLeast"/>
    </w:pPr>
    <w:rPr>
      <w:rFonts w:ascii="DIN-Regular" w:eastAsia="Times New Roman" w:hAnsi="DIN-Regular" w:cs="Times New Roman"/>
      <w:sz w:val="20"/>
      <w:szCs w:val="20"/>
      <w:lang w:val="de-DE" w:eastAsia="de-DE"/>
    </w:rPr>
  </w:style>
  <w:style w:type="character" w:customStyle="1" w:styleId="TextkrperZeichen">
    <w:name w:val="Textkörper Zeichen"/>
    <w:basedOn w:val="Absatzstandardschriftart"/>
    <w:link w:val="Textkrper"/>
    <w:rsid w:val="00602B78"/>
    <w:rPr>
      <w:rFonts w:ascii="DIN-Regular" w:eastAsia="Times New Roman" w:hAnsi="DIN-Regular" w:cs="Times New Roman"/>
      <w:sz w:val="20"/>
      <w:szCs w:val="20"/>
      <w:lang w:val="de-DE" w:eastAsia="de-DE"/>
    </w:rPr>
  </w:style>
  <w:style w:type="paragraph" w:styleId="Liste">
    <w:name w:val="List"/>
    <w:basedOn w:val="Standard"/>
    <w:rsid w:val="00602B78"/>
    <w:pPr>
      <w:spacing w:line="250" w:lineRule="atLeast"/>
      <w:ind w:left="283" w:hanging="283"/>
    </w:pPr>
    <w:rPr>
      <w:rFonts w:ascii="DIN-Regular" w:eastAsia="Times New Roman" w:hAnsi="DIN-Regular" w:cs="Times New Roman"/>
      <w:snapToGrid w:val="0"/>
      <w:sz w:val="20"/>
      <w:szCs w:val="20"/>
      <w:lang w:val="en-GB" w:eastAsia="de-DE"/>
    </w:rPr>
  </w:style>
  <w:style w:type="character" w:styleId="Link">
    <w:name w:val="Hyperlink"/>
    <w:basedOn w:val="Absatzstandardschriftart"/>
    <w:uiPriority w:val="99"/>
    <w:unhideWhenUsed/>
    <w:rsid w:val="006F52C4"/>
    <w:rPr>
      <w:color w:val="0000FF" w:themeColor="hyperlink"/>
      <w:u w:val="single"/>
    </w:rPr>
  </w:style>
  <w:style w:type="paragraph" w:customStyle="1" w:styleId="BetreffBrief">
    <w:name w:val="Betreff Brief"/>
    <w:basedOn w:val="Standard"/>
    <w:rsid w:val="00DF64B0"/>
    <w:pPr>
      <w:spacing w:before="420"/>
    </w:pPr>
    <w:rPr>
      <w:rFonts w:ascii="Helvetica" w:eastAsia="Times New Roman" w:hAnsi="Helvetica" w:cs="Times New Roman"/>
      <w:b/>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gfac.com" TargetMode="External"/><Relationship Id="rId10"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5664E-164A-7B48-83E5-E9C525DB1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587</Words>
  <Characters>3702</Characters>
  <Application>Microsoft Macintosh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Georg Fischer AG</Company>
  <LinksUpToDate>false</LinksUpToDate>
  <CharactersWithSpaces>4281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Jürgen Fürst</cp:lastModifiedBy>
  <cp:revision>3</cp:revision>
  <cp:lastPrinted>2013-11-25T09:47:00Z</cp:lastPrinted>
  <dcterms:created xsi:type="dcterms:W3CDTF">2013-11-25T09:50:00Z</dcterms:created>
  <dcterms:modified xsi:type="dcterms:W3CDTF">2013-11-25T09:50:00Z</dcterms:modified>
</cp:coreProperties>
</file>