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CD5D" w14:textId="0E91668D" w:rsidR="00D949B4" w:rsidRDefault="00D949B4" w:rsidP="00D949B4">
      <w:pPr>
        <w:spacing w:after="0"/>
        <w:rPr>
          <w:rFonts w:cstheme="minorHAnsi"/>
          <w:b/>
          <w:lang w:val="en-US"/>
        </w:rPr>
      </w:pPr>
      <w:r w:rsidRPr="00D949B4">
        <w:rPr>
          <w:rFonts w:cstheme="minorHAnsi"/>
          <w:b/>
          <w:lang w:val="en-US"/>
        </w:rPr>
        <w:t xml:space="preserve">SPE Industrial Partner Network quintuples its membership before its first birthday. </w:t>
      </w:r>
    </w:p>
    <w:p w14:paraId="7B17E6BE" w14:textId="77777777" w:rsidR="00D949B4" w:rsidRPr="00D949B4" w:rsidRDefault="00D949B4" w:rsidP="00D949B4">
      <w:pPr>
        <w:spacing w:after="0"/>
        <w:rPr>
          <w:rFonts w:cstheme="minorHAnsi"/>
          <w:b/>
          <w:lang w:val="en-US"/>
        </w:rPr>
      </w:pPr>
    </w:p>
    <w:p w14:paraId="14F7434D" w14:textId="77777777" w:rsidR="00D949B4" w:rsidRPr="00D949B4" w:rsidRDefault="00D949B4" w:rsidP="00D949B4">
      <w:pPr>
        <w:spacing w:after="0"/>
        <w:rPr>
          <w:rFonts w:cstheme="minorHAnsi"/>
          <w:bCs/>
          <w:lang w:val="en-US"/>
        </w:rPr>
      </w:pPr>
      <w:r w:rsidRPr="00D949B4">
        <w:rPr>
          <w:rFonts w:cstheme="minorHAnsi"/>
          <w:bCs/>
          <w:lang w:val="en-US"/>
        </w:rPr>
        <w:t>With currently 37 members, the number of founding members in November 2019 has more than quintupled even before its first birthday. Clear tendency: More and more members are joining every week.</w:t>
      </w:r>
    </w:p>
    <w:p w14:paraId="6CDDA4A1" w14:textId="77777777" w:rsidR="00D949B4" w:rsidRPr="00D949B4" w:rsidRDefault="00D949B4" w:rsidP="00D949B4">
      <w:pPr>
        <w:spacing w:after="0"/>
        <w:rPr>
          <w:rFonts w:cstheme="minorHAnsi"/>
          <w:b/>
          <w:lang w:val="en-US"/>
        </w:rPr>
      </w:pPr>
    </w:p>
    <w:p w14:paraId="0E01B585" w14:textId="42D03FA7" w:rsidR="00D949B4" w:rsidRDefault="00D949B4" w:rsidP="001D4700">
      <w:pPr>
        <w:spacing w:after="0" w:line="360" w:lineRule="auto"/>
        <w:rPr>
          <w:rFonts w:cstheme="minorHAnsi"/>
          <w:b/>
          <w:lang w:val="en-US"/>
        </w:rPr>
      </w:pPr>
      <w:r w:rsidRPr="00D949B4">
        <w:rPr>
          <w:rFonts w:cstheme="minorHAnsi"/>
          <w:b/>
          <w:lang w:val="en-US"/>
        </w:rPr>
        <w:t>Rahden, 19 October 2020 --- The SPE Industrial Partner Network has more than quintupled the number of its members within the first year. The seven founding members have now grown to 37 members since the SPS Fair in November 2019. Each company on its own is a technology leader and specialist in the various fields needed to strengthen and complete the SPE Ecosystem. The common unifying basis is the international standardi</w:t>
      </w:r>
      <w:r w:rsidR="00FC1276">
        <w:rPr>
          <w:rFonts w:cstheme="minorHAnsi"/>
          <w:b/>
          <w:lang w:val="en-US"/>
        </w:rPr>
        <w:t>z</w:t>
      </w:r>
      <w:r w:rsidRPr="00D949B4">
        <w:rPr>
          <w:rFonts w:cstheme="minorHAnsi"/>
          <w:b/>
          <w:lang w:val="en-US"/>
        </w:rPr>
        <w:t>ation for SPE infrastructure according to IEC 63171-6 as well as IEC 11801-x, IEEE 802.3 to which all members refer.</w:t>
      </w:r>
    </w:p>
    <w:p w14:paraId="66E1EC33" w14:textId="77777777" w:rsidR="0090452E" w:rsidRPr="00D949B4" w:rsidRDefault="0090452E" w:rsidP="001D4700">
      <w:pPr>
        <w:spacing w:after="0" w:line="360" w:lineRule="auto"/>
        <w:rPr>
          <w:rFonts w:cstheme="minorHAnsi"/>
          <w:b/>
          <w:lang w:val="en-US"/>
        </w:rPr>
      </w:pPr>
    </w:p>
    <w:p w14:paraId="729D5AB2" w14:textId="6634ED12" w:rsidR="00D949B4" w:rsidRPr="0090452E" w:rsidRDefault="00D949B4" w:rsidP="0090452E">
      <w:pPr>
        <w:spacing w:after="0" w:line="360" w:lineRule="auto"/>
        <w:rPr>
          <w:rFonts w:cstheme="minorHAnsi"/>
          <w:bCs/>
          <w:lang w:val="en-US"/>
        </w:rPr>
      </w:pPr>
      <w:r w:rsidRPr="0090452E">
        <w:rPr>
          <w:rFonts w:cstheme="minorHAnsi"/>
          <w:bCs/>
          <w:lang w:val="en-US"/>
        </w:rPr>
        <w:t xml:space="preserve">The seven founding members of the SPE Industrial Partner Network </w:t>
      </w:r>
      <w:proofErr w:type="spellStart"/>
      <w:r w:rsidRPr="0090452E">
        <w:rPr>
          <w:rFonts w:cstheme="minorHAnsi"/>
          <w:bCs/>
          <w:lang w:val="en-US"/>
        </w:rPr>
        <w:t>e.V</w:t>
      </w:r>
      <w:proofErr w:type="spellEnd"/>
      <w:r w:rsidRPr="0090452E">
        <w:rPr>
          <w:rFonts w:cstheme="minorHAnsi"/>
          <w:bCs/>
          <w:lang w:val="en-US"/>
        </w:rPr>
        <w:t>., who joined together to form the SPS in November 2019 in order to successfully establish the SPE technology on the market, have already become 3</w:t>
      </w:r>
      <w:r w:rsidR="00FC1276">
        <w:rPr>
          <w:rFonts w:cstheme="minorHAnsi"/>
          <w:bCs/>
          <w:lang w:val="en-US"/>
        </w:rPr>
        <w:t>7</w:t>
      </w:r>
      <w:r w:rsidRPr="0090452E">
        <w:rPr>
          <w:rFonts w:cstheme="minorHAnsi"/>
          <w:bCs/>
          <w:lang w:val="en-US"/>
        </w:rPr>
        <w:t xml:space="preserve"> member companies before their first birthday in 2020. A success of which the network is very proud. "3</w:t>
      </w:r>
      <w:r w:rsidR="00FC1276">
        <w:rPr>
          <w:rFonts w:cstheme="minorHAnsi"/>
          <w:bCs/>
          <w:lang w:val="en-US"/>
        </w:rPr>
        <w:t>7</w:t>
      </w:r>
      <w:r w:rsidRPr="0090452E">
        <w:rPr>
          <w:rFonts w:cstheme="minorHAnsi"/>
          <w:bCs/>
          <w:lang w:val="en-US"/>
        </w:rPr>
        <w:t xml:space="preserve"> members - this is an outstanding success, which shows us that we have done some things right", says Frank Welzel, chairman of the SPE Industrial Partner Network </w:t>
      </w:r>
      <w:proofErr w:type="spellStart"/>
      <w:r w:rsidRPr="0090452E">
        <w:rPr>
          <w:rFonts w:cstheme="minorHAnsi"/>
          <w:bCs/>
          <w:lang w:val="en-US"/>
        </w:rPr>
        <w:t>e.V</w:t>
      </w:r>
      <w:proofErr w:type="spellEnd"/>
      <w:r w:rsidRPr="0090452E">
        <w:rPr>
          <w:rFonts w:cstheme="minorHAnsi"/>
          <w:bCs/>
          <w:lang w:val="en-US"/>
        </w:rPr>
        <w:t>. "Our holistic approach of a comprehensive SPE ecosystem, which connects all necessary manufacturers, applications, standards and components, meets the confidence of the companies as well as the fixed form of the network as a registered association. It is always important for us to emphasize this point. We are not, like other SPE interest groups, just a collection of companies that pay lip service to each other. We are a fixed network in which each member represents rights, duties and expertise. Thus, within the first year, an active association culture has already developed in the two working groups Marketing and Technology. Our experts maintain an active exchange of knowledge across company boundaries, bring the first applications to the market and drive the further development and dissemination of SPE".</w:t>
      </w:r>
    </w:p>
    <w:p w14:paraId="57FB6279" w14:textId="5931DFAD" w:rsidR="0090452E" w:rsidRDefault="00D949B4" w:rsidP="0090452E">
      <w:pPr>
        <w:spacing w:after="0" w:line="360" w:lineRule="auto"/>
        <w:rPr>
          <w:rFonts w:cstheme="minorHAnsi"/>
          <w:bCs/>
          <w:lang w:val="en-US"/>
        </w:rPr>
      </w:pPr>
      <w:r w:rsidRPr="0090452E">
        <w:rPr>
          <w:rFonts w:cstheme="minorHAnsi"/>
          <w:bCs/>
          <w:lang w:val="en-US"/>
        </w:rPr>
        <w:lastRenderedPageBreak/>
        <w:t xml:space="preserve">The SPE Industrial Partner Network unites large and small companies and brings together expertise from the fields of </w:t>
      </w:r>
      <w:r w:rsidR="00B3365B">
        <w:rPr>
          <w:rFonts w:cstheme="minorHAnsi"/>
          <w:bCs/>
          <w:lang w:val="en-US"/>
        </w:rPr>
        <w:t xml:space="preserve">automation technology, </w:t>
      </w:r>
      <w:r w:rsidRPr="0090452E">
        <w:rPr>
          <w:rFonts w:cstheme="minorHAnsi"/>
          <w:bCs/>
          <w:lang w:val="en-US"/>
        </w:rPr>
        <w:t>con</w:t>
      </w:r>
      <w:r w:rsidR="00B3365B">
        <w:rPr>
          <w:rFonts w:cstheme="minorHAnsi"/>
          <w:bCs/>
          <w:lang w:val="en-US"/>
        </w:rPr>
        <w:t>nection technology</w:t>
      </w:r>
      <w:bookmarkStart w:id="0" w:name="_GoBack"/>
      <w:bookmarkEnd w:id="0"/>
      <w:r w:rsidRPr="0090452E">
        <w:rPr>
          <w:rFonts w:cstheme="minorHAnsi"/>
          <w:bCs/>
          <w:lang w:val="en-US"/>
        </w:rPr>
        <w:t xml:space="preserve">, cabling, sensor technology, microchips, magnetics, test equipment, device construction and </w:t>
      </w:r>
      <w:proofErr w:type="spellStart"/>
      <w:r w:rsidRPr="0090452E">
        <w:rPr>
          <w:rFonts w:cstheme="minorHAnsi"/>
          <w:bCs/>
          <w:lang w:val="en-US"/>
        </w:rPr>
        <w:t>IIoT</w:t>
      </w:r>
      <w:proofErr w:type="spellEnd"/>
      <w:r w:rsidRPr="0090452E">
        <w:rPr>
          <w:rFonts w:cstheme="minorHAnsi"/>
          <w:bCs/>
          <w:lang w:val="en-US"/>
        </w:rPr>
        <w:t xml:space="preserve"> solutions, to name but a few. At the </w:t>
      </w:r>
      <w:proofErr w:type="spellStart"/>
      <w:r w:rsidRPr="0090452E">
        <w:rPr>
          <w:rFonts w:cstheme="minorHAnsi"/>
          <w:bCs/>
          <w:lang w:val="en-US"/>
        </w:rPr>
        <w:t>centre</w:t>
      </w:r>
      <w:proofErr w:type="spellEnd"/>
      <w:r w:rsidRPr="0090452E">
        <w:rPr>
          <w:rFonts w:cstheme="minorHAnsi"/>
          <w:bCs/>
          <w:lang w:val="en-US"/>
        </w:rPr>
        <w:t xml:space="preserve"> of all efforts is the Single Pair Ethernet technology, which transmits Ethernet over just one pair of twisted copper wires. This technology is one of the most important steps on the way to continuous data cabling from the cloud to sensors at field level. This makes SPE one of the most important drivers for </w:t>
      </w:r>
      <w:proofErr w:type="spellStart"/>
      <w:r w:rsidRPr="0090452E">
        <w:rPr>
          <w:rFonts w:cstheme="minorHAnsi"/>
          <w:bCs/>
          <w:lang w:val="en-US"/>
        </w:rPr>
        <w:t>IIoT</w:t>
      </w:r>
      <w:proofErr w:type="spellEnd"/>
      <w:r w:rsidRPr="0090452E">
        <w:rPr>
          <w:rFonts w:cstheme="minorHAnsi"/>
          <w:bCs/>
          <w:lang w:val="en-US"/>
        </w:rPr>
        <w:t xml:space="preserve">. </w:t>
      </w:r>
    </w:p>
    <w:p w14:paraId="5C98B48B" w14:textId="77777777" w:rsidR="0090452E" w:rsidRDefault="0090452E" w:rsidP="0090452E">
      <w:pPr>
        <w:spacing w:after="0" w:line="360" w:lineRule="auto"/>
        <w:rPr>
          <w:rFonts w:cstheme="minorHAnsi"/>
          <w:bCs/>
          <w:lang w:val="en-US"/>
        </w:rPr>
      </w:pPr>
    </w:p>
    <w:p w14:paraId="28093E55" w14:textId="61FDB1BE" w:rsidR="0090452E" w:rsidRPr="0090452E" w:rsidRDefault="00D949B4" w:rsidP="0090452E">
      <w:pPr>
        <w:spacing w:after="0" w:line="360" w:lineRule="auto"/>
        <w:rPr>
          <w:rFonts w:cstheme="minorHAnsi"/>
          <w:b/>
          <w:lang w:val="en-US"/>
        </w:rPr>
      </w:pPr>
      <w:r w:rsidRPr="0090452E">
        <w:rPr>
          <w:rFonts w:cstheme="minorHAnsi"/>
          <w:b/>
          <w:lang w:val="en-US"/>
        </w:rPr>
        <w:t xml:space="preserve">SPE Pioneer Summit 2020 - Be there! </w:t>
      </w:r>
    </w:p>
    <w:p w14:paraId="5D239B5B" w14:textId="0695083B" w:rsidR="00D949B4" w:rsidRDefault="00D949B4" w:rsidP="0090452E">
      <w:pPr>
        <w:spacing w:after="0" w:line="360" w:lineRule="auto"/>
        <w:rPr>
          <w:rFonts w:cstheme="minorHAnsi"/>
          <w:bCs/>
          <w:lang w:val="en-US"/>
        </w:rPr>
      </w:pPr>
      <w:r w:rsidRPr="0090452E">
        <w:rPr>
          <w:rFonts w:cstheme="minorHAnsi"/>
          <w:bCs/>
          <w:lang w:val="en-US"/>
        </w:rPr>
        <w:t xml:space="preserve">From 3-4 November, the SPE Industrial Partner Network will host the SPE Pioneer Summit 2020, where leading SPE pioneers and experts will show you in tech-talks, panel discussions and webinars how SPE can bring your company into the I4.0 age. To name just a few speakers, you can look forward to the event: </w:t>
      </w:r>
    </w:p>
    <w:p w14:paraId="3C4384C0" w14:textId="77777777" w:rsidR="0090452E" w:rsidRDefault="0090452E" w:rsidP="0090452E">
      <w:pPr>
        <w:spacing w:line="360" w:lineRule="auto"/>
        <w:rPr>
          <w:rFonts w:cstheme="minorHAnsi"/>
          <w:szCs w:val="24"/>
          <w:lang w:val="en-US"/>
        </w:rPr>
      </w:pPr>
      <w:r>
        <w:rPr>
          <w:rFonts w:cstheme="minorHAnsi"/>
          <w:szCs w:val="24"/>
          <w:lang w:val="en-US"/>
        </w:rPr>
        <w:t xml:space="preserve">– </w:t>
      </w:r>
      <w:proofErr w:type="spellStart"/>
      <w:r w:rsidRPr="0090452E">
        <w:rPr>
          <w:rFonts w:cstheme="minorHAnsi"/>
          <w:b/>
          <w:bCs/>
          <w:szCs w:val="24"/>
          <w:lang w:val="en-US"/>
        </w:rPr>
        <w:t>Xaver</w:t>
      </w:r>
      <w:proofErr w:type="spellEnd"/>
      <w:r w:rsidRPr="0090452E">
        <w:rPr>
          <w:rFonts w:cstheme="minorHAnsi"/>
          <w:b/>
          <w:bCs/>
          <w:szCs w:val="24"/>
          <w:lang w:val="en-US"/>
        </w:rPr>
        <w:t xml:space="preserve"> Schmidt</w:t>
      </w:r>
      <w:r w:rsidRPr="009343D8">
        <w:rPr>
          <w:rFonts w:cstheme="minorHAnsi"/>
          <w:szCs w:val="24"/>
          <w:lang w:val="en-US"/>
        </w:rPr>
        <w:t xml:space="preserve"> (Head of Project Group </w:t>
      </w:r>
      <w:proofErr w:type="spellStart"/>
      <w:r w:rsidRPr="009343D8">
        <w:rPr>
          <w:rFonts w:cstheme="minorHAnsi"/>
          <w:szCs w:val="24"/>
          <w:lang w:val="en-US"/>
        </w:rPr>
        <w:t>Industrie</w:t>
      </w:r>
      <w:proofErr w:type="spellEnd"/>
      <w:r w:rsidRPr="009343D8">
        <w:rPr>
          <w:rFonts w:cstheme="minorHAnsi"/>
          <w:szCs w:val="24"/>
          <w:lang w:val="en-US"/>
        </w:rPr>
        <w:t xml:space="preserve"> 4.0 –PROFIBUS </w:t>
      </w:r>
      <w:proofErr w:type="spellStart"/>
      <w:r w:rsidRPr="009343D8">
        <w:rPr>
          <w:rFonts w:cstheme="minorHAnsi"/>
          <w:szCs w:val="24"/>
          <w:lang w:val="en-US"/>
        </w:rPr>
        <w:t>Nutzerorganisation</w:t>
      </w:r>
      <w:proofErr w:type="spellEnd"/>
      <w:r w:rsidRPr="009343D8">
        <w:rPr>
          <w:rFonts w:cstheme="minorHAnsi"/>
          <w:szCs w:val="24"/>
          <w:lang w:val="en-US"/>
        </w:rPr>
        <w:t xml:space="preserve"> </w:t>
      </w:r>
      <w:proofErr w:type="spellStart"/>
      <w:r w:rsidRPr="009343D8">
        <w:rPr>
          <w:rFonts w:cstheme="minorHAnsi"/>
          <w:szCs w:val="24"/>
          <w:lang w:val="en-US"/>
        </w:rPr>
        <w:t>e.V</w:t>
      </w:r>
      <w:proofErr w:type="spellEnd"/>
      <w:r w:rsidRPr="009343D8">
        <w:rPr>
          <w:rFonts w:cstheme="minorHAnsi"/>
          <w:szCs w:val="24"/>
          <w:lang w:val="en-US"/>
        </w:rPr>
        <w:t>. (PNO) a member of PROFIBUS &amp; PROFINET International (PI))</w:t>
      </w:r>
    </w:p>
    <w:p w14:paraId="3A0BE573" w14:textId="35C75CE5" w:rsidR="00D949B4" w:rsidRPr="0090452E" w:rsidRDefault="0090452E" w:rsidP="0090452E">
      <w:pPr>
        <w:spacing w:line="360" w:lineRule="auto"/>
        <w:rPr>
          <w:rFonts w:cstheme="minorHAnsi"/>
          <w:bCs/>
          <w:lang w:val="en-US"/>
        </w:rPr>
      </w:pPr>
      <w:r>
        <w:rPr>
          <w:rFonts w:cstheme="minorHAnsi"/>
          <w:bCs/>
          <w:lang w:val="en-US"/>
        </w:rPr>
        <w:t>–</w:t>
      </w:r>
      <w:r w:rsidR="00D949B4" w:rsidRPr="0090452E">
        <w:rPr>
          <w:rFonts w:cstheme="minorHAnsi"/>
          <w:bCs/>
          <w:lang w:val="en-US"/>
        </w:rPr>
        <w:t xml:space="preserve"> </w:t>
      </w:r>
      <w:r w:rsidR="00D949B4" w:rsidRPr="0090452E">
        <w:rPr>
          <w:rFonts w:cstheme="minorHAnsi"/>
          <w:b/>
          <w:lang w:val="en-US"/>
        </w:rPr>
        <w:t>Dr. Gunter Kegel</w:t>
      </w:r>
      <w:r w:rsidR="00D949B4" w:rsidRPr="0090452E">
        <w:rPr>
          <w:rFonts w:cstheme="minorHAnsi"/>
          <w:bCs/>
          <w:lang w:val="en-US"/>
        </w:rPr>
        <w:t xml:space="preserve"> (CEO </w:t>
      </w:r>
      <w:proofErr w:type="spellStart"/>
      <w:r w:rsidR="00D949B4" w:rsidRPr="0090452E">
        <w:rPr>
          <w:rFonts w:cstheme="minorHAnsi"/>
          <w:bCs/>
          <w:lang w:val="en-US"/>
        </w:rPr>
        <w:t>Pepperl</w:t>
      </w:r>
      <w:proofErr w:type="spellEnd"/>
      <w:r w:rsidR="00D949B4" w:rsidRPr="0090452E">
        <w:rPr>
          <w:rFonts w:cstheme="minorHAnsi"/>
          <w:bCs/>
          <w:lang w:val="en-US"/>
        </w:rPr>
        <w:t xml:space="preserve"> and Fuchs, President ZVEI elected)  </w:t>
      </w:r>
    </w:p>
    <w:p w14:paraId="756E3C20" w14:textId="68C8EEF7" w:rsidR="00D949B4" w:rsidRPr="0090452E" w:rsidRDefault="0090452E" w:rsidP="0090452E">
      <w:pPr>
        <w:spacing w:after="0" w:line="360" w:lineRule="auto"/>
        <w:rPr>
          <w:rFonts w:cstheme="minorHAnsi"/>
          <w:bCs/>
          <w:lang w:val="en-US"/>
        </w:rPr>
      </w:pPr>
      <w:r>
        <w:rPr>
          <w:rFonts w:cstheme="minorHAnsi"/>
          <w:bCs/>
          <w:lang w:val="en-US"/>
        </w:rPr>
        <w:t>–</w:t>
      </w:r>
      <w:r w:rsidR="00D949B4" w:rsidRPr="0090452E">
        <w:rPr>
          <w:rFonts w:cstheme="minorHAnsi"/>
          <w:bCs/>
          <w:lang w:val="en-US"/>
        </w:rPr>
        <w:t xml:space="preserve"> </w:t>
      </w:r>
      <w:r w:rsidR="00D949B4" w:rsidRPr="0090452E">
        <w:rPr>
          <w:rFonts w:cstheme="minorHAnsi"/>
          <w:b/>
          <w:lang w:val="en-US"/>
        </w:rPr>
        <w:t xml:space="preserve">Dr. Oliver </w:t>
      </w:r>
      <w:proofErr w:type="spellStart"/>
      <w:r w:rsidR="00D949B4" w:rsidRPr="0090452E">
        <w:rPr>
          <w:rFonts w:cstheme="minorHAnsi"/>
          <w:b/>
          <w:lang w:val="en-US"/>
        </w:rPr>
        <w:t>Kleineberg</w:t>
      </w:r>
      <w:proofErr w:type="spellEnd"/>
      <w:r w:rsidR="00D949B4" w:rsidRPr="0090452E">
        <w:rPr>
          <w:rFonts w:cstheme="minorHAnsi"/>
          <w:bCs/>
          <w:lang w:val="en-US"/>
        </w:rPr>
        <w:t xml:space="preserve"> (Global CTO Industrial Networking </w:t>
      </w:r>
      <w:proofErr w:type="spellStart"/>
      <w:r w:rsidR="00D949B4" w:rsidRPr="0090452E">
        <w:rPr>
          <w:rFonts w:cstheme="minorHAnsi"/>
          <w:bCs/>
          <w:lang w:val="en-US"/>
        </w:rPr>
        <w:t>Hirschmann</w:t>
      </w:r>
      <w:proofErr w:type="spellEnd"/>
      <w:r w:rsidR="00D949B4" w:rsidRPr="0090452E">
        <w:rPr>
          <w:rFonts w:cstheme="minorHAnsi"/>
          <w:bCs/>
          <w:lang w:val="en-US"/>
        </w:rPr>
        <w:t xml:space="preserve"> Automation and Control Belden) </w:t>
      </w:r>
    </w:p>
    <w:p w14:paraId="21057F2E" w14:textId="14CE5F76" w:rsidR="00D949B4" w:rsidRPr="0090452E" w:rsidRDefault="0090452E" w:rsidP="0090452E">
      <w:pPr>
        <w:spacing w:after="0" w:line="360" w:lineRule="auto"/>
        <w:rPr>
          <w:rFonts w:cstheme="minorHAnsi"/>
          <w:bCs/>
          <w:lang w:val="en-US"/>
        </w:rPr>
      </w:pPr>
      <w:r>
        <w:rPr>
          <w:rFonts w:cstheme="minorHAnsi"/>
          <w:bCs/>
          <w:lang w:val="en-US"/>
        </w:rPr>
        <w:t>–</w:t>
      </w:r>
      <w:r w:rsidR="00D949B4" w:rsidRPr="0090452E">
        <w:rPr>
          <w:rFonts w:cstheme="minorHAnsi"/>
          <w:bCs/>
          <w:lang w:val="en-US"/>
        </w:rPr>
        <w:t xml:space="preserve"> </w:t>
      </w:r>
      <w:r w:rsidR="00D949B4" w:rsidRPr="0090452E">
        <w:rPr>
          <w:rFonts w:cstheme="minorHAnsi"/>
          <w:b/>
          <w:lang w:val="en-US"/>
        </w:rPr>
        <w:t xml:space="preserve">Kevin </w:t>
      </w:r>
      <w:proofErr w:type="spellStart"/>
      <w:r w:rsidR="00D949B4" w:rsidRPr="0090452E">
        <w:rPr>
          <w:rFonts w:cstheme="minorHAnsi"/>
          <w:b/>
          <w:lang w:val="en-US"/>
        </w:rPr>
        <w:t>Behnisch</w:t>
      </w:r>
      <w:proofErr w:type="spellEnd"/>
      <w:r w:rsidR="00D949B4" w:rsidRPr="0090452E">
        <w:rPr>
          <w:rFonts w:cstheme="minorHAnsi"/>
          <w:bCs/>
          <w:lang w:val="en-US"/>
        </w:rPr>
        <w:t xml:space="preserve"> (Head of Department Smart technologies and industry VDE Testing and Certification Institute)  </w:t>
      </w:r>
    </w:p>
    <w:p w14:paraId="6AECBC62" w14:textId="354F8DEF" w:rsidR="00D949B4" w:rsidRPr="0090452E" w:rsidRDefault="0090452E" w:rsidP="0090452E">
      <w:pPr>
        <w:spacing w:after="0" w:line="360" w:lineRule="auto"/>
        <w:rPr>
          <w:rFonts w:cstheme="minorHAnsi"/>
          <w:bCs/>
        </w:rPr>
      </w:pPr>
      <w:r>
        <w:rPr>
          <w:rFonts w:cstheme="minorHAnsi"/>
          <w:bCs/>
        </w:rPr>
        <w:t>–</w:t>
      </w:r>
      <w:r w:rsidR="00D949B4" w:rsidRPr="0090452E">
        <w:rPr>
          <w:rFonts w:cstheme="minorHAnsi"/>
          <w:bCs/>
        </w:rPr>
        <w:t xml:space="preserve"> </w:t>
      </w:r>
      <w:r w:rsidR="00D949B4" w:rsidRPr="0090452E">
        <w:rPr>
          <w:rFonts w:cstheme="minorHAnsi"/>
          <w:b/>
        </w:rPr>
        <w:t xml:space="preserve">Alexander </w:t>
      </w:r>
      <w:proofErr w:type="spellStart"/>
      <w:r w:rsidR="00D949B4" w:rsidRPr="0090452E">
        <w:rPr>
          <w:rFonts w:cstheme="minorHAnsi"/>
          <w:b/>
        </w:rPr>
        <w:t>Gerfer</w:t>
      </w:r>
      <w:proofErr w:type="spellEnd"/>
      <w:r w:rsidR="00D949B4" w:rsidRPr="0090452E">
        <w:rPr>
          <w:rFonts w:cstheme="minorHAnsi"/>
          <w:bCs/>
        </w:rPr>
        <w:t xml:space="preserve"> (CEO Würth Elektronik </w:t>
      </w:r>
      <w:proofErr w:type="spellStart"/>
      <w:r w:rsidR="00D949B4" w:rsidRPr="0090452E">
        <w:rPr>
          <w:rFonts w:cstheme="minorHAnsi"/>
          <w:bCs/>
        </w:rPr>
        <w:t>eiSos</w:t>
      </w:r>
      <w:proofErr w:type="spellEnd"/>
      <w:r w:rsidR="00D949B4" w:rsidRPr="0090452E">
        <w:rPr>
          <w:rFonts w:cstheme="minorHAnsi"/>
          <w:bCs/>
        </w:rPr>
        <w:t xml:space="preserve"> GmbH</w:t>
      </w:r>
      <w:r w:rsidR="00B3365B">
        <w:rPr>
          <w:rFonts w:cstheme="minorHAnsi"/>
          <w:bCs/>
        </w:rPr>
        <w:t xml:space="preserve"> &amp; Co. KG</w:t>
      </w:r>
      <w:r w:rsidR="00D949B4" w:rsidRPr="0090452E">
        <w:rPr>
          <w:rFonts w:cstheme="minorHAnsi"/>
          <w:bCs/>
        </w:rPr>
        <w:t>)</w:t>
      </w:r>
    </w:p>
    <w:p w14:paraId="0858FD49" w14:textId="611E03B6" w:rsidR="0090452E" w:rsidRDefault="00D949B4" w:rsidP="0090452E">
      <w:pPr>
        <w:spacing w:after="0" w:line="360" w:lineRule="auto"/>
        <w:rPr>
          <w:rFonts w:cstheme="minorHAnsi"/>
          <w:bCs/>
          <w:lang w:val="en-US"/>
        </w:rPr>
      </w:pPr>
      <w:r w:rsidRPr="0090452E">
        <w:rPr>
          <w:rFonts w:cstheme="minorHAnsi"/>
          <w:bCs/>
          <w:lang w:val="en-US"/>
        </w:rPr>
        <w:t xml:space="preserve">Don't miss out and register directly: </w:t>
      </w:r>
      <w:hyperlink r:id="rId8" w:history="1">
        <w:r w:rsidR="0090452E" w:rsidRPr="00517265">
          <w:rPr>
            <w:rStyle w:val="Hyperlink"/>
            <w:rFonts w:cstheme="minorHAnsi"/>
            <w:bCs/>
            <w:lang w:val="en-US"/>
          </w:rPr>
          <w:t>https://spe-pioneer-summit.heysummit.com/</w:t>
        </w:r>
      </w:hyperlink>
    </w:p>
    <w:p w14:paraId="15035136" w14:textId="77777777" w:rsidR="0090452E" w:rsidRDefault="0090452E" w:rsidP="0090452E">
      <w:pPr>
        <w:spacing w:after="0" w:line="360" w:lineRule="auto"/>
        <w:rPr>
          <w:rFonts w:cstheme="minorHAnsi"/>
          <w:b/>
          <w:lang w:val="en-US"/>
        </w:rPr>
      </w:pPr>
    </w:p>
    <w:p w14:paraId="6A0DB80B" w14:textId="77777777" w:rsidR="0090452E" w:rsidRDefault="0090452E" w:rsidP="0090452E">
      <w:pPr>
        <w:spacing w:after="0" w:line="360" w:lineRule="auto"/>
        <w:rPr>
          <w:rFonts w:cstheme="minorHAnsi"/>
          <w:b/>
          <w:lang w:val="en-US"/>
        </w:rPr>
      </w:pPr>
    </w:p>
    <w:p w14:paraId="0D1C93F7" w14:textId="3B4F3E16" w:rsidR="00D949B4" w:rsidRPr="00D949B4" w:rsidRDefault="00D949B4" w:rsidP="0090452E">
      <w:pPr>
        <w:spacing w:after="0" w:line="360" w:lineRule="auto"/>
        <w:rPr>
          <w:rFonts w:cstheme="minorHAnsi"/>
          <w:b/>
          <w:lang w:val="en-US"/>
        </w:rPr>
      </w:pPr>
      <w:r w:rsidRPr="00D949B4">
        <w:rPr>
          <w:rFonts w:cstheme="minorHAnsi"/>
          <w:b/>
          <w:lang w:val="en-US"/>
        </w:rPr>
        <w:t xml:space="preserve"> </w:t>
      </w:r>
    </w:p>
    <w:p w14:paraId="1C652687" w14:textId="77777777" w:rsidR="00D949B4" w:rsidRPr="00D949B4" w:rsidRDefault="00D949B4" w:rsidP="00D949B4">
      <w:pPr>
        <w:spacing w:after="0"/>
        <w:rPr>
          <w:rFonts w:cstheme="minorHAnsi"/>
          <w:b/>
          <w:lang w:val="en-US"/>
        </w:rPr>
      </w:pPr>
    </w:p>
    <w:p w14:paraId="6F83BA91" w14:textId="77777777" w:rsidR="00D949B4" w:rsidRPr="00D949B4" w:rsidRDefault="00D949B4" w:rsidP="00D949B4">
      <w:pPr>
        <w:spacing w:after="0"/>
        <w:rPr>
          <w:rFonts w:cstheme="minorHAnsi"/>
          <w:b/>
          <w:lang w:val="en-US"/>
        </w:rPr>
      </w:pPr>
    </w:p>
    <w:p w14:paraId="78D0EE13" w14:textId="77777777" w:rsidR="00FC1276" w:rsidRDefault="00FC1276" w:rsidP="00D949B4">
      <w:pPr>
        <w:spacing w:after="0"/>
        <w:rPr>
          <w:rFonts w:cstheme="minorHAnsi"/>
          <w:b/>
          <w:lang w:val="en-US"/>
        </w:rPr>
      </w:pPr>
    </w:p>
    <w:p w14:paraId="77E36F50" w14:textId="77777777" w:rsidR="00FC1276" w:rsidRDefault="00FC1276" w:rsidP="00D949B4">
      <w:pPr>
        <w:spacing w:after="0"/>
        <w:rPr>
          <w:rFonts w:cstheme="minorHAnsi"/>
          <w:b/>
          <w:lang w:val="en-US"/>
        </w:rPr>
      </w:pPr>
    </w:p>
    <w:p w14:paraId="045DC809" w14:textId="77777777" w:rsidR="00FC1276" w:rsidRDefault="00FC1276" w:rsidP="00D949B4">
      <w:pPr>
        <w:spacing w:after="0"/>
        <w:rPr>
          <w:rFonts w:cstheme="minorHAnsi"/>
          <w:b/>
          <w:lang w:val="en-US"/>
        </w:rPr>
      </w:pPr>
    </w:p>
    <w:p w14:paraId="65EBA55A" w14:textId="77777777" w:rsidR="00FC1276" w:rsidRDefault="00FC1276" w:rsidP="00D949B4">
      <w:pPr>
        <w:spacing w:after="0"/>
        <w:rPr>
          <w:rFonts w:cstheme="minorHAnsi"/>
          <w:b/>
          <w:lang w:val="en-US"/>
        </w:rPr>
      </w:pPr>
    </w:p>
    <w:p w14:paraId="794E81C7" w14:textId="77777777" w:rsidR="00FC1276" w:rsidRDefault="00FC1276" w:rsidP="00D949B4">
      <w:pPr>
        <w:spacing w:after="0"/>
        <w:rPr>
          <w:rFonts w:cstheme="minorHAnsi"/>
          <w:b/>
          <w:lang w:val="en-US"/>
        </w:rPr>
      </w:pPr>
    </w:p>
    <w:p w14:paraId="48DF9FB1" w14:textId="77777777" w:rsidR="00FC1276" w:rsidRDefault="00FC1276" w:rsidP="00D949B4">
      <w:pPr>
        <w:spacing w:after="0"/>
        <w:rPr>
          <w:rFonts w:cstheme="minorHAnsi"/>
          <w:b/>
          <w:lang w:val="en-US"/>
        </w:rPr>
      </w:pPr>
    </w:p>
    <w:p w14:paraId="2B994F5A" w14:textId="53D5B723" w:rsidR="00D949B4" w:rsidRPr="00D949B4" w:rsidRDefault="00D949B4" w:rsidP="00D949B4">
      <w:pPr>
        <w:spacing w:after="0"/>
        <w:rPr>
          <w:rFonts w:cstheme="minorHAnsi"/>
          <w:b/>
          <w:lang w:val="en-US"/>
        </w:rPr>
      </w:pPr>
      <w:r w:rsidRPr="00D949B4">
        <w:rPr>
          <w:rFonts w:cstheme="minorHAnsi"/>
          <w:b/>
          <w:lang w:val="en-US"/>
        </w:rPr>
        <w:t>Via the partner network:</w:t>
      </w:r>
    </w:p>
    <w:p w14:paraId="33860125" w14:textId="77777777" w:rsidR="00D949B4" w:rsidRPr="0090452E" w:rsidRDefault="00D949B4" w:rsidP="0090452E">
      <w:pPr>
        <w:spacing w:after="0" w:line="360" w:lineRule="auto"/>
        <w:rPr>
          <w:rFonts w:cstheme="minorHAnsi"/>
          <w:bCs/>
          <w:lang w:val="en-US"/>
        </w:rPr>
      </w:pPr>
      <w:r w:rsidRPr="0090452E">
        <w:rPr>
          <w:rFonts w:cstheme="minorHAnsi"/>
          <w:bCs/>
          <w:lang w:val="en-US"/>
        </w:rPr>
        <w:t xml:space="preserve">The SPE Industrial Partner Network is based in Rahden in Westphalia and is an equal alliance of companies that promote Single Pair Ethernet technology as the basis for rapid and successful growth of </w:t>
      </w:r>
      <w:proofErr w:type="spellStart"/>
      <w:r w:rsidRPr="0090452E">
        <w:rPr>
          <w:rFonts w:cstheme="minorHAnsi"/>
          <w:bCs/>
          <w:lang w:val="en-US"/>
        </w:rPr>
        <w:t>IIoT</w:t>
      </w:r>
      <w:proofErr w:type="spellEnd"/>
      <w:r w:rsidRPr="0090452E">
        <w:rPr>
          <w:rFonts w:cstheme="minorHAnsi"/>
          <w:bCs/>
          <w:lang w:val="en-US"/>
        </w:rPr>
        <w:t xml:space="preserve">. The aim of the association is to establish SPE on the market as a new Ethernet technology in the sense of a comprehensive ecosystem with all necessary components. </w:t>
      </w:r>
    </w:p>
    <w:p w14:paraId="36E6ACED" w14:textId="77777777" w:rsidR="00D949B4" w:rsidRPr="0090452E" w:rsidRDefault="00D949B4" w:rsidP="0090452E">
      <w:pPr>
        <w:spacing w:after="0" w:line="360" w:lineRule="auto"/>
        <w:rPr>
          <w:rFonts w:cstheme="minorHAnsi"/>
          <w:bCs/>
          <w:lang w:val="en-US"/>
        </w:rPr>
      </w:pPr>
      <w:r w:rsidRPr="0090452E">
        <w:rPr>
          <w:rFonts w:cstheme="minorHAnsi"/>
          <w:bCs/>
          <w:lang w:val="en-US"/>
        </w:rPr>
        <w:t xml:space="preserve">We also see ourselves as a partner of the Industrial Ethernet user groups and would like to support them in the adaptation of this new "physical layer" for PROFINET, </w:t>
      </w:r>
      <w:proofErr w:type="spellStart"/>
      <w:r w:rsidRPr="0090452E">
        <w:rPr>
          <w:rFonts w:cstheme="minorHAnsi"/>
          <w:bCs/>
          <w:lang w:val="en-US"/>
        </w:rPr>
        <w:t>EtherNet</w:t>
      </w:r>
      <w:proofErr w:type="spellEnd"/>
      <w:r w:rsidRPr="0090452E">
        <w:rPr>
          <w:rFonts w:cstheme="minorHAnsi"/>
          <w:bCs/>
          <w:lang w:val="en-US"/>
        </w:rPr>
        <w:t>/IP, CC-</w:t>
      </w:r>
      <w:proofErr w:type="spellStart"/>
      <w:r w:rsidRPr="0090452E">
        <w:rPr>
          <w:rFonts w:cstheme="minorHAnsi"/>
          <w:bCs/>
          <w:lang w:val="en-US"/>
        </w:rPr>
        <w:t>LinkIE</w:t>
      </w:r>
      <w:proofErr w:type="spellEnd"/>
      <w:r w:rsidRPr="0090452E">
        <w:rPr>
          <w:rFonts w:cstheme="minorHAnsi"/>
          <w:bCs/>
          <w:lang w:val="en-US"/>
        </w:rPr>
        <w:t xml:space="preserve">, for example. </w:t>
      </w:r>
    </w:p>
    <w:p w14:paraId="4A84DAB0" w14:textId="77777777" w:rsidR="00D949B4" w:rsidRPr="0090452E" w:rsidRDefault="00D949B4" w:rsidP="0090452E">
      <w:pPr>
        <w:spacing w:after="0" w:line="360" w:lineRule="auto"/>
        <w:rPr>
          <w:rFonts w:cstheme="minorHAnsi"/>
          <w:bCs/>
          <w:lang w:val="en-US"/>
        </w:rPr>
      </w:pPr>
      <w:r w:rsidRPr="0090452E">
        <w:rPr>
          <w:rFonts w:cstheme="minorHAnsi"/>
          <w:bCs/>
          <w:lang w:val="en-US"/>
        </w:rPr>
        <w:t>The bundling of competences of the individual companies should give users an investment security to invest in this technology. Other interested companies are welcome to become new members. Shaping the future together - talk to us!</w:t>
      </w:r>
    </w:p>
    <w:p w14:paraId="65C65C90" w14:textId="77777777" w:rsidR="00D949B4" w:rsidRPr="00D949B4" w:rsidRDefault="00D949B4" w:rsidP="00D949B4">
      <w:pPr>
        <w:spacing w:after="0"/>
        <w:rPr>
          <w:rFonts w:cstheme="minorHAnsi"/>
          <w:b/>
          <w:lang w:val="en-US"/>
        </w:rPr>
      </w:pPr>
    </w:p>
    <w:p w14:paraId="05D9FD39" w14:textId="77777777" w:rsidR="00D949B4" w:rsidRPr="00D949B4" w:rsidRDefault="00D949B4" w:rsidP="00D949B4">
      <w:pPr>
        <w:spacing w:after="0"/>
        <w:rPr>
          <w:rFonts w:cstheme="minorHAnsi"/>
          <w:b/>
          <w:lang w:val="en-US"/>
        </w:rPr>
      </w:pPr>
    </w:p>
    <w:p w14:paraId="16D41F51" w14:textId="77777777" w:rsidR="00D949B4" w:rsidRPr="0090452E" w:rsidRDefault="00D949B4" w:rsidP="00D949B4">
      <w:pPr>
        <w:spacing w:after="0"/>
        <w:rPr>
          <w:rFonts w:cstheme="minorHAnsi"/>
          <w:b/>
          <w:u w:val="single"/>
          <w:lang w:val="en-US"/>
        </w:rPr>
      </w:pPr>
      <w:r w:rsidRPr="0090452E">
        <w:rPr>
          <w:rFonts w:cstheme="minorHAnsi"/>
          <w:b/>
          <w:u w:val="single"/>
          <w:lang w:val="en-US"/>
        </w:rPr>
        <w:t>Contact us:</w:t>
      </w:r>
    </w:p>
    <w:p w14:paraId="62C23553" w14:textId="77777777" w:rsidR="00D949B4" w:rsidRPr="0090452E" w:rsidRDefault="00D949B4" w:rsidP="00D949B4">
      <w:pPr>
        <w:spacing w:after="0"/>
        <w:rPr>
          <w:rFonts w:cstheme="minorHAnsi"/>
          <w:bCs/>
          <w:lang w:val="en-US"/>
        </w:rPr>
      </w:pPr>
      <w:r w:rsidRPr="0090452E">
        <w:rPr>
          <w:rFonts w:cstheme="minorHAnsi"/>
          <w:bCs/>
          <w:lang w:val="en-US"/>
        </w:rPr>
        <w:t>SPE Industrial Partner Network</w:t>
      </w:r>
    </w:p>
    <w:p w14:paraId="4F849542" w14:textId="77777777" w:rsidR="00D949B4" w:rsidRPr="0090452E" w:rsidRDefault="00D949B4" w:rsidP="00D949B4">
      <w:pPr>
        <w:spacing w:after="0"/>
        <w:rPr>
          <w:rFonts w:cstheme="minorHAnsi"/>
          <w:bCs/>
        </w:rPr>
      </w:pPr>
      <w:r w:rsidRPr="0090452E">
        <w:rPr>
          <w:rFonts w:cstheme="minorHAnsi"/>
          <w:bCs/>
        </w:rPr>
        <w:t>Weher Straße 151</w:t>
      </w:r>
    </w:p>
    <w:p w14:paraId="2C5ED23B" w14:textId="7ACA9063" w:rsidR="00D949B4" w:rsidRPr="0090452E" w:rsidRDefault="00D949B4" w:rsidP="00D949B4">
      <w:pPr>
        <w:spacing w:after="0"/>
        <w:rPr>
          <w:rFonts w:cstheme="minorHAnsi"/>
          <w:bCs/>
        </w:rPr>
      </w:pPr>
      <w:r w:rsidRPr="0090452E">
        <w:rPr>
          <w:rFonts w:cstheme="minorHAnsi"/>
          <w:bCs/>
        </w:rPr>
        <w:t xml:space="preserve">32369 </w:t>
      </w:r>
      <w:r w:rsidR="00FC1276">
        <w:rPr>
          <w:rFonts w:cstheme="minorHAnsi"/>
          <w:bCs/>
        </w:rPr>
        <w:t>Rahden</w:t>
      </w:r>
    </w:p>
    <w:p w14:paraId="4CB3DF53" w14:textId="65BE9556" w:rsidR="00D949B4" w:rsidRDefault="00B3365B" w:rsidP="00D949B4">
      <w:pPr>
        <w:spacing w:after="0"/>
        <w:rPr>
          <w:rFonts w:cstheme="minorHAnsi"/>
          <w:bCs/>
        </w:rPr>
      </w:pPr>
      <w:hyperlink r:id="rId9" w:history="1">
        <w:r w:rsidR="0090452E" w:rsidRPr="00517265">
          <w:rPr>
            <w:rStyle w:val="Hyperlink"/>
            <w:rFonts w:cstheme="minorHAnsi"/>
            <w:bCs/>
          </w:rPr>
          <w:t>presse@single-pair-ethernet.com</w:t>
        </w:r>
      </w:hyperlink>
    </w:p>
    <w:p w14:paraId="2B8B4E57" w14:textId="7A6EFA92" w:rsidR="00D949B4" w:rsidRDefault="00B3365B" w:rsidP="00D949B4">
      <w:pPr>
        <w:spacing w:after="0"/>
        <w:rPr>
          <w:rFonts w:cstheme="minorHAnsi"/>
          <w:bCs/>
        </w:rPr>
      </w:pPr>
      <w:hyperlink r:id="rId10" w:history="1">
        <w:r w:rsidR="00FC1276" w:rsidRPr="00517265">
          <w:rPr>
            <w:rStyle w:val="Hyperlink"/>
            <w:rFonts w:cstheme="minorHAnsi"/>
            <w:bCs/>
          </w:rPr>
          <w:t>www.single-pair-ethernet.de</w:t>
        </w:r>
      </w:hyperlink>
    </w:p>
    <w:p w14:paraId="1A0E6ECF" w14:textId="77777777" w:rsidR="00BF683F" w:rsidRPr="005E60C4" w:rsidRDefault="00BF683F" w:rsidP="0076692F">
      <w:pPr>
        <w:spacing w:after="0"/>
        <w:rPr>
          <w:rFonts w:ascii="Arial" w:hAnsi="Arial" w:cs="Arial"/>
          <w:sz w:val="28"/>
        </w:rPr>
      </w:pPr>
    </w:p>
    <w:sectPr w:rsidR="00BF683F" w:rsidRPr="005E60C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43BC" w14:textId="77777777" w:rsidR="00A04B3F" w:rsidRDefault="00A04B3F" w:rsidP="00A04B3F">
      <w:pPr>
        <w:spacing w:after="0" w:line="240" w:lineRule="auto"/>
      </w:pPr>
      <w:r>
        <w:separator/>
      </w:r>
    </w:p>
  </w:endnote>
  <w:endnote w:type="continuationSeparator" w:id="0">
    <w:p w14:paraId="1E9672A0" w14:textId="77777777" w:rsidR="00A04B3F" w:rsidRDefault="00A04B3F" w:rsidP="00A0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0000028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941F" w14:textId="77777777" w:rsidR="008D5A18" w:rsidRPr="003C466F" w:rsidRDefault="003C466F" w:rsidP="003C466F">
    <w:pPr>
      <w:pStyle w:val="Fuzeile"/>
    </w:pPr>
    <w:r w:rsidRPr="00C0082B">
      <w:rPr>
        <w:noProof/>
      </w:rPr>
      <w:drawing>
        <wp:anchor distT="0" distB="0" distL="114300" distR="114300" simplePos="0" relativeHeight="251663360" behindDoc="0" locked="0" layoutInCell="1" allowOverlap="1" wp14:anchorId="25CF6087" wp14:editId="1FB6D6FD">
          <wp:simplePos x="0" y="0"/>
          <wp:positionH relativeFrom="page">
            <wp:align>left</wp:align>
          </wp:positionH>
          <wp:positionV relativeFrom="page">
            <wp:align>bottom</wp:align>
          </wp:positionV>
          <wp:extent cx="7669452" cy="639121"/>
          <wp:effectExtent l="0" t="0" r="0" b="8890"/>
          <wp:wrapSquare wrapText="bothSides"/>
          <wp:docPr id="55" name="spe_footer.png" descr="spe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_footer.png" descr="spe_foote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9452" cy="639121"/>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DF38" w14:textId="77777777" w:rsidR="00A04B3F" w:rsidRDefault="00A04B3F" w:rsidP="00A04B3F">
      <w:pPr>
        <w:spacing w:after="0" w:line="240" w:lineRule="auto"/>
      </w:pPr>
      <w:r>
        <w:separator/>
      </w:r>
    </w:p>
  </w:footnote>
  <w:footnote w:type="continuationSeparator" w:id="0">
    <w:p w14:paraId="14C49BE4" w14:textId="77777777" w:rsidR="00A04B3F" w:rsidRDefault="00A04B3F" w:rsidP="00A0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3961" w14:textId="77777777" w:rsidR="00A04B3F" w:rsidRDefault="00910413" w:rsidP="00C8429D">
    <w:pPr>
      <w:pStyle w:val="Titel"/>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14:anchorId="53421AA4" wp14:editId="2A04EB2F">
          <wp:simplePos x="0" y="0"/>
          <wp:positionH relativeFrom="margin">
            <wp:align>center</wp:align>
          </wp:positionH>
          <wp:positionV relativeFrom="margin">
            <wp:posOffset>-2066955</wp:posOffset>
          </wp:positionV>
          <wp:extent cx="2625725" cy="829310"/>
          <wp:effectExtent l="0" t="0" r="317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_logo_blau_schwarz.png"/>
                  <pic:cNvPicPr/>
                </pic:nvPicPr>
                <pic:blipFill>
                  <a:blip r:embed="rId1">
                    <a:extLst>
                      <a:ext uri="{28A0092B-C50C-407E-A947-70E740481C1C}">
                        <a14:useLocalDpi xmlns:a14="http://schemas.microsoft.com/office/drawing/2010/main" val="0"/>
                      </a:ext>
                    </a:extLst>
                  </a:blip>
                  <a:stretch>
                    <a:fillRect/>
                  </a:stretch>
                </pic:blipFill>
                <pic:spPr>
                  <a:xfrm>
                    <a:off x="0" y="0"/>
                    <a:ext cx="2625725" cy="829310"/>
                  </a:xfrm>
                  <a:prstGeom prst="rect">
                    <a:avLst/>
                  </a:prstGeom>
                </pic:spPr>
              </pic:pic>
            </a:graphicData>
          </a:graphic>
          <wp14:sizeRelH relativeFrom="margin">
            <wp14:pctWidth>0</wp14:pctWidth>
          </wp14:sizeRelH>
          <wp14:sizeRelV relativeFrom="margin">
            <wp14:pctHeight>0</wp14:pctHeight>
          </wp14:sizeRelV>
        </wp:anchor>
      </w:drawing>
    </w:r>
  </w:p>
  <w:p w14:paraId="7918F0A9" w14:textId="77777777" w:rsidR="0091426C" w:rsidRDefault="0091426C" w:rsidP="0091426C"/>
  <w:p w14:paraId="4CD58CF6" w14:textId="77777777" w:rsidR="00723491" w:rsidRDefault="00723491" w:rsidP="0091426C"/>
  <w:p w14:paraId="378DA617" w14:textId="77777777" w:rsidR="00723491" w:rsidRPr="0091426C" w:rsidRDefault="00723491" w:rsidP="0091426C"/>
  <w:p w14:paraId="50298956" w14:textId="77777777" w:rsidR="00723491" w:rsidRDefault="00723491" w:rsidP="00A04B3F">
    <w:pPr>
      <w:pStyle w:val="Kopfzeile"/>
      <w:rPr>
        <w:rFonts w:ascii="Arial" w:hAnsi="Arial" w:cs="Arial"/>
        <w:b/>
        <w:sz w:val="28"/>
        <w:szCs w:val="28"/>
      </w:rPr>
    </w:pPr>
  </w:p>
  <w:p w14:paraId="64867EEF" w14:textId="1E84FD91" w:rsidR="0091426C" w:rsidRDefault="0091426C" w:rsidP="00A04B3F">
    <w:pPr>
      <w:pStyle w:val="Kopfzeile"/>
      <w:rPr>
        <w:rFonts w:cstheme="minorHAnsi"/>
        <w:sz w:val="24"/>
        <w:szCs w:val="24"/>
      </w:rPr>
    </w:pPr>
    <w:r w:rsidRPr="0091426C">
      <w:rPr>
        <w:rFonts w:cstheme="minorHAnsi"/>
        <w:sz w:val="24"/>
        <w:szCs w:val="24"/>
      </w:rPr>
      <w:fldChar w:fldCharType="begin"/>
    </w:r>
    <w:r w:rsidRPr="0091426C">
      <w:rPr>
        <w:rFonts w:cstheme="minorHAnsi"/>
        <w:sz w:val="24"/>
        <w:szCs w:val="24"/>
      </w:rPr>
      <w:instrText xml:space="preserve"> TIME \@ "d. MMMM yyyy" </w:instrText>
    </w:r>
    <w:r w:rsidRPr="0091426C">
      <w:rPr>
        <w:rFonts w:cstheme="minorHAnsi"/>
        <w:sz w:val="24"/>
        <w:szCs w:val="24"/>
      </w:rPr>
      <w:fldChar w:fldCharType="separate"/>
    </w:r>
    <w:r w:rsidR="00B3365B">
      <w:rPr>
        <w:rFonts w:cstheme="minorHAnsi"/>
        <w:noProof/>
        <w:sz w:val="24"/>
        <w:szCs w:val="24"/>
      </w:rPr>
      <w:t>19. Oktober 2020</w:t>
    </w:r>
    <w:r w:rsidRPr="0091426C">
      <w:rPr>
        <w:rFonts w:cstheme="minorHAnsi"/>
        <w:sz w:val="24"/>
        <w:szCs w:val="24"/>
      </w:rPr>
      <w:fldChar w:fldCharType="end"/>
    </w:r>
  </w:p>
  <w:p w14:paraId="16C076BC" w14:textId="77777777" w:rsidR="00910413" w:rsidRDefault="00910413" w:rsidP="00A04B3F">
    <w:pPr>
      <w:pStyle w:val="Kopfzeile"/>
      <w:rPr>
        <w:rFonts w:cstheme="minorHAnsi"/>
        <w:sz w:val="24"/>
        <w:szCs w:val="24"/>
      </w:rPr>
    </w:pPr>
  </w:p>
  <w:p w14:paraId="7097D0F4" w14:textId="77777777" w:rsidR="00910413" w:rsidRPr="0091426C" w:rsidRDefault="00910413" w:rsidP="00A04B3F">
    <w:pPr>
      <w:pStyle w:val="Kopfzeile"/>
      <w:rPr>
        <w:rFonts w:cstheme="minorHAnsi"/>
        <w:sz w:val="24"/>
        <w:szCs w:val="24"/>
      </w:rPr>
    </w:pPr>
  </w:p>
  <w:p w14:paraId="0B38057F" w14:textId="77777777" w:rsidR="00A04B3F" w:rsidRPr="00A04B3F" w:rsidRDefault="007C5D92" w:rsidP="00A04B3F">
    <w:pPr>
      <w:pStyle w:val="Kopfzeile"/>
      <w:rPr>
        <w:rFonts w:ascii="Arial" w:hAnsi="Arial" w:cs="Arial"/>
        <w:b/>
        <w:sz w:val="32"/>
        <w:szCs w:val="32"/>
      </w:rPr>
    </w:pPr>
    <w:r>
      <w:rPr>
        <w:rFonts w:ascii="Arial" w:hAnsi="Arial" w:cs="Arial"/>
        <w:b/>
        <w:noProof/>
        <w:sz w:val="32"/>
        <w:szCs w:val="32"/>
      </w:rPr>
      <w:drawing>
        <wp:anchor distT="0" distB="0" distL="114300" distR="114300" simplePos="0" relativeHeight="251660288" behindDoc="0" locked="0" layoutInCell="1" allowOverlap="1" wp14:anchorId="19BF293E" wp14:editId="559DE7B8">
          <wp:simplePos x="0" y="0"/>
          <wp:positionH relativeFrom="column">
            <wp:posOffset>422437</wp:posOffset>
          </wp:positionH>
          <wp:positionV relativeFrom="paragraph">
            <wp:posOffset>2957875</wp:posOffset>
          </wp:positionV>
          <wp:extent cx="11635164" cy="995015"/>
          <wp:effectExtent l="5398"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bel.tif"/>
                  <pic:cNvPicPr/>
                </pic:nvPicPr>
                <pic:blipFill>
                  <a:blip r:embed="rId2">
                    <a:extLst>
                      <a:ext uri="{28A0092B-C50C-407E-A947-70E740481C1C}">
                        <a14:useLocalDpi xmlns:a14="http://schemas.microsoft.com/office/drawing/2010/main" val="0"/>
                      </a:ext>
                    </a:extLst>
                  </a:blip>
                  <a:stretch>
                    <a:fillRect/>
                  </a:stretch>
                </pic:blipFill>
                <pic:spPr>
                  <a:xfrm rot="5400000">
                    <a:off x="0" y="0"/>
                    <a:ext cx="11731331" cy="100323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6EEF"/>
    <w:multiLevelType w:val="hybridMultilevel"/>
    <w:tmpl w:val="24F8B2BE"/>
    <w:lvl w:ilvl="0" w:tplc="04070003">
      <w:start w:val="1"/>
      <w:numFmt w:val="bullet"/>
      <w:lvlText w:val="o"/>
      <w:lvlJc w:val="left"/>
      <w:pPr>
        <w:tabs>
          <w:tab w:val="num" w:pos="720"/>
        </w:tabs>
        <w:ind w:left="720" w:hanging="360"/>
      </w:pPr>
      <w:rPr>
        <w:rFonts w:ascii="Courier New" w:hAnsi="Courier New" w:cs="Courier New" w:hint="default"/>
      </w:rPr>
    </w:lvl>
    <w:lvl w:ilvl="1" w:tplc="D9BE0906" w:tentative="1">
      <w:start w:val="1"/>
      <w:numFmt w:val="bullet"/>
      <w:lvlText w:val=""/>
      <w:lvlJc w:val="left"/>
      <w:pPr>
        <w:tabs>
          <w:tab w:val="num" w:pos="1440"/>
        </w:tabs>
        <w:ind w:left="1440" w:hanging="360"/>
      </w:pPr>
      <w:rPr>
        <w:rFonts w:ascii="Wingdings" w:hAnsi="Wingdings" w:hint="default"/>
      </w:rPr>
    </w:lvl>
    <w:lvl w:ilvl="2" w:tplc="65AE3C1E" w:tentative="1">
      <w:start w:val="1"/>
      <w:numFmt w:val="bullet"/>
      <w:lvlText w:val=""/>
      <w:lvlJc w:val="left"/>
      <w:pPr>
        <w:tabs>
          <w:tab w:val="num" w:pos="2160"/>
        </w:tabs>
        <w:ind w:left="2160" w:hanging="360"/>
      </w:pPr>
      <w:rPr>
        <w:rFonts w:ascii="Wingdings" w:hAnsi="Wingdings" w:hint="default"/>
      </w:rPr>
    </w:lvl>
    <w:lvl w:ilvl="3" w:tplc="D90053F4" w:tentative="1">
      <w:start w:val="1"/>
      <w:numFmt w:val="bullet"/>
      <w:lvlText w:val=""/>
      <w:lvlJc w:val="left"/>
      <w:pPr>
        <w:tabs>
          <w:tab w:val="num" w:pos="2880"/>
        </w:tabs>
        <w:ind w:left="2880" w:hanging="360"/>
      </w:pPr>
      <w:rPr>
        <w:rFonts w:ascii="Wingdings" w:hAnsi="Wingdings" w:hint="default"/>
      </w:rPr>
    </w:lvl>
    <w:lvl w:ilvl="4" w:tplc="2FEE0DE4" w:tentative="1">
      <w:start w:val="1"/>
      <w:numFmt w:val="bullet"/>
      <w:lvlText w:val=""/>
      <w:lvlJc w:val="left"/>
      <w:pPr>
        <w:tabs>
          <w:tab w:val="num" w:pos="3600"/>
        </w:tabs>
        <w:ind w:left="3600" w:hanging="360"/>
      </w:pPr>
      <w:rPr>
        <w:rFonts w:ascii="Wingdings" w:hAnsi="Wingdings" w:hint="default"/>
      </w:rPr>
    </w:lvl>
    <w:lvl w:ilvl="5" w:tplc="37B6C124" w:tentative="1">
      <w:start w:val="1"/>
      <w:numFmt w:val="bullet"/>
      <w:lvlText w:val=""/>
      <w:lvlJc w:val="left"/>
      <w:pPr>
        <w:tabs>
          <w:tab w:val="num" w:pos="4320"/>
        </w:tabs>
        <w:ind w:left="4320" w:hanging="360"/>
      </w:pPr>
      <w:rPr>
        <w:rFonts w:ascii="Wingdings" w:hAnsi="Wingdings" w:hint="default"/>
      </w:rPr>
    </w:lvl>
    <w:lvl w:ilvl="6" w:tplc="14AEB6AE" w:tentative="1">
      <w:start w:val="1"/>
      <w:numFmt w:val="bullet"/>
      <w:lvlText w:val=""/>
      <w:lvlJc w:val="left"/>
      <w:pPr>
        <w:tabs>
          <w:tab w:val="num" w:pos="5040"/>
        </w:tabs>
        <w:ind w:left="5040" w:hanging="360"/>
      </w:pPr>
      <w:rPr>
        <w:rFonts w:ascii="Wingdings" w:hAnsi="Wingdings" w:hint="default"/>
      </w:rPr>
    </w:lvl>
    <w:lvl w:ilvl="7" w:tplc="D2883C16" w:tentative="1">
      <w:start w:val="1"/>
      <w:numFmt w:val="bullet"/>
      <w:lvlText w:val=""/>
      <w:lvlJc w:val="left"/>
      <w:pPr>
        <w:tabs>
          <w:tab w:val="num" w:pos="5760"/>
        </w:tabs>
        <w:ind w:left="5760" w:hanging="360"/>
      </w:pPr>
      <w:rPr>
        <w:rFonts w:ascii="Wingdings" w:hAnsi="Wingdings" w:hint="default"/>
      </w:rPr>
    </w:lvl>
    <w:lvl w:ilvl="8" w:tplc="6276BF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F11A0"/>
    <w:multiLevelType w:val="hybridMultilevel"/>
    <w:tmpl w:val="C908DD18"/>
    <w:lvl w:ilvl="0" w:tplc="6F34819C">
      <w:start w:val="1"/>
      <w:numFmt w:val="bullet"/>
      <w:lvlText w:val=""/>
      <w:lvlJc w:val="left"/>
      <w:pPr>
        <w:tabs>
          <w:tab w:val="num" w:pos="720"/>
        </w:tabs>
        <w:ind w:left="720" w:hanging="360"/>
      </w:pPr>
      <w:rPr>
        <w:rFonts w:ascii="Wingdings" w:hAnsi="Wingdings" w:hint="default"/>
      </w:rPr>
    </w:lvl>
    <w:lvl w:ilvl="1" w:tplc="D9BE0906" w:tentative="1">
      <w:start w:val="1"/>
      <w:numFmt w:val="bullet"/>
      <w:lvlText w:val=""/>
      <w:lvlJc w:val="left"/>
      <w:pPr>
        <w:tabs>
          <w:tab w:val="num" w:pos="1440"/>
        </w:tabs>
        <w:ind w:left="1440" w:hanging="360"/>
      </w:pPr>
      <w:rPr>
        <w:rFonts w:ascii="Wingdings" w:hAnsi="Wingdings" w:hint="default"/>
      </w:rPr>
    </w:lvl>
    <w:lvl w:ilvl="2" w:tplc="65AE3C1E" w:tentative="1">
      <w:start w:val="1"/>
      <w:numFmt w:val="bullet"/>
      <w:lvlText w:val=""/>
      <w:lvlJc w:val="left"/>
      <w:pPr>
        <w:tabs>
          <w:tab w:val="num" w:pos="2160"/>
        </w:tabs>
        <w:ind w:left="2160" w:hanging="360"/>
      </w:pPr>
      <w:rPr>
        <w:rFonts w:ascii="Wingdings" w:hAnsi="Wingdings" w:hint="default"/>
      </w:rPr>
    </w:lvl>
    <w:lvl w:ilvl="3" w:tplc="D90053F4" w:tentative="1">
      <w:start w:val="1"/>
      <w:numFmt w:val="bullet"/>
      <w:lvlText w:val=""/>
      <w:lvlJc w:val="left"/>
      <w:pPr>
        <w:tabs>
          <w:tab w:val="num" w:pos="2880"/>
        </w:tabs>
        <w:ind w:left="2880" w:hanging="360"/>
      </w:pPr>
      <w:rPr>
        <w:rFonts w:ascii="Wingdings" w:hAnsi="Wingdings" w:hint="default"/>
      </w:rPr>
    </w:lvl>
    <w:lvl w:ilvl="4" w:tplc="2FEE0DE4" w:tentative="1">
      <w:start w:val="1"/>
      <w:numFmt w:val="bullet"/>
      <w:lvlText w:val=""/>
      <w:lvlJc w:val="left"/>
      <w:pPr>
        <w:tabs>
          <w:tab w:val="num" w:pos="3600"/>
        </w:tabs>
        <w:ind w:left="3600" w:hanging="360"/>
      </w:pPr>
      <w:rPr>
        <w:rFonts w:ascii="Wingdings" w:hAnsi="Wingdings" w:hint="default"/>
      </w:rPr>
    </w:lvl>
    <w:lvl w:ilvl="5" w:tplc="37B6C124" w:tentative="1">
      <w:start w:val="1"/>
      <w:numFmt w:val="bullet"/>
      <w:lvlText w:val=""/>
      <w:lvlJc w:val="left"/>
      <w:pPr>
        <w:tabs>
          <w:tab w:val="num" w:pos="4320"/>
        </w:tabs>
        <w:ind w:left="4320" w:hanging="360"/>
      </w:pPr>
      <w:rPr>
        <w:rFonts w:ascii="Wingdings" w:hAnsi="Wingdings" w:hint="default"/>
      </w:rPr>
    </w:lvl>
    <w:lvl w:ilvl="6" w:tplc="14AEB6AE" w:tentative="1">
      <w:start w:val="1"/>
      <w:numFmt w:val="bullet"/>
      <w:lvlText w:val=""/>
      <w:lvlJc w:val="left"/>
      <w:pPr>
        <w:tabs>
          <w:tab w:val="num" w:pos="5040"/>
        </w:tabs>
        <w:ind w:left="5040" w:hanging="360"/>
      </w:pPr>
      <w:rPr>
        <w:rFonts w:ascii="Wingdings" w:hAnsi="Wingdings" w:hint="default"/>
      </w:rPr>
    </w:lvl>
    <w:lvl w:ilvl="7" w:tplc="D2883C16" w:tentative="1">
      <w:start w:val="1"/>
      <w:numFmt w:val="bullet"/>
      <w:lvlText w:val=""/>
      <w:lvlJc w:val="left"/>
      <w:pPr>
        <w:tabs>
          <w:tab w:val="num" w:pos="5760"/>
        </w:tabs>
        <w:ind w:left="5760" w:hanging="360"/>
      </w:pPr>
      <w:rPr>
        <w:rFonts w:ascii="Wingdings" w:hAnsi="Wingdings" w:hint="default"/>
      </w:rPr>
    </w:lvl>
    <w:lvl w:ilvl="8" w:tplc="6276BF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7202DF"/>
    <w:multiLevelType w:val="hybridMultilevel"/>
    <w:tmpl w:val="B802AA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16"/>
    <w:rsid w:val="00005123"/>
    <w:rsid w:val="000974B9"/>
    <w:rsid w:val="000C6805"/>
    <w:rsid w:val="00185041"/>
    <w:rsid w:val="0018635F"/>
    <w:rsid w:val="001A34FE"/>
    <w:rsid w:val="001D4700"/>
    <w:rsid w:val="001F66FD"/>
    <w:rsid w:val="001F6812"/>
    <w:rsid w:val="002336E7"/>
    <w:rsid w:val="00256D8B"/>
    <w:rsid w:val="002E365F"/>
    <w:rsid w:val="00354482"/>
    <w:rsid w:val="003C231C"/>
    <w:rsid w:val="003C466F"/>
    <w:rsid w:val="004364A9"/>
    <w:rsid w:val="00453E98"/>
    <w:rsid w:val="00465DD0"/>
    <w:rsid w:val="00575658"/>
    <w:rsid w:val="0059031B"/>
    <w:rsid w:val="005B1901"/>
    <w:rsid w:val="005E60C4"/>
    <w:rsid w:val="00614BFF"/>
    <w:rsid w:val="00630E5F"/>
    <w:rsid w:val="00692BEE"/>
    <w:rsid w:val="00695A37"/>
    <w:rsid w:val="00710022"/>
    <w:rsid w:val="00723491"/>
    <w:rsid w:val="00743FFC"/>
    <w:rsid w:val="00764E88"/>
    <w:rsid w:val="0076692F"/>
    <w:rsid w:val="007707E4"/>
    <w:rsid w:val="007B4253"/>
    <w:rsid w:val="007C3579"/>
    <w:rsid w:val="007C5D92"/>
    <w:rsid w:val="007C719C"/>
    <w:rsid w:val="007E0941"/>
    <w:rsid w:val="007E2D2D"/>
    <w:rsid w:val="00800BBA"/>
    <w:rsid w:val="00865CB5"/>
    <w:rsid w:val="008D5A18"/>
    <w:rsid w:val="008E1C8E"/>
    <w:rsid w:val="00900802"/>
    <w:rsid w:val="0090452E"/>
    <w:rsid w:val="00905BF2"/>
    <w:rsid w:val="00910413"/>
    <w:rsid w:val="0091426C"/>
    <w:rsid w:val="00941856"/>
    <w:rsid w:val="00971BF7"/>
    <w:rsid w:val="009817BF"/>
    <w:rsid w:val="009915E2"/>
    <w:rsid w:val="009B474C"/>
    <w:rsid w:val="009F307B"/>
    <w:rsid w:val="00A044DD"/>
    <w:rsid w:val="00A04B3F"/>
    <w:rsid w:val="00A55B06"/>
    <w:rsid w:val="00A84A1F"/>
    <w:rsid w:val="00B3365B"/>
    <w:rsid w:val="00B76E23"/>
    <w:rsid w:val="00BA4488"/>
    <w:rsid w:val="00BB15ED"/>
    <w:rsid w:val="00BB2C5F"/>
    <w:rsid w:val="00BC7E2F"/>
    <w:rsid w:val="00BD6669"/>
    <w:rsid w:val="00BF203F"/>
    <w:rsid w:val="00BF683F"/>
    <w:rsid w:val="00C401E9"/>
    <w:rsid w:val="00C71947"/>
    <w:rsid w:val="00C80D92"/>
    <w:rsid w:val="00C83209"/>
    <w:rsid w:val="00C8429D"/>
    <w:rsid w:val="00C87016"/>
    <w:rsid w:val="00D014E5"/>
    <w:rsid w:val="00D24821"/>
    <w:rsid w:val="00D255A9"/>
    <w:rsid w:val="00D3478C"/>
    <w:rsid w:val="00D84FA4"/>
    <w:rsid w:val="00D949B4"/>
    <w:rsid w:val="00DA4F7D"/>
    <w:rsid w:val="00DC08B1"/>
    <w:rsid w:val="00E20D02"/>
    <w:rsid w:val="00E472C7"/>
    <w:rsid w:val="00F25CC2"/>
    <w:rsid w:val="00F95C91"/>
    <w:rsid w:val="00FA7E1E"/>
    <w:rsid w:val="00FC12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24A1F3"/>
  <w15:chartTrackingRefBased/>
  <w15:docId w15:val="{2DDFE353-6346-46B6-93EA-46EA4BD9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6FD"/>
    <w:pPr>
      <w:ind w:left="720"/>
      <w:contextualSpacing/>
    </w:pPr>
  </w:style>
  <w:style w:type="paragraph" w:styleId="Sprechblasentext">
    <w:name w:val="Balloon Text"/>
    <w:basedOn w:val="Standard"/>
    <w:link w:val="SprechblasentextZchn"/>
    <w:uiPriority w:val="99"/>
    <w:semiHidden/>
    <w:unhideWhenUsed/>
    <w:rsid w:val="008E1C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C8E"/>
    <w:rPr>
      <w:rFonts w:ascii="Segoe UI" w:hAnsi="Segoe UI" w:cs="Segoe UI"/>
      <w:sz w:val="18"/>
      <w:szCs w:val="18"/>
    </w:rPr>
  </w:style>
  <w:style w:type="paragraph" w:styleId="Kopfzeile">
    <w:name w:val="header"/>
    <w:basedOn w:val="Standard"/>
    <w:link w:val="KopfzeileZchn"/>
    <w:uiPriority w:val="99"/>
    <w:unhideWhenUsed/>
    <w:rsid w:val="00A04B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B3F"/>
  </w:style>
  <w:style w:type="paragraph" w:styleId="Fuzeile">
    <w:name w:val="footer"/>
    <w:basedOn w:val="Standard"/>
    <w:link w:val="FuzeileZchn"/>
    <w:uiPriority w:val="99"/>
    <w:unhideWhenUsed/>
    <w:rsid w:val="00A04B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B3F"/>
  </w:style>
  <w:style w:type="paragraph" w:styleId="Titel">
    <w:name w:val="Title"/>
    <w:basedOn w:val="Standard"/>
    <w:next w:val="Standard"/>
    <w:link w:val="TitelZchn"/>
    <w:uiPriority w:val="10"/>
    <w:qFormat/>
    <w:rsid w:val="00A04B3F"/>
    <w:pPr>
      <w:spacing w:before="120" w:after="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A04B3F"/>
    <w:rPr>
      <w:rFonts w:ascii="Arial" w:eastAsiaTheme="majorEastAsia" w:hAnsi="Arial" w:cstheme="majorBidi"/>
      <w:b/>
      <w:spacing w:val="5"/>
      <w:kern w:val="28"/>
      <w:sz w:val="28"/>
      <w:szCs w:val="52"/>
    </w:rPr>
  </w:style>
  <w:style w:type="character" w:styleId="Hyperlink">
    <w:name w:val="Hyperlink"/>
    <w:semiHidden/>
    <w:rsid w:val="0091426C"/>
    <w:rPr>
      <w:color w:val="0000FF"/>
      <w:u w:val="single"/>
    </w:rPr>
  </w:style>
  <w:style w:type="paragraph" w:styleId="Textkrper3">
    <w:name w:val="Body Text 3"/>
    <w:link w:val="Textkrper3Zchn"/>
    <w:semiHidden/>
    <w:unhideWhenUsed/>
    <w:rsid w:val="0091426C"/>
    <w:pPr>
      <w:spacing w:after="120" w:line="276" w:lineRule="auto"/>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91426C"/>
    <w:rPr>
      <w:rFonts w:ascii="Arial" w:eastAsia="Arial Unicode MS" w:hAnsi="Arial" w:cs="Arial Unicode MS"/>
      <w:color w:val="000000"/>
      <w:sz w:val="16"/>
      <w:szCs w:val="16"/>
      <w:u w:color="000000"/>
      <w:lang w:eastAsia="de-DE"/>
    </w:rPr>
  </w:style>
  <w:style w:type="character" w:styleId="NichtaufgelsteErwhnung">
    <w:name w:val="Unresolved Mention"/>
    <w:basedOn w:val="Absatz-Standardschriftart"/>
    <w:uiPriority w:val="99"/>
    <w:semiHidden/>
    <w:unhideWhenUsed/>
    <w:rsid w:val="001F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920">
      <w:bodyDiv w:val="1"/>
      <w:marLeft w:val="0"/>
      <w:marRight w:val="0"/>
      <w:marTop w:val="0"/>
      <w:marBottom w:val="0"/>
      <w:divBdr>
        <w:top w:val="none" w:sz="0" w:space="0" w:color="auto"/>
        <w:left w:val="none" w:sz="0" w:space="0" w:color="auto"/>
        <w:bottom w:val="none" w:sz="0" w:space="0" w:color="auto"/>
        <w:right w:val="none" w:sz="0" w:space="0" w:color="auto"/>
      </w:divBdr>
      <w:divsChild>
        <w:div w:id="100062561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416765">
      <w:bodyDiv w:val="1"/>
      <w:marLeft w:val="0"/>
      <w:marRight w:val="0"/>
      <w:marTop w:val="0"/>
      <w:marBottom w:val="0"/>
      <w:divBdr>
        <w:top w:val="none" w:sz="0" w:space="0" w:color="auto"/>
        <w:left w:val="none" w:sz="0" w:space="0" w:color="auto"/>
        <w:bottom w:val="none" w:sz="0" w:space="0" w:color="auto"/>
        <w:right w:val="none" w:sz="0" w:space="0" w:color="auto"/>
      </w:divBdr>
      <w:divsChild>
        <w:div w:id="1527256295">
          <w:marLeft w:val="547"/>
          <w:marRight w:val="0"/>
          <w:marTop w:val="86"/>
          <w:marBottom w:val="0"/>
          <w:divBdr>
            <w:top w:val="none" w:sz="0" w:space="0" w:color="auto"/>
            <w:left w:val="none" w:sz="0" w:space="0" w:color="auto"/>
            <w:bottom w:val="none" w:sz="0" w:space="0" w:color="auto"/>
            <w:right w:val="none" w:sz="0" w:space="0" w:color="auto"/>
          </w:divBdr>
        </w:div>
        <w:div w:id="1348173387">
          <w:marLeft w:val="547"/>
          <w:marRight w:val="0"/>
          <w:marTop w:val="86"/>
          <w:marBottom w:val="0"/>
          <w:divBdr>
            <w:top w:val="none" w:sz="0" w:space="0" w:color="auto"/>
            <w:left w:val="none" w:sz="0" w:space="0" w:color="auto"/>
            <w:bottom w:val="none" w:sz="0" w:space="0" w:color="auto"/>
            <w:right w:val="none" w:sz="0" w:space="0" w:color="auto"/>
          </w:divBdr>
        </w:div>
        <w:div w:id="1337801482">
          <w:marLeft w:val="547"/>
          <w:marRight w:val="0"/>
          <w:marTop w:val="86"/>
          <w:marBottom w:val="0"/>
          <w:divBdr>
            <w:top w:val="none" w:sz="0" w:space="0" w:color="auto"/>
            <w:left w:val="none" w:sz="0" w:space="0" w:color="auto"/>
            <w:bottom w:val="none" w:sz="0" w:space="0" w:color="auto"/>
            <w:right w:val="none" w:sz="0" w:space="0" w:color="auto"/>
          </w:divBdr>
        </w:div>
      </w:divsChild>
    </w:div>
    <w:div w:id="954600502">
      <w:bodyDiv w:val="1"/>
      <w:marLeft w:val="0"/>
      <w:marRight w:val="0"/>
      <w:marTop w:val="0"/>
      <w:marBottom w:val="0"/>
      <w:divBdr>
        <w:top w:val="none" w:sz="0" w:space="0" w:color="auto"/>
        <w:left w:val="none" w:sz="0" w:space="0" w:color="auto"/>
        <w:bottom w:val="none" w:sz="0" w:space="0" w:color="auto"/>
        <w:right w:val="none" w:sz="0" w:space="0" w:color="auto"/>
      </w:divBdr>
      <w:divsChild>
        <w:div w:id="46802415">
          <w:marLeft w:val="547"/>
          <w:marRight w:val="0"/>
          <w:marTop w:val="86"/>
          <w:marBottom w:val="0"/>
          <w:divBdr>
            <w:top w:val="none" w:sz="0" w:space="0" w:color="auto"/>
            <w:left w:val="none" w:sz="0" w:space="0" w:color="auto"/>
            <w:bottom w:val="none" w:sz="0" w:space="0" w:color="auto"/>
            <w:right w:val="none" w:sz="0" w:space="0" w:color="auto"/>
          </w:divBdr>
        </w:div>
        <w:div w:id="401679477">
          <w:marLeft w:val="547"/>
          <w:marRight w:val="0"/>
          <w:marTop w:val="86"/>
          <w:marBottom w:val="0"/>
          <w:divBdr>
            <w:top w:val="none" w:sz="0" w:space="0" w:color="auto"/>
            <w:left w:val="none" w:sz="0" w:space="0" w:color="auto"/>
            <w:bottom w:val="none" w:sz="0" w:space="0" w:color="auto"/>
            <w:right w:val="none" w:sz="0" w:space="0" w:color="auto"/>
          </w:divBdr>
        </w:div>
        <w:div w:id="967474616">
          <w:marLeft w:val="547"/>
          <w:marRight w:val="0"/>
          <w:marTop w:val="86"/>
          <w:marBottom w:val="0"/>
          <w:divBdr>
            <w:top w:val="none" w:sz="0" w:space="0" w:color="auto"/>
            <w:left w:val="none" w:sz="0" w:space="0" w:color="auto"/>
            <w:bottom w:val="none" w:sz="0" w:space="0" w:color="auto"/>
            <w:right w:val="none" w:sz="0" w:space="0" w:color="auto"/>
          </w:divBdr>
        </w:div>
      </w:divsChild>
    </w:div>
    <w:div w:id="1175993339">
      <w:bodyDiv w:val="1"/>
      <w:marLeft w:val="0"/>
      <w:marRight w:val="0"/>
      <w:marTop w:val="0"/>
      <w:marBottom w:val="0"/>
      <w:divBdr>
        <w:top w:val="none" w:sz="0" w:space="0" w:color="auto"/>
        <w:left w:val="none" w:sz="0" w:space="0" w:color="auto"/>
        <w:bottom w:val="none" w:sz="0" w:space="0" w:color="auto"/>
        <w:right w:val="none" w:sz="0" w:space="0" w:color="auto"/>
      </w:divBdr>
    </w:div>
    <w:div w:id="1750693546">
      <w:bodyDiv w:val="1"/>
      <w:marLeft w:val="0"/>
      <w:marRight w:val="0"/>
      <w:marTop w:val="0"/>
      <w:marBottom w:val="0"/>
      <w:divBdr>
        <w:top w:val="none" w:sz="0" w:space="0" w:color="auto"/>
        <w:left w:val="none" w:sz="0" w:space="0" w:color="auto"/>
        <w:bottom w:val="none" w:sz="0" w:space="0" w:color="auto"/>
        <w:right w:val="none" w:sz="0" w:space="0" w:color="auto"/>
      </w:divBdr>
    </w:div>
    <w:div w:id="1976832773">
      <w:bodyDiv w:val="1"/>
      <w:marLeft w:val="0"/>
      <w:marRight w:val="0"/>
      <w:marTop w:val="0"/>
      <w:marBottom w:val="0"/>
      <w:divBdr>
        <w:top w:val="none" w:sz="0" w:space="0" w:color="auto"/>
        <w:left w:val="none" w:sz="0" w:space="0" w:color="auto"/>
        <w:bottom w:val="none" w:sz="0" w:space="0" w:color="auto"/>
        <w:right w:val="none" w:sz="0" w:space="0" w:color="auto"/>
      </w:divBdr>
      <w:divsChild>
        <w:div w:id="2116178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pioneer-summit.heysummi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ngle-pair-ethernet.de" TargetMode="External"/><Relationship Id="rId4" Type="http://schemas.openxmlformats.org/officeDocument/2006/relationships/settings" Target="settings.xml"/><Relationship Id="rId9" Type="http://schemas.openxmlformats.org/officeDocument/2006/relationships/hyperlink" Target="mailto:presse@single-pair-etherne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35C9-A452-4357-BFCE-46CD0965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HARTING Technology Group</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Welzel, Frank</dc:creator>
  <cp:keywords/>
  <dc:description/>
  <cp:lastModifiedBy>Diekmann, Jonas</cp:lastModifiedBy>
  <cp:revision>17</cp:revision>
  <cp:lastPrinted>2020-05-08T10:49:00Z</cp:lastPrinted>
  <dcterms:created xsi:type="dcterms:W3CDTF">2020-02-06T18:34:00Z</dcterms:created>
  <dcterms:modified xsi:type="dcterms:W3CDTF">2020-10-19T11:42:00Z</dcterms:modified>
</cp:coreProperties>
</file>