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5D" w:rsidRPr="007D5A6E" w:rsidRDefault="00C35B6C">
      <w:pPr>
        <w:framePr w:w="2965" w:h="357" w:hRule="exact" w:wrap="notBeside" w:vAnchor="page" w:hAnchor="page" w:x="8014" w:y="4283" w:anchorLock="1"/>
        <w:tabs>
          <w:tab w:val="left" w:pos="2799"/>
        </w:tabs>
        <w:rPr>
          <w:color w:val="000000"/>
        </w:rPr>
      </w:pPr>
      <w:r>
        <w:rPr>
          <w:rFonts w:cs="TKTypeRegular"/>
          <w:color w:val="000000"/>
          <w:szCs w:val="22"/>
        </w:rPr>
        <w:t>05</w:t>
      </w:r>
      <w:r w:rsidR="00DB03E0" w:rsidRPr="007D5A6E">
        <w:rPr>
          <w:rFonts w:cs="TKTypeRegular"/>
          <w:color w:val="000000"/>
          <w:szCs w:val="22"/>
        </w:rPr>
        <w:t>.</w:t>
      </w:r>
      <w:r w:rsidR="00671783">
        <w:rPr>
          <w:rFonts w:cs="TKTypeRegular"/>
          <w:color w:val="000000"/>
          <w:szCs w:val="22"/>
        </w:rPr>
        <w:t xml:space="preserve"> </w:t>
      </w:r>
      <w:r>
        <w:rPr>
          <w:rFonts w:cs="TKTypeRegular"/>
          <w:color w:val="000000"/>
          <w:szCs w:val="22"/>
        </w:rPr>
        <w:t>Oktober</w:t>
      </w:r>
      <w:r w:rsidR="00671783">
        <w:rPr>
          <w:rFonts w:cs="TKTypeRegular"/>
          <w:color w:val="000000"/>
          <w:szCs w:val="22"/>
        </w:rPr>
        <w:t xml:space="preserve"> 2015</w:t>
      </w:r>
    </w:p>
    <w:p w:rsidR="006C0B5D" w:rsidRPr="00A220B7" w:rsidRDefault="006C0B5D">
      <w:pPr>
        <w:pStyle w:val="Default"/>
        <w:spacing w:line="360" w:lineRule="auto"/>
        <w:rPr>
          <w:rFonts w:cs="Arial"/>
          <w:bCs/>
          <w:color w:val="auto"/>
        </w:rPr>
      </w:pPr>
    </w:p>
    <w:p w:rsidR="008B47B4" w:rsidRDefault="008B47B4" w:rsidP="008B47B4">
      <w:pPr>
        <w:pStyle w:val="Default"/>
        <w:spacing w:line="360" w:lineRule="auto"/>
        <w:rPr>
          <w:rFonts w:ascii="TKTypeBold" w:hAnsi="TKTypeBold"/>
          <w:color w:val="auto"/>
          <w:sz w:val="32"/>
          <w:szCs w:val="32"/>
        </w:rPr>
      </w:pPr>
      <w:r w:rsidRPr="008B47B4">
        <w:rPr>
          <w:rFonts w:ascii="TKTypeBold" w:hAnsi="TKTypeBold"/>
          <w:color w:val="auto"/>
          <w:sz w:val="32"/>
          <w:szCs w:val="32"/>
        </w:rPr>
        <w:t>ThyssenKrupp</w:t>
      </w:r>
      <w:r w:rsidR="00671783">
        <w:rPr>
          <w:rFonts w:ascii="TKTypeBold" w:hAnsi="TKTypeBold"/>
          <w:color w:val="auto"/>
          <w:sz w:val="32"/>
          <w:szCs w:val="32"/>
        </w:rPr>
        <w:t xml:space="preserve"> präsentiert </w:t>
      </w:r>
      <w:r w:rsidRPr="008B47B4">
        <w:rPr>
          <w:rFonts w:ascii="TKTypeBold" w:hAnsi="TKTypeBold"/>
          <w:color w:val="auto"/>
          <w:sz w:val="32"/>
          <w:szCs w:val="32"/>
        </w:rPr>
        <w:t>ACCEL</w:t>
      </w:r>
      <w:r w:rsidR="00517D20">
        <w:rPr>
          <w:rFonts w:ascii="TKTypeBold" w:hAnsi="TKTypeBold"/>
          <w:color w:val="auto"/>
          <w:sz w:val="32"/>
          <w:szCs w:val="32"/>
        </w:rPr>
        <w:t>, ein</w:t>
      </w:r>
      <w:r w:rsidR="00671783">
        <w:rPr>
          <w:rFonts w:ascii="TKTypeBold" w:hAnsi="TKTypeBold"/>
          <w:color w:val="auto"/>
          <w:sz w:val="32"/>
          <w:szCs w:val="32"/>
        </w:rPr>
        <w:t xml:space="preserve"> wegweisende</w:t>
      </w:r>
      <w:r w:rsidR="00517D20">
        <w:rPr>
          <w:rFonts w:ascii="TKTypeBold" w:hAnsi="TKTypeBold"/>
          <w:color w:val="auto"/>
          <w:sz w:val="32"/>
          <w:szCs w:val="32"/>
        </w:rPr>
        <w:t>s</w:t>
      </w:r>
      <w:r w:rsidR="003F7A71">
        <w:rPr>
          <w:rFonts w:ascii="TKTypeBold" w:hAnsi="TKTypeBold"/>
          <w:color w:val="auto"/>
          <w:sz w:val="32"/>
          <w:szCs w:val="32"/>
        </w:rPr>
        <w:t>, effizientes</w:t>
      </w:r>
      <w:r w:rsidR="00400EDD">
        <w:rPr>
          <w:rFonts w:ascii="TKTypeBold" w:hAnsi="TKTypeBold"/>
          <w:color w:val="auto"/>
          <w:sz w:val="32"/>
          <w:szCs w:val="32"/>
        </w:rPr>
        <w:t xml:space="preserve"> </w:t>
      </w:r>
      <w:r w:rsidR="00517D20">
        <w:rPr>
          <w:rFonts w:ascii="TKTypeBold" w:hAnsi="TKTypeBold"/>
          <w:color w:val="auto"/>
          <w:sz w:val="32"/>
          <w:szCs w:val="32"/>
        </w:rPr>
        <w:t>Personentransportsystem</w:t>
      </w:r>
      <w:r w:rsidR="00671783">
        <w:rPr>
          <w:rFonts w:ascii="TKTypeBold" w:hAnsi="TKTypeBold"/>
          <w:color w:val="auto"/>
          <w:sz w:val="32"/>
          <w:szCs w:val="32"/>
        </w:rPr>
        <w:t xml:space="preserve"> für Städte und Flughäfen</w:t>
      </w:r>
      <w:r w:rsidR="00517D20">
        <w:rPr>
          <w:rFonts w:ascii="TKTypeBold" w:hAnsi="TKTypeBold"/>
          <w:color w:val="auto"/>
          <w:sz w:val="32"/>
          <w:szCs w:val="32"/>
        </w:rPr>
        <w:t xml:space="preserve"> auf der </w:t>
      </w:r>
      <w:proofErr w:type="spellStart"/>
      <w:r w:rsidR="00C35B6C">
        <w:rPr>
          <w:rFonts w:ascii="TKTypeBold" w:hAnsi="TKTypeBold"/>
          <w:color w:val="auto"/>
          <w:sz w:val="32"/>
          <w:szCs w:val="32"/>
        </w:rPr>
        <w:t>inter</w:t>
      </w:r>
      <w:proofErr w:type="spellEnd"/>
      <w:r w:rsidR="00C35B6C">
        <w:rPr>
          <w:rFonts w:ascii="TKTypeBold" w:hAnsi="TKTypeBold"/>
          <w:color w:val="auto"/>
          <w:sz w:val="32"/>
          <w:szCs w:val="32"/>
        </w:rPr>
        <w:t xml:space="preserve"> </w:t>
      </w:r>
      <w:proofErr w:type="spellStart"/>
      <w:r w:rsidR="00C35B6C">
        <w:rPr>
          <w:rFonts w:ascii="TKTypeBold" w:hAnsi="TKTypeBold"/>
          <w:color w:val="auto"/>
          <w:sz w:val="32"/>
          <w:szCs w:val="32"/>
        </w:rPr>
        <w:t>airport</w:t>
      </w:r>
      <w:proofErr w:type="spellEnd"/>
      <w:r w:rsidR="00C35B6C">
        <w:rPr>
          <w:rFonts w:ascii="TKTypeBold" w:hAnsi="TKTypeBold"/>
          <w:color w:val="auto"/>
          <w:sz w:val="32"/>
          <w:szCs w:val="32"/>
        </w:rPr>
        <w:t xml:space="preserve"> Europa 2015 in München vom 6. bis 9. Oktober</w:t>
      </w:r>
    </w:p>
    <w:p w:rsidR="008B47B4" w:rsidRPr="008B47B4" w:rsidRDefault="008B47B4" w:rsidP="008B47B4">
      <w:pPr>
        <w:pStyle w:val="Default"/>
        <w:spacing w:line="360" w:lineRule="auto"/>
        <w:rPr>
          <w:rFonts w:ascii="TKTypeBold" w:hAnsi="TKTypeBold"/>
          <w:color w:val="auto"/>
          <w:sz w:val="32"/>
          <w:szCs w:val="32"/>
        </w:rPr>
      </w:pPr>
    </w:p>
    <w:p w:rsidR="008B47B4" w:rsidRPr="00C35B6C" w:rsidRDefault="008B47B4" w:rsidP="008B47B4">
      <w:pPr>
        <w:pStyle w:val="Default"/>
        <w:spacing w:line="360" w:lineRule="auto"/>
        <w:rPr>
          <w:b/>
          <w:i/>
          <w:color w:val="auto"/>
        </w:rPr>
      </w:pPr>
      <w:r w:rsidRPr="00C35B6C">
        <w:rPr>
          <w:b/>
          <w:i/>
          <w:color w:val="auto"/>
        </w:rPr>
        <w:t>Linearmotor-Technologie der Magnetschwebebahn Transrapid erhält Einzug in wegweisendes Perso</w:t>
      </w:r>
      <w:r w:rsidR="00C35B6C" w:rsidRPr="00C35B6C">
        <w:rPr>
          <w:b/>
          <w:i/>
          <w:color w:val="auto"/>
        </w:rPr>
        <w:t>nentransportsystem</w:t>
      </w:r>
      <w:r w:rsidRPr="00C35B6C">
        <w:rPr>
          <w:b/>
          <w:i/>
          <w:color w:val="auto"/>
        </w:rPr>
        <w:t xml:space="preserve">. In Flughafen-Terminals </w:t>
      </w:r>
      <w:r w:rsidR="00C204E9">
        <w:rPr>
          <w:b/>
          <w:i/>
          <w:color w:val="auto"/>
        </w:rPr>
        <w:t xml:space="preserve">kann der beschleunigende Fahrsteig </w:t>
      </w:r>
      <w:r w:rsidR="00C35B6C" w:rsidRPr="00C35B6C">
        <w:rPr>
          <w:b/>
          <w:i/>
          <w:color w:val="auto"/>
        </w:rPr>
        <w:t>ACCEL</w:t>
      </w:r>
      <w:r w:rsidRPr="00C35B6C">
        <w:rPr>
          <w:b/>
          <w:i/>
          <w:color w:val="auto"/>
        </w:rPr>
        <w:t xml:space="preserve"> die Transitzeiten zwischen den Gates</w:t>
      </w:r>
      <w:r w:rsidR="00C35B6C" w:rsidRPr="00C35B6C">
        <w:rPr>
          <w:b/>
          <w:i/>
          <w:color w:val="auto"/>
        </w:rPr>
        <w:t xml:space="preserve"> um zwei Drittel verkürzen</w:t>
      </w:r>
      <w:r w:rsidRPr="00C35B6C">
        <w:rPr>
          <w:b/>
          <w:i/>
          <w:color w:val="auto"/>
        </w:rPr>
        <w:t>.</w:t>
      </w:r>
    </w:p>
    <w:p w:rsidR="008B47B4" w:rsidRPr="008B47B4" w:rsidRDefault="008B47B4" w:rsidP="008B47B4">
      <w:pPr>
        <w:pStyle w:val="Default"/>
        <w:spacing w:line="360" w:lineRule="auto"/>
        <w:rPr>
          <w:i/>
          <w:color w:val="auto"/>
        </w:rPr>
      </w:pPr>
    </w:p>
    <w:p w:rsidR="00517D20" w:rsidRDefault="00C204E9" w:rsidP="008B47B4">
      <w:pPr>
        <w:pStyle w:val="Default"/>
        <w:spacing w:line="360" w:lineRule="auto"/>
        <w:rPr>
          <w:color w:val="auto"/>
          <w:sz w:val="22"/>
          <w:szCs w:val="22"/>
        </w:rPr>
      </w:pPr>
      <w:r w:rsidRPr="008B47B4">
        <w:rPr>
          <w:color w:val="auto"/>
          <w:sz w:val="22"/>
          <w:szCs w:val="22"/>
        </w:rPr>
        <w:t>ACCEL ist ein einzigartiges Transportsystem mit hoher Kapazität und besonders hohen Geschwindigkeiten</w:t>
      </w:r>
      <w:r>
        <w:rPr>
          <w:color w:val="auto"/>
          <w:sz w:val="22"/>
          <w:szCs w:val="22"/>
        </w:rPr>
        <w:t xml:space="preserve"> – auch auf kurzen Strecken und</w:t>
      </w:r>
      <w:r w:rsidRPr="008B47B4">
        <w:rPr>
          <w:color w:val="auto"/>
          <w:sz w:val="22"/>
          <w:szCs w:val="22"/>
        </w:rPr>
        <w:t xml:space="preserve"> ohne Wartezeiten für die Fahrgäste. </w:t>
      </w:r>
      <w:r>
        <w:rPr>
          <w:color w:val="auto"/>
          <w:sz w:val="22"/>
          <w:szCs w:val="22"/>
        </w:rPr>
        <w:t xml:space="preserve">Mit dieser neuen Lösung </w:t>
      </w:r>
      <w:r w:rsidRPr="008B47B4">
        <w:rPr>
          <w:color w:val="auto"/>
          <w:sz w:val="22"/>
          <w:szCs w:val="22"/>
        </w:rPr>
        <w:t xml:space="preserve">steigt </w:t>
      </w:r>
      <w:r>
        <w:rPr>
          <w:color w:val="auto"/>
          <w:sz w:val="22"/>
          <w:szCs w:val="22"/>
        </w:rPr>
        <w:t>ThyssenKrupp ins Nahverkehrsgeschäft ein.</w:t>
      </w:r>
      <w:r w:rsidR="00400EDD">
        <w:rPr>
          <w:color w:val="auto"/>
          <w:sz w:val="22"/>
          <w:szCs w:val="22"/>
        </w:rPr>
        <w:t xml:space="preserve"> Das Unternehmen</w:t>
      </w:r>
      <w:r w:rsidR="00517D20">
        <w:rPr>
          <w:color w:val="auto"/>
          <w:sz w:val="22"/>
          <w:szCs w:val="22"/>
        </w:rPr>
        <w:t xml:space="preserve"> präsentiert seine neueste technische Entwicklung ACCEL auf der </w:t>
      </w:r>
      <w:proofErr w:type="spellStart"/>
      <w:r w:rsidR="00C35B6C">
        <w:rPr>
          <w:color w:val="auto"/>
          <w:sz w:val="22"/>
          <w:szCs w:val="22"/>
        </w:rPr>
        <w:t>inter</w:t>
      </w:r>
      <w:proofErr w:type="spellEnd"/>
      <w:r w:rsidR="00C35B6C">
        <w:rPr>
          <w:color w:val="auto"/>
          <w:sz w:val="22"/>
          <w:szCs w:val="22"/>
        </w:rPr>
        <w:t xml:space="preserve"> </w:t>
      </w:r>
      <w:proofErr w:type="spellStart"/>
      <w:r w:rsidR="00C35B6C">
        <w:rPr>
          <w:color w:val="auto"/>
          <w:sz w:val="22"/>
          <w:szCs w:val="22"/>
        </w:rPr>
        <w:t>airport</w:t>
      </w:r>
      <w:proofErr w:type="spellEnd"/>
      <w:r w:rsidR="00C35B6C">
        <w:rPr>
          <w:color w:val="auto"/>
          <w:sz w:val="22"/>
          <w:szCs w:val="22"/>
        </w:rPr>
        <w:t xml:space="preserve"> Europa, der Branchenleitmesse für die Flugzeugindustrie, in München vom 6. bis 9. Oktober</w:t>
      </w:r>
      <w:r w:rsidR="00517D20">
        <w:rPr>
          <w:color w:val="auto"/>
          <w:sz w:val="22"/>
          <w:szCs w:val="22"/>
        </w:rPr>
        <w:t>.</w:t>
      </w:r>
    </w:p>
    <w:p w:rsidR="00517D20" w:rsidRDefault="00517D20" w:rsidP="008B47B4">
      <w:pPr>
        <w:pStyle w:val="Default"/>
        <w:spacing w:line="360" w:lineRule="auto"/>
        <w:rPr>
          <w:color w:val="auto"/>
          <w:sz w:val="22"/>
          <w:szCs w:val="22"/>
        </w:rPr>
      </w:pPr>
    </w:p>
    <w:p w:rsidR="00C35B6C" w:rsidRDefault="00C35B6C" w:rsidP="008B47B4">
      <w:pPr>
        <w:pStyle w:val="Default"/>
        <w:spacing w:line="360" w:lineRule="auto"/>
        <w:rPr>
          <w:color w:val="auto"/>
          <w:sz w:val="22"/>
          <w:szCs w:val="22"/>
        </w:rPr>
      </w:pPr>
      <w:r w:rsidRPr="00C35B6C">
        <w:rPr>
          <w:color w:val="auto"/>
          <w:sz w:val="22"/>
          <w:szCs w:val="22"/>
        </w:rPr>
        <w:t xml:space="preserve">Von ACCEL profitieren Flughafenbetreiber, die die Transitzeiten zwischen den Gates oder weit entfernten Parkplätzen und dem Flughafen optimieren wollen. Durch den Wegfall von Wartezeiten und Barrieren verbunden mit </w:t>
      </w:r>
      <w:r w:rsidR="00C204E9">
        <w:rPr>
          <w:color w:val="auto"/>
          <w:sz w:val="22"/>
          <w:szCs w:val="22"/>
        </w:rPr>
        <w:t>hoher Geschwindigkeit</w:t>
      </w:r>
      <w:r w:rsidR="00C204E9" w:rsidRPr="00C35B6C">
        <w:rPr>
          <w:color w:val="auto"/>
          <w:sz w:val="22"/>
          <w:szCs w:val="22"/>
        </w:rPr>
        <w:t xml:space="preserve"> </w:t>
      </w:r>
      <w:r w:rsidRPr="00C35B6C">
        <w:rPr>
          <w:color w:val="auto"/>
          <w:sz w:val="22"/>
          <w:szCs w:val="22"/>
        </w:rPr>
        <w:t>benötigen Passagiere für eine Distanz von 270 Metern statt wie bisher 415 Sekunden nur noch 140 Sekun</w:t>
      </w:r>
      <w:r>
        <w:rPr>
          <w:color w:val="auto"/>
          <w:sz w:val="22"/>
          <w:szCs w:val="22"/>
        </w:rPr>
        <w:t>den, eine Zeitersparnis von 66 Prozent</w:t>
      </w:r>
      <w:r w:rsidRPr="00C35B6C">
        <w:rPr>
          <w:color w:val="auto"/>
          <w:sz w:val="22"/>
          <w:szCs w:val="22"/>
        </w:rPr>
        <w:t xml:space="preserve">. Damit kann ACCEL </w:t>
      </w:r>
      <w:r w:rsidRPr="00C35B6C">
        <w:rPr>
          <w:color w:val="auto"/>
          <w:sz w:val="22"/>
          <w:szCs w:val="22"/>
        </w:rPr>
        <w:lastRenderedPageBreak/>
        <w:t xml:space="preserve">für Entfernungen von bis zu 1,5 Kilometern Busse, </w:t>
      </w:r>
      <w:proofErr w:type="spellStart"/>
      <w:r w:rsidRPr="00C35B6C">
        <w:rPr>
          <w:color w:val="auto"/>
          <w:sz w:val="22"/>
          <w:szCs w:val="22"/>
        </w:rPr>
        <w:t>Peoplemover</w:t>
      </w:r>
      <w:proofErr w:type="spellEnd"/>
      <w:r w:rsidRPr="00C35B6C">
        <w:rPr>
          <w:color w:val="auto"/>
          <w:sz w:val="22"/>
          <w:szCs w:val="22"/>
        </w:rPr>
        <w:t xml:space="preserve"> oder Sky-Trains ersetzen und dem Flughafenbetreiber damit hohe Kosten ersparen.</w:t>
      </w:r>
    </w:p>
    <w:p w:rsidR="00C35B6C" w:rsidRDefault="00C35B6C" w:rsidP="008B47B4">
      <w:pPr>
        <w:pStyle w:val="Default"/>
        <w:spacing w:line="360" w:lineRule="auto"/>
        <w:rPr>
          <w:color w:val="auto"/>
          <w:sz w:val="22"/>
          <w:szCs w:val="22"/>
        </w:rPr>
      </w:pPr>
    </w:p>
    <w:p w:rsidR="00C35B6C" w:rsidRDefault="00C35B6C" w:rsidP="008B47B4">
      <w:pPr>
        <w:pStyle w:val="Default"/>
        <w:spacing w:line="360" w:lineRule="auto"/>
        <w:rPr>
          <w:color w:val="auto"/>
          <w:sz w:val="22"/>
          <w:szCs w:val="22"/>
        </w:rPr>
      </w:pPr>
      <w:r w:rsidRPr="00C35B6C">
        <w:rPr>
          <w:color w:val="auto"/>
          <w:sz w:val="22"/>
          <w:szCs w:val="22"/>
        </w:rPr>
        <w:t xml:space="preserve">ACCEL kann bis zu 7.300 Personen pro Stunde befördern und damit ebenso viele Fahrgäste wie herkömmliche vollautomatische Kabinensysteme. Die Innovation von ThyssenKrupp verbindet </w:t>
      </w:r>
      <w:r w:rsidR="00C204E9">
        <w:rPr>
          <w:color w:val="auto"/>
          <w:sz w:val="22"/>
          <w:szCs w:val="22"/>
        </w:rPr>
        <w:t>hohe Geschwindigkeit</w:t>
      </w:r>
      <w:r w:rsidR="00C204E9" w:rsidRPr="00C35B6C">
        <w:rPr>
          <w:color w:val="auto"/>
          <w:sz w:val="22"/>
          <w:szCs w:val="22"/>
        </w:rPr>
        <w:t xml:space="preserve"> </w:t>
      </w:r>
      <w:r w:rsidRPr="00C35B6C">
        <w:rPr>
          <w:color w:val="auto"/>
          <w:sz w:val="22"/>
          <w:szCs w:val="22"/>
        </w:rPr>
        <w:t xml:space="preserve">mit höchsten Sicherheitsanforderungen. Möglich macht diese Geschwindigkeit das neuartige </w:t>
      </w:r>
      <w:proofErr w:type="spellStart"/>
      <w:r w:rsidRPr="00C35B6C">
        <w:rPr>
          <w:color w:val="auto"/>
          <w:sz w:val="22"/>
          <w:szCs w:val="22"/>
        </w:rPr>
        <w:t>Palettenband</w:t>
      </w:r>
      <w:proofErr w:type="spellEnd"/>
      <w:r w:rsidRPr="00C35B6C">
        <w:rPr>
          <w:color w:val="auto"/>
          <w:sz w:val="22"/>
          <w:szCs w:val="22"/>
        </w:rPr>
        <w:t>: Im Eingangsbereich liegen die Alu-Paletten eng übereinander, bei steigender Geschwindigkeit ziehen sie sich auseinander, um sich gegen Ende wieder zusammenzuschieben. Der revolutionäre Antrieb, der auf der Linearmotor-Technik der Magnetschwebebahn Transrapid basiert, sorgt dafür, dass das Band mit normaler Schrittgeschwindigkeit von 0,65 m/s (2,35 km/h) anläuft, bequem auf bis zu 2 m/s (7,2 km/h) beschleunigt und vor dem Verlassen des Systems wieder auf die ursprüngliche Geschwindigkeit verzögert wird. Wenn der Fahrgast zudem über das Band läuft, können Geschwindigkeiten von bis zu 3,3 m/s (12 km/h) erreicht werden.</w:t>
      </w:r>
    </w:p>
    <w:p w:rsidR="00C35B6C" w:rsidRDefault="00C35B6C" w:rsidP="008B47B4">
      <w:pPr>
        <w:pStyle w:val="Default"/>
        <w:spacing w:line="360" w:lineRule="auto"/>
        <w:rPr>
          <w:color w:val="auto"/>
          <w:sz w:val="22"/>
          <w:szCs w:val="22"/>
        </w:rPr>
      </w:pPr>
    </w:p>
    <w:p w:rsidR="008B47B4" w:rsidRDefault="008B47B4" w:rsidP="008B47B4">
      <w:pPr>
        <w:pStyle w:val="Default"/>
        <w:spacing w:line="360" w:lineRule="auto"/>
        <w:rPr>
          <w:color w:val="auto"/>
          <w:sz w:val="22"/>
          <w:szCs w:val="22"/>
        </w:rPr>
      </w:pPr>
      <w:r w:rsidRPr="008B47B4">
        <w:rPr>
          <w:color w:val="auto"/>
          <w:sz w:val="22"/>
          <w:szCs w:val="22"/>
        </w:rPr>
        <w:t xml:space="preserve">ACCEL vereinfacht </w:t>
      </w:r>
      <w:r w:rsidR="00C35B6C">
        <w:rPr>
          <w:color w:val="auto"/>
          <w:sz w:val="22"/>
          <w:szCs w:val="22"/>
        </w:rPr>
        <w:t xml:space="preserve">zudem </w:t>
      </w:r>
      <w:r w:rsidRPr="008B47B4">
        <w:rPr>
          <w:color w:val="auto"/>
          <w:sz w:val="22"/>
          <w:szCs w:val="22"/>
        </w:rPr>
        <w:t xml:space="preserve">den </w:t>
      </w:r>
      <w:r w:rsidR="00E37D93">
        <w:rPr>
          <w:color w:val="auto"/>
          <w:sz w:val="22"/>
          <w:szCs w:val="22"/>
        </w:rPr>
        <w:t xml:space="preserve">Zugang </w:t>
      </w:r>
      <w:r w:rsidRPr="008B47B4">
        <w:rPr>
          <w:color w:val="auto"/>
          <w:sz w:val="22"/>
          <w:szCs w:val="22"/>
        </w:rPr>
        <w:t xml:space="preserve">zu bestehenden Metrostationen und </w:t>
      </w:r>
      <w:r w:rsidR="00E37D93">
        <w:rPr>
          <w:color w:val="auto"/>
          <w:sz w:val="22"/>
          <w:szCs w:val="22"/>
        </w:rPr>
        <w:t xml:space="preserve">wird damit auch für </w:t>
      </w:r>
      <w:r w:rsidRPr="008B47B4">
        <w:rPr>
          <w:color w:val="auto"/>
          <w:sz w:val="22"/>
          <w:szCs w:val="22"/>
        </w:rPr>
        <w:t>Pendler</w:t>
      </w:r>
      <w:r w:rsidR="00E37D93">
        <w:rPr>
          <w:color w:val="auto"/>
          <w:sz w:val="22"/>
          <w:szCs w:val="22"/>
        </w:rPr>
        <w:t xml:space="preserve"> interessant</w:t>
      </w:r>
      <w:r w:rsidRPr="008B47B4">
        <w:rPr>
          <w:color w:val="auto"/>
          <w:sz w:val="22"/>
          <w:szCs w:val="22"/>
        </w:rPr>
        <w:t>, die den öffentlichen Personennahverkehr aufgrund der großen Entfernung bislang nicht nu</w:t>
      </w:r>
      <w:r w:rsidR="00E92A57">
        <w:rPr>
          <w:color w:val="auto"/>
          <w:sz w:val="22"/>
          <w:szCs w:val="22"/>
        </w:rPr>
        <w:t>tzen. Somit kann die Kapazität</w:t>
      </w:r>
      <w:r w:rsidRPr="008B47B4">
        <w:rPr>
          <w:color w:val="auto"/>
          <w:sz w:val="22"/>
          <w:szCs w:val="22"/>
        </w:rPr>
        <w:t xml:space="preserve"> aller weltweiten Metrosysteme zukünftig durch neue Zugangspunkte maximal ausgeschöpft werden, da ACCEL das Einzugsgebiet jeder Station und damit die Anzahl der F</w:t>
      </w:r>
      <w:r w:rsidR="00011107">
        <w:rPr>
          <w:color w:val="auto"/>
          <w:sz w:val="22"/>
          <w:szCs w:val="22"/>
        </w:rPr>
        <w:t>ahrgäste um bis zu 30 % steigern kann</w:t>
      </w:r>
      <w:r w:rsidRPr="008B47B4">
        <w:rPr>
          <w:color w:val="auto"/>
          <w:sz w:val="22"/>
          <w:szCs w:val="22"/>
        </w:rPr>
        <w:t xml:space="preserve">. Die Einführung von ACCEL bietet eine Alternative zum kostenintensiven Bau neuer Stationen oder aufwändiger Zwischenverbindungen unter der Erde. Ein weiteres Plus: Die Anzahl der Fahrzeuge im Straßenverkehr würde deutlich sinken. </w:t>
      </w:r>
    </w:p>
    <w:p w:rsidR="00F54052" w:rsidRPr="008B47B4" w:rsidRDefault="00F54052" w:rsidP="008B47B4">
      <w:pPr>
        <w:pStyle w:val="Default"/>
        <w:spacing w:line="360" w:lineRule="auto"/>
        <w:rPr>
          <w:color w:val="auto"/>
          <w:sz w:val="22"/>
          <w:szCs w:val="22"/>
        </w:rPr>
      </w:pPr>
    </w:p>
    <w:p w:rsidR="008B47B4" w:rsidRDefault="008B47B4" w:rsidP="008B47B4">
      <w:pPr>
        <w:pStyle w:val="Default"/>
        <w:spacing w:line="360" w:lineRule="auto"/>
        <w:rPr>
          <w:color w:val="auto"/>
          <w:sz w:val="22"/>
          <w:szCs w:val="22"/>
        </w:rPr>
      </w:pPr>
      <w:r w:rsidRPr="008B47B4">
        <w:rPr>
          <w:color w:val="auto"/>
          <w:sz w:val="22"/>
          <w:szCs w:val="22"/>
        </w:rPr>
        <w:t>Andreas Schier</w:t>
      </w:r>
      <w:r w:rsidR="00AC07A7">
        <w:rPr>
          <w:color w:val="auto"/>
          <w:sz w:val="22"/>
          <w:szCs w:val="22"/>
        </w:rPr>
        <w:t>enbeck zieht folgendes Fazit: „</w:t>
      </w:r>
      <w:r w:rsidRPr="008B47B4">
        <w:rPr>
          <w:color w:val="auto"/>
          <w:sz w:val="22"/>
          <w:szCs w:val="22"/>
        </w:rPr>
        <w:t xml:space="preserve">ACCEL ist unser Beitrag zur Verlagerung des städtischen Verkehrs von der Straße auf die Schiene – das ultimative Ziel aller Städte. Durch die Verkürzung der Transportzeiten auf großen Flughäfen und die Bereitstellung einer kostengünstigen Lösung für Bahn- </w:t>
      </w:r>
      <w:r w:rsidRPr="008B47B4">
        <w:rPr>
          <w:color w:val="auto"/>
          <w:sz w:val="22"/>
          <w:szCs w:val="22"/>
        </w:rPr>
        <w:lastRenderedPageBreak/>
        <w:t>und Flughafenbetreiber, die keine auf</w:t>
      </w:r>
      <w:r w:rsidR="00475150">
        <w:rPr>
          <w:color w:val="auto"/>
          <w:sz w:val="22"/>
          <w:szCs w:val="22"/>
        </w:rPr>
        <w:t>wändigen Bau</w:t>
      </w:r>
      <w:r w:rsidRPr="008B47B4">
        <w:rPr>
          <w:color w:val="auto"/>
          <w:sz w:val="22"/>
          <w:szCs w:val="22"/>
        </w:rPr>
        <w:t>maßnahmen erfordert, liefert der ACCEL Lösungen für die Anforderunge</w:t>
      </w:r>
      <w:r w:rsidR="00AC07A7">
        <w:rPr>
          <w:color w:val="auto"/>
          <w:sz w:val="22"/>
          <w:szCs w:val="22"/>
        </w:rPr>
        <w:t>n des Megatrends Urbanisierung.“</w:t>
      </w:r>
    </w:p>
    <w:p w:rsidR="00F54052" w:rsidRPr="008B47B4" w:rsidRDefault="00F54052" w:rsidP="008B47B4">
      <w:pPr>
        <w:pStyle w:val="Default"/>
        <w:spacing w:line="360" w:lineRule="auto"/>
        <w:rPr>
          <w:color w:val="auto"/>
          <w:sz w:val="22"/>
          <w:szCs w:val="22"/>
        </w:rPr>
      </w:pPr>
    </w:p>
    <w:p w:rsidR="008B47B4" w:rsidRDefault="00C35B6C" w:rsidP="008B47B4">
      <w:pPr>
        <w:pStyle w:val="Default"/>
        <w:spacing w:line="360" w:lineRule="auto"/>
        <w:rPr>
          <w:color w:val="auto"/>
          <w:sz w:val="22"/>
          <w:szCs w:val="22"/>
        </w:rPr>
      </w:pPr>
      <w:bookmarkStart w:id="0" w:name="_GoBack"/>
      <w:bookmarkEnd w:id="0"/>
      <w:r>
        <w:rPr>
          <w:color w:val="auto"/>
          <w:sz w:val="22"/>
          <w:szCs w:val="22"/>
        </w:rPr>
        <w:t>Neben seiner Benutzerfreundlichkeit</w:t>
      </w:r>
      <w:r w:rsidR="001235A1">
        <w:rPr>
          <w:color w:val="auto"/>
          <w:sz w:val="22"/>
          <w:szCs w:val="22"/>
        </w:rPr>
        <w:t xml:space="preserve"> benötigt</w:t>
      </w:r>
      <w:r w:rsidR="008B47B4" w:rsidRPr="008B47B4">
        <w:rPr>
          <w:color w:val="auto"/>
          <w:sz w:val="22"/>
          <w:szCs w:val="22"/>
        </w:rPr>
        <w:t xml:space="preserve"> ACCEL zudem nur wenig Per</w:t>
      </w:r>
      <w:r w:rsidR="00E92A57">
        <w:rPr>
          <w:color w:val="auto"/>
          <w:sz w:val="22"/>
          <w:szCs w:val="22"/>
        </w:rPr>
        <w:t>sonal für Bedienung und Wartung</w:t>
      </w:r>
      <w:r w:rsidR="008B47B4" w:rsidRPr="008B47B4">
        <w:rPr>
          <w:color w:val="auto"/>
          <w:sz w:val="22"/>
          <w:szCs w:val="22"/>
        </w:rPr>
        <w:t xml:space="preserve">. Die Innovation </w:t>
      </w:r>
      <w:r w:rsidR="00AC07A7">
        <w:rPr>
          <w:color w:val="auto"/>
          <w:sz w:val="22"/>
          <w:szCs w:val="22"/>
        </w:rPr>
        <w:t xml:space="preserve">stellt </w:t>
      </w:r>
      <w:r w:rsidR="008B47B4" w:rsidRPr="008B47B4">
        <w:rPr>
          <w:color w:val="auto"/>
          <w:sz w:val="22"/>
          <w:szCs w:val="22"/>
        </w:rPr>
        <w:t>somit eine perfekte Lösung</w:t>
      </w:r>
      <w:r w:rsidR="00AC07A7">
        <w:rPr>
          <w:color w:val="auto"/>
          <w:sz w:val="22"/>
          <w:szCs w:val="22"/>
        </w:rPr>
        <w:t xml:space="preserve"> dar</w:t>
      </w:r>
      <w:r w:rsidR="008B47B4" w:rsidRPr="008B47B4">
        <w:rPr>
          <w:color w:val="auto"/>
          <w:sz w:val="22"/>
          <w:szCs w:val="22"/>
        </w:rPr>
        <w:t xml:space="preserve">, um die Lücke im Kurzstreckentransport in Städten und Flughäfen zu schließen, und bietet eine sehr konkurrenzfähige Alternative zu bestehenden automatisierten </w:t>
      </w:r>
      <w:proofErr w:type="spellStart"/>
      <w:r w:rsidR="008B47B4" w:rsidRPr="008B47B4">
        <w:rPr>
          <w:color w:val="auto"/>
          <w:sz w:val="22"/>
          <w:szCs w:val="22"/>
        </w:rPr>
        <w:t>Peoplemovern</w:t>
      </w:r>
      <w:proofErr w:type="spellEnd"/>
      <w:r w:rsidR="008B47B4" w:rsidRPr="008B47B4">
        <w:rPr>
          <w:color w:val="auto"/>
          <w:sz w:val="22"/>
          <w:szCs w:val="22"/>
        </w:rPr>
        <w:t xml:space="preserve"> für Entfernungen von bis zu 1,5 </w:t>
      </w:r>
      <w:r w:rsidR="00AC07A7">
        <w:rPr>
          <w:color w:val="auto"/>
          <w:sz w:val="22"/>
          <w:szCs w:val="22"/>
        </w:rPr>
        <w:t>Kilometern</w:t>
      </w:r>
      <w:r w:rsidR="008B47B4" w:rsidRPr="008B47B4">
        <w:rPr>
          <w:color w:val="auto"/>
          <w:sz w:val="22"/>
          <w:szCs w:val="22"/>
        </w:rPr>
        <w:t>.</w:t>
      </w:r>
    </w:p>
    <w:p w:rsidR="00F54052" w:rsidRPr="008B47B4" w:rsidRDefault="00F54052" w:rsidP="008B47B4">
      <w:pPr>
        <w:pStyle w:val="Default"/>
        <w:spacing w:line="360" w:lineRule="auto"/>
        <w:rPr>
          <w:color w:val="auto"/>
          <w:sz w:val="22"/>
          <w:szCs w:val="22"/>
        </w:rPr>
      </w:pPr>
    </w:p>
    <w:p w:rsidR="008B47B4" w:rsidRDefault="008B47B4" w:rsidP="008B47B4">
      <w:pPr>
        <w:pStyle w:val="Default"/>
        <w:spacing w:line="360" w:lineRule="auto"/>
        <w:rPr>
          <w:color w:val="auto"/>
          <w:sz w:val="22"/>
          <w:szCs w:val="22"/>
        </w:rPr>
      </w:pPr>
      <w:r w:rsidRPr="008B47B4">
        <w:rPr>
          <w:color w:val="auto"/>
          <w:sz w:val="22"/>
          <w:szCs w:val="22"/>
        </w:rPr>
        <w:t xml:space="preserve">Die Ingenieure von ThyssenKrupp haben mit ACCEL ein Produkt entwickelt, dass für mehr Sicherheit bei reduzierten Betriebskosten durch weniger Wartung sorgt. ACCEL wurde vom Forschungs- und Entwicklungszentrum von ThyssenKrupp Elevator konstruiert </w:t>
      </w:r>
      <w:r w:rsidR="00AC07A7">
        <w:rPr>
          <w:color w:val="auto"/>
          <w:sz w:val="22"/>
          <w:szCs w:val="22"/>
        </w:rPr>
        <w:t xml:space="preserve">– </w:t>
      </w:r>
      <w:r w:rsidRPr="008B47B4">
        <w:rPr>
          <w:color w:val="auto"/>
          <w:sz w:val="22"/>
          <w:szCs w:val="22"/>
        </w:rPr>
        <w:t xml:space="preserve">mit Unterstützung des ThyssenKrupp Transrapid-Projektteams und Partnern aus der Industrie wie </w:t>
      </w:r>
      <w:proofErr w:type="spellStart"/>
      <w:r w:rsidRPr="008B47B4">
        <w:rPr>
          <w:color w:val="auto"/>
          <w:sz w:val="22"/>
          <w:szCs w:val="22"/>
        </w:rPr>
        <w:t>Prodrive</w:t>
      </w:r>
      <w:proofErr w:type="gramStart"/>
      <w:r w:rsidRPr="008B47B4">
        <w:rPr>
          <w:color w:val="auto"/>
          <w:sz w:val="22"/>
          <w:szCs w:val="22"/>
        </w:rPr>
        <w:t>,Tecnotion</w:t>
      </w:r>
      <w:proofErr w:type="spellEnd"/>
      <w:proofErr w:type="gramEnd"/>
      <w:r w:rsidRPr="008B47B4">
        <w:rPr>
          <w:color w:val="auto"/>
          <w:sz w:val="22"/>
          <w:szCs w:val="22"/>
        </w:rPr>
        <w:t xml:space="preserve"> und </w:t>
      </w:r>
      <w:proofErr w:type="spellStart"/>
      <w:r w:rsidRPr="008B47B4">
        <w:rPr>
          <w:color w:val="auto"/>
          <w:sz w:val="22"/>
          <w:szCs w:val="22"/>
        </w:rPr>
        <w:t>Beckhoff</w:t>
      </w:r>
      <w:proofErr w:type="spellEnd"/>
      <w:r w:rsidRPr="008B47B4">
        <w:rPr>
          <w:color w:val="auto"/>
          <w:sz w:val="22"/>
          <w:szCs w:val="22"/>
        </w:rPr>
        <w:t>.</w:t>
      </w:r>
    </w:p>
    <w:p w:rsidR="003B3F7D" w:rsidRDefault="003B3F7D" w:rsidP="008B47B4">
      <w:pPr>
        <w:pStyle w:val="Default"/>
        <w:spacing w:line="360" w:lineRule="auto"/>
        <w:rPr>
          <w:color w:val="auto"/>
          <w:sz w:val="22"/>
          <w:szCs w:val="22"/>
        </w:rPr>
      </w:pPr>
    </w:p>
    <w:p w:rsidR="003B3F7D" w:rsidRDefault="001235A1" w:rsidP="008B47B4">
      <w:pPr>
        <w:pStyle w:val="Default"/>
        <w:spacing w:line="360" w:lineRule="auto"/>
        <w:rPr>
          <w:color w:val="auto"/>
          <w:sz w:val="22"/>
          <w:szCs w:val="22"/>
        </w:rPr>
      </w:pPr>
      <w:r>
        <w:rPr>
          <w:color w:val="auto"/>
          <w:sz w:val="22"/>
          <w:szCs w:val="22"/>
        </w:rPr>
        <w:t xml:space="preserve">ThyssenKrupp präsentiert ACCEL auf der </w:t>
      </w:r>
      <w:proofErr w:type="spellStart"/>
      <w:r>
        <w:rPr>
          <w:color w:val="auto"/>
          <w:sz w:val="22"/>
          <w:szCs w:val="22"/>
        </w:rPr>
        <w:t>inter</w:t>
      </w:r>
      <w:proofErr w:type="spellEnd"/>
      <w:r>
        <w:rPr>
          <w:color w:val="auto"/>
          <w:sz w:val="22"/>
          <w:szCs w:val="22"/>
        </w:rPr>
        <w:t xml:space="preserve"> </w:t>
      </w:r>
      <w:proofErr w:type="spellStart"/>
      <w:r>
        <w:rPr>
          <w:color w:val="auto"/>
          <w:sz w:val="22"/>
          <w:szCs w:val="22"/>
        </w:rPr>
        <w:t>airport</w:t>
      </w:r>
      <w:proofErr w:type="spellEnd"/>
      <w:r>
        <w:rPr>
          <w:color w:val="auto"/>
          <w:sz w:val="22"/>
          <w:szCs w:val="22"/>
        </w:rPr>
        <w:t xml:space="preserve"> Europa in München vom 6. bis 9. Oktober in Halle B5, Standnummer 1070.</w:t>
      </w:r>
    </w:p>
    <w:p w:rsidR="003B3F7D" w:rsidRDefault="003B3F7D" w:rsidP="008B47B4">
      <w:pPr>
        <w:pStyle w:val="Default"/>
        <w:spacing w:line="360" w:lineRule="auto"/>
        <w:rPr>
          <w:color w:val="auto"/>
          <w:sz w:val="22"/>
          <w:szCs w:val="22"/>
        </w:rPr>
      </w:pPr>
    </w:p>
    <w:p w:rsidR="003B3F7D" w:rsidRDefault="003B3F7D" w:rsidP="008B47B4">
      <w:pPr>
        <w:pStyle w:val="Default"/>
        <w:spacing w:line="360" w:lineRule="auto"/>
        <w:rPr>
          <w:color w:val="auto"/>
          <w:sz w:val="22"/>
          <w:szCs w:val="22"/>
        </w:rPr>
      </w:pPr>
    </w:p>
    <w:p w:rsidR="001235A1" w:rsidRPr="001235A1" w:rsidRDefault="006050C1" w:rsidP="001235A1">
      <w:pPr>
        <w:spacing w:line="280" w:lineRule="exact"/>
        <w:rPr>
          <w:rFonts w:cs="TKTypeRegular"/>
          <w:iCs/>
          <w:color w:val="000000"/>
          <w:szCs w:val="22"/>
        </w:rPr>
      </w:pPr>
      <w:r>
        <w:rPr>
          <w:rFonts w:cs="TKTypeRegular"/>
          <w:i/>
          <w:iCs/>
          <w:sz w:val="20"/>
        </w:rPr>
        <w:br w:type="page"/>
      </w:r>
      <w:r w:rsidR="001235A1" w:rsidRPr="00A165D7">
        <w:rPr>
          <w:rFonts w:cs="TKTypeRegular"/>
          <w:b/>
          <w:iCs/>
          <w:color w:val="000000"/>
          <w:szCs w:val="22"/>
        </w:rPr>
        <w:lastRenderedPageBreak/>
        <w:t>ThyssenKrupp Elevator</w:t>
      </w:r>
    </w:p>
    <w:p w:rsidR="001235A1" w:rsidRDefault="001235A1" w:rsidP="001235A1">
      <w:pPr>
        <w:spacing w:line="276" w:lineRule="auto"/>
        <w:jc w:val="both"/>
        <w:rPr>
          <w:rFonts w:cs="TKTypeRegular"/>
          <w:i/>
          <w:iCs/>
          <w:color w:val="000000"/>
          <w:szCs w:val="22"/>
        </w:rPr>
      </w:pPr>
      <w:r w:rsidRPr="00CD1F7E">
        <w:rPr>
          <w:rFonts w:cs="TKTypeRegular"/>
          <w:i/>
          <w:iCs/>
          <w:color w:val="000000"/>
          <w:szCs w:val="22"/>
        </w:rPr>
        <w:t>ThyssenKrupp Elevator umfasst die weltweiten Konzernaktivitäten im Geschäftsfeld Personenbeförderungsan</w:t>
      </w:r>
      <w:r>
        <w:rPr>
          <w:rFonts w:cs="TKTypeRegular"/>
          <w:i/>
          <w:iCs/>
          <w:color w:val="000000"/>
          <w:szCs w:val="22"/>
        </w:rPr>
        <w:t xml:space="preserve">lagen. Mit einem Umsatz von 6,4 Milliarden € </w:t>
      </w:r>
      <w:r w:rsidRPr="00CD1F7E">
        <w:rPr>
          <w:rFonts w:cs="TKTypeRegular"/>
          <w:i/>
          <w:iCs/>
          <w:color w:val="000000"/>
          <w:szCs w:val="22"/>
        </w:rPr>
        <w:t>im Geschäftsj</w:t>
      </w:r>
      <w:r>
        <w:rPr>
          <w:rFonts w:cs="TKTypeRegular"/>
          <w:i/>
          <w:iCs/>
          <w:color w:val="000000"/>
          <w:szCs w:val="22"/>
        </w:rPr>
        <w:t>ahr 2013/2014 und Kunden in 150 </w:t>
      </w:r>
      <w:r w:rsidRPr="00CD1F7E">
        <w:rPr>
          <w:rFonts w:cs="TKTypeRegular"/>
          <w:i/>
          <w:iCs/>
          <w:color w:val="000000"/>
          <w:szCs w:val="22"/>
        </w:rPr>
        <w:t>Ländern hat sich ThyssenKrupp Elevator seit seine</w:t>
      </w:r>
      <w:r>
        <w:rPr>
          <w:rFonts w:cs="TKTypeRegular"/>
          <w:i/>
          <w:iCs/>
          <w:color w:val="000000"/>
          <w:szCs w:val="22"/>
        </w:rPr>
        <w:t>m Markteintritt vor 40 </w:t>
      </w:r>
      <w:r w:rsidRPr="00CD1F7E">
        <w:rPr>
          <w:rFonts w:cs="TKTypeRegular"/>
          <w:i/>
          <w:iCs/>
          <w:color w:val="000000"/>
          <w:szCs w:val="22"/>
        </w:rPr>
        <w:t xml:space="preserve">Jahren als eines der führenden Aufzugsunternehmen der Welt etabliert. Das </w:t>
      </w:r>
      <w:r>
        <w:rPr>
          <w:rFonts w:cs="TKTypeRegular"/>
          <w:i/>
          <w:iCs/>
          <w:color w:val="000000"/>
          <w:szCs w:val="22"/>
        </w:rPr>
        <w:t>Unternehmen mit mehr als 50.000 </w:t>
      </w:r>
      <w:r w:rsidRPr="00CD1F7E">
        <w:rPr>
          <w:rFonts w:cs="TKTypeRegular"/>
          <w:i/>
          <w:iCs/>
          <w:color w:val="000000"/>
          <w:szCs w:val="22"/>
        </w:rPr>
        <w:t>qualifizierten Mitarbeitern bietet i</w:t>
      </w:r>
      <w:r>
        <w:rPr>
          <w:rFonts w:cs="TKTypeRegular"/>
          <w:i/>
          <w:iCs/>
          <w:color w:val="000000"/>
          <w:szCs w:val="22"/>
        </w:rPr>
        <w:t>ntelligente</w:t>
      </w:r>
      <w:r w:rsidRPr="00CD1F7E">
        <w:rPr>
          <w:rFonts w:cs="TKTypeRegular"/>
          <w:i/>
          <w:iCs/>
          <w:color w:val="000000"/>
          <w:szCs w:val="22"/>
        </w:rPr>
        <w:t xml:space="preserve"> und energieeffiziente Produkte, entwickelt für die individuellen Anforderungen der Kunden. </w:t>
      </w:r>
      <w:r>
        <w:rPr>
          <w:rFonts w:cs="TKTypeRegular"/>
          <w:i/>
          <w:iCs/>
          <w:color w:val="000000"/>
          <w:szCs w:val="22"/>
        </w:rPr>
        <w:t xml:space="preserve">Innovative Lösungen ermöglichen die Entwicklung von intelligenten Städten. </w:t>
      </w:r>
      <w:r w:rsidRPr="00CD1F7E">
        <w:rPr>
          <w:rFonts w:cs="TKTypeRegular"/>
          <w:i/>
          <w:iCs/>
          <w:color w:val="000000"/>
          <w:szCs w:val="22"/>
        </w:rPr>
        <w:t>Das Portfolio umfasst Personen- und Lastenaufzüge, Fahrtreppen und Fahrsteige, Fluggastbrücken, Treppen- und Plattformlifte sowie maßgeschneiderte Servicelösungen für das g</w:t>
      </w:r>
      <w:r>
        <w:rPr>
          <w:rFonts w:cs="TKTypeRegular"/>
          <w:i/>
          <w:iCs/>
          <w:color w:val="000000"/>
          <w:szCs w:val="22"/>
        </w:rPr>
        <w:t>esamte Produktangebot. Über 900 </w:t>
      </w:r>
      <w:r w:rsidRPr="00CD1F7E">
        <w:rPr>
          <w:rFonts w:cs="TKTypeRegular"/>
          <w:i/>
          <w:iCs/>
          <w:color w:val="000000"/>
          <w:szCs w:val="22"/>
        </w:rPr>
        <w:t>Standorte rund um den Globus bilden ein dichtes Vertriebs- und Servicenetz und sichern somit eine optimale Nähe zum Kunden.</w:t>
      </w:r>
    </w:p>
    <w:p w:rsidR="001235A1" w:rsidRPr="00574128" w:rsidRDefault="001235A1" w:rsidP="001235A1">
      <w:pPr>
        <w:spacing w:line="280" w:lineRule="exact"/>
        <w:rPr>
          <w:rFonts w:cs="TKTypeRegular"/>
          <w:i/>
          <w:iCs/>
          <w:color w:val="000000"/>
          <w:szCs w:val="22"/>
        </w:rPr>
      </w:pPr>
    </w:p>
    <w:p w:rsidR="001235A1" w:rsidRPr="00835518" w:rsidRDefault="001235A1" w:rsidP="001235A1">
      <w:pPr>
        <w:spacing w:line="280" w:lineRule="exact"/>
        <w:rPr>
          <w:rFonts w:cs="TKTypeRegular"/>
          <w:b/>
          <w:iCs/>
          <w:color w:val="000000"/>
          <w:szCs w:val="22"/>
        </w:rPr>
      </w:pPr>
      <w:r w:rsidRPr="00835518">
        <w:rPr>
          <w:rFonts w:cs="TKTypeRegular"/>
          <w:b/>
          <w:iCs/>
          <w:color w:val="000000"/>
          <w:szCs w:val="22"/>
        </w:rPr>
        <w:t>ThyssenKrupp</w:t>
      </w:r>
    </w:p>
    <w:p w:rsidR="001235A1" w:rsidRPr="00835518" w:rsidRDefault="001235A1" w:rsidP="001235A1">
      <w:pPr>
        <w:spacing w:line="276" w:lineRule="auto"/>
        <w:jc w:val="both"/>
        <w:rPr>
          <w:rFonts w:cs="TKTypeRegular"/>
          <w:i/>
          <w:iCs/>
          <w:color w:val="000000"/>
          <w:szCs w:val="22"/>
        </w:rPr>
      </w:pPr>
      <w:r w:rsidRPr="00835518">
        <w:rPr>
          <w:rFonts w:cs="TKTypeRegular"/>
          <w:i/>
          <w:iCs/>
          <w:color w:val="000000"/>
          <w:szCs w:val="22"/>
        </w:rPr>
        <w:t xml:space="preserve">ThyssenKrupp ist ein diversifizierter Industriekonzern mit traditionell hoher Werkstoffkompetenz und einem wachsenden Anteil an Industriegüter- und Dienstleistungsgeschäften. </w:t>
      </w:r>
      <w:r>
        <w:rPr>
          <w:rFonts w:cs="TKTypeRegular"/>
          <w:i/>
          <w:iCs/>
          <w:color w:val="000000"/>
          <w:szCs w:val="22"/>
        </w:rPr>
        <w:t>Über 155.000 </w:t>
      </w:r>
      <w:r w:rsidRPr="00835518">
        <w:rPr>
          <w:rFonts w:cs="TKTypeRegular"/>
          <w:i/>
          <w:iCs/>
          <w:color w:val="000000"/>
          <w:szCs w:val="22"/>
        </w:rPr>
        <w:t>M</w:t>
      </w:r>
      <w:r>
        <w:rPr>
          <w:rFonts w:cs="TKTypeRegular"/>
          <w:i/>
          <w:iCs/>
          <w:color w:val="000000"/>
          <w:szCs w:val="22"/>
        </w:rPr>
        <w:t>itarbeiter arbeiten in knapp 80 </w:t>
      </w:r>
      <w:r w:rsidRPr="00835518">
        <w:rPr>
          <w:rFonts w:cs="TKTypeRegular"/>
          <w:i/>
          <w:iCs/>
          <w:color w:val="000000"/>
          <w:szCs w:val="22"/>
        </w:rPr>
        <w:t>Ländern mit Leidenschaft und Technologie-Know-how an hochwertigen Produkten sowie intelligenten industriellen Verfahren und Dienstleistungen für nachhaltigen Fortschritt. Ihre Qualifikation und ihr Engagement sind die Basis für unseren Erfolg. ThyssenKrupp erwirtschaftete im Geschäftsjahr 2013/2014 einen Umsatz von rund 4</w:t>
      </w:r>
      <w:r>
        <w:rPr>
          <w:rFonts w:cs="TKTypeRegular"/>
          <w:i/>
          <w:iCs/>
          <w:color w:val="000000"/>
          <w:szCs w:val="22"/>
        </w:rPr>
        <w:t>1 Mrd. </w:t>
      </w:r>
      <w:r w:rsidRPr="00835518">
        <w:rPr>
          <w:rFonts w:cs="TKTypeRegular"/>
          <w:i/>
          <w:iCs/>
          <w:color w:val="000000"/>
          <w:szCs w:val="22"/>
        </w:rPr>
        <w:t>€.</w:t>
      </w:r>
    </w:p>
    <w:p w:rsidR="001235A1" w:rsidRPr="00835518" w:rsidRDefault="001235A1" w:rsidP="001235A1">
      <w:pPr>
        <w:spacing w:line="280" w:lineRule="exact"/>
        <w:jc w:val="both"/>
        <w:rPr>
          <w:rFonts w:cs="TKTypeRegular"/>
          <w:i/>
          <w:iCs/>
          <w:color w:val="000000"/>
          <w:szCs w:val="22"/>
        </w:rPr>
      </w:pPr>
    </w:p>
    <w:p w:rsidR="001235A1" w:rsidRPr="00835518" w:rsidRDefault="001235A1" w:rsidP="001235A1">
      <w:pPr>
        <w:spacing w:line="276" w:lineRule="auto"/>
        <w:jc w:val="both"/>
        <w:rPr>
          <w:rFonts w:cs="TKTypeRegular"/>
          <w:i/>
          <w:iCs/>
          <w:color w:val="000000"/>
          <w:szCs w:val="22"/>
        </w:rPr>
      </w:pPr>
      <w:r w:rsidRPr="00835518">
        <w:rPr>
          <w:rFonts w:cs="TKTypeRegular"/>
          <w:i/>
          <w:iCs/>
          <w:color w:val="000000"/>
          <w:szCs w:val="22"/>
        </w:rPr>
        <w:t>Mit unserer Ingenieurkompetenz in den Anwendungsfeldern Mechanik, Anlagenbau und Werkstoffe ermöglichen wir unseren Kunden, sich Vorteile im weltweiten Wettbewerb zu erarbeiten sowie innovative Produkte wirtschaftlich und ressourcenschonend herzustellen. Technischer Fortschritt und Innovationen sind für uns Schlüsselfaktoren, um mit der Verbundkraft des Konzerns den Entwicklungstrends auf den globalen Absatzmärkten zu folgen, auf den Zukunftsmärkten zu wachsen sowie hohe und stabile Ergebnis-, Cash- und Wertbeiträge zu erwirtschaften.</w:t>
      </w:r>
    </w:p>
    <w:p w:rsidR="001235A1" w:rsidRDefault="001235A1" w:rsidP="001235A1">
      <w:pPr>
        <w:pStyle w:val="Default"/>
        <w:spacing w:line="360" w:lineRule="auto"/>
        <w:rPr>
          <w:i/>
          <w:sz w:val="20"/>
        </w:rPr>
      </w:pPr>
    </w:p>
    <w:p w:rsidR="001235A1" w:rsidRPr="001235A1" w:rsidRDefault="001235A1" w:rsidP="001235A1">
      <w:pPr>
        <w:spacing w:line="280" w:lineRule="exact"/>
        <w:jc w:val="both"/>
        <w:rPr>
          <w:b/>
        </w:rPr>
      </w:pPr>
      <w:r>
        <w:rPr>
          <w:rFonts w:eastAsia="TKTypeRegular"/>
          <w:b/>
        </w:rPr>
        <w:br w:type="page"/>
      </w:r>
      <w:r w:rsidRPr="001235A1">
        <w:rPr>
          <w:rFonts w:eastAsia="TKTypeRegular"/>
          <w:b/>
        </w:rPr>
        <w:lastRenderedPageBreak/>
        <w:t>Ansprechpartner</w:t>
      </w:r>
    </w:p>
    <w:p w:rsidR="001235A1" w:rsidRPr="001235A1" w:rsidRDefault="001235A1" w:rsidP="001235A1">
      <w:pPr>
        <w:tabs>
          <w:tab w:val="left" w:pos="708"/>
          <w:tab w:val="left" w:pos="862"/>
        </w:tabs>
        <w:spacing w:line="280" w:lineRule="exact"/>
        <w:ind w:right="-85"/>
        <w:jc w:val="both"/>
        <w:rPr>
          <w:rFonts w:eastAsia="TKTypeRegular"/>
        </w:rPr>
      </w:pPr>
    </w:p>
    <w:p w:rsidR="001235A1" w:rsidRPr="001235A1" w:rsidRDefault="001235A1" w:rsidP="001235A1">
      <w:pPr>
        <w:tabs>
          <w:tab w:val="left" w:pos="708"/>
          <w:tab w:val="left" w:pos="862"/>
        </w:tabs>
        <w:spacing w:line="280" w:lineRule="exact"/>
        <w:ind w:right="-85"/>
        <w:jc w:val="both"/>
      </w:pPr>
      <w:r w:rsidRPr="001235A1">
        <w:rPr>
          <w:rFonts w:eastAsia="TKTypeRegular"/>
        </w:rPr>
        <w:t>Michael Ridder</w:t>
      </w:r>
    </w:p>
    <w:p w:rsidR="001235A1" w:rsidRPr="001235A1" w:rsidRDefault="001235A1" w:rsidP="001235A1">
      <w:pPr>
        <w:tabs>
          <w:tab w:val="left" w:pos="708"/>
          <w:tab w:val="left" w:pos="862"/>
        </w:tabs>
        <w:spacing w:line="280" w:lineRule="exact"/>
        <w:ind w:right="-85"/>
        <w:jc w:val="both"/>
      </w:pPr>
      <w:r w:rsidRPr="001235A1">
        <w:rPr>
          <w:rFonts w:eastAsia="TKTypeRegular"/>
        </w:rPr>
        <w:t>Pressesprecher</w:t>
      </w:r>
    </w:p>
    <w:p w:rsidR="001235A1" w:rsidRPr="00046B59" w:rsidRDefault="001235A1" w:rsidP="001235A1">
      <w:pPr>
        <w:tabs>
          <w:tab w:val="left" w:pos="708"/>
          <w:tab w:val="left" w:pos="862"/>
        </w:tabs>
        <w:spacing w:line="280" w:lineRule="exact"/>
        <w:ind w:right="-85"/>
        <w:jc w:val="both"/>
      </w:pPr>
      <w:r w:rsidRPr="00046B59">
        <w:rPr>
          <w:rFonts w:eastAsia="TKTypeRegular"/>
        </w:rPr>
        <w:t>ThyssenKrupp Elevator AG</w:t>
      </w:r>
    </w:p>
    <w:p w:rsidR="001235A1" w:rsidRPr="00046B59" w:rsidRDefault="001235A1" w:rsidP="001235A1">
      <w:pPr>
        <w:spacing w:line="280" w:lineRule="exact"/>
        <w:ind w:right="-85"/>
        <w:jc w:val="both"/>
      </w:pPr>
    </w:p>
    <w:p w:rsidR="001235A1" w:rsidRPr="00046B59" w:rsidRDefault="001235A1" w:rsidP="001235A1">
      <w:pPr>
        <w:spacing w:line="280" w:lineRule="exact"/>
        <w:ind w:right="-85"/>
        <w:jc w:val="both"/>
      </w:pPr>
      <w:r w:rsidRPr="00046B59">
        <w:rPr>
          <w:rFonts w:eastAsia="TKTypeRegular"/>
        </w:rPr>
        <w:t>Telefon: +49 201 844-563054</w:t>
      </w:r>
    </w:p>
    <w:p w:rsidR="001235A1" w:rsidRPr="00046B59" w:rsidRDefault="001235A1" w:rsidP="001235A1">
      <w:pPr>
        <w:spacing w:line="280" w:lineRule="exact"/>
        <w:ind w:right="-85"/>
        <w:jc w:val="both"/>
      </w:pPr>
      <w:r w:rsidRPr="00046B59">
        <w:rPr>
          <w:rFonts w:eastAsia="TKTypeRegular"/>
        </w:rPr>
        <w:t xml:space="preserve">Mobil: </w:t>
      </w:r>
      <w:r>
        <w:rPr>
          <w:rFonts w:eastAsia="TKTypeRegular"/>
        </w:rPr>
        <w:t xml:space="preserve">   </w:t>
      </w:r>
      <w:r w:rsidRPr="00046B59">
        <w:rPr>
          <w:rFonts w:eastAsia="TKTypeRegular"/>
        </w:rPr>
        <w:t>+49 152 090 35 779</w:t>
      </w:r>
    </w:p>
    <w:p w:rsidR="001235A1" w:rsidRPr="00942E89" w:rsidRDefault="001235A1" w:rsidP="001235A1">
      <w:pPr>
        <w:spacing w:line="280" w:lineRule="exact"/>
        <w:ind w:right="-85"/>
        <w:jc w:val="both"/>
        <w:rPr>
          <w:lang w:val="it-IT"/>
        </w:rPr>
      </w:pPr>
      <w:r w:rsidRPr="00942E89">
        <w:rPr>
          <w:rFonts w:eastAsia="TKTypeRegular"/>
          <w:lang w:val="it-IT"/>
        </w:rPr>
        <w:t xml:space="preserve">E-Mail: </w:t>
      </w:r>
      <w:r w:rsidRPr="00942E89">
        <w:rPr>
          <w:rFonts w:eastAsia="TKTypeRegular"/>
          <w:lang w:val="it-IT"/>
        </w:rPr>
        <w:tab/>
      </w:r>
      <w:hyperlink r:id="rId8" w:history="1">
        <w:r w:rsidRPr="00942E89">
          <w:rPr>
            <w:rFonts w:eastAsia="TKTypeRegular"/>
            <w:color w:val="0000FF"/>
            <w:u w:val="single"/>
            <w:lang w:val="it-IT"/>
          </w:rPr>
          <w:t>michael.ridder@thyssenkrupp.com</w:t>
        </w:r>
      </w:hyperlink>
    </w:p>
    <w:p w:rsidR="001235A1" w:rsidRPr="00942E89" w:rsidRDefault="001235A1" w:rsidP="001235A1">
      <w:pPr>
        <w:spacing w:line="280" w:lineRule="exact"/>
        <w:ind w:right="-85"/>
        <w:jc w:val="both"/>
        <w:rPr>
          <w:color w:val="0000FF"/>
          <w:u w:val="single"/>
          <w:lang w:val="it-IT"/>
        </w:rPr>
      </w:pPr>
      <w:r w:rsidRPr="00942E89">
        <w:rPr>
          <w:rFonts w:eastAsia="TKTypeRegular"/>
          <w:lang w:val="it-IT"/>
        </w:rPr>
        <w:t>Web:</w:t>
      </w:r>
      <w:r w:rsidRPr="00942E89">
        <w:rPr>
          <w:rFonts w:eastAsia="TKTypeRegular"/>
          <w:lang w:val="it-IT"/>
        </w:rPr>
        <w:tab/>
      </w:r>
      <w:hyperlink r:id="rId9" w:history="1">
        <w:r w:rsidRPr="00942E89">
          <w:rPr>
            <w:rFonts w:eastAsia="TKTypeRegular"/>
            <w:color w:val="0000FF"/>
            <w:u w:val="single"/>
            <w:lang w:val="it-IT"/>
          </w:rPr>
          <w:t>www.thyssenkrupp-elevator.com</w:t>
        </w:r>
      </w:hyperlink>
    </w:p>
    <w:p w:rsidR="001235A1" w:rsidRDefault="00400EDD" w:rsidP="001235A1">
      <w:pPr>
        <w:spacing w:line="280" w:lineRule="exact"/>
        <w:ind w:left="709" w:right="-85"/>
        <w:jc w:val="both"/>
        <w:rPr>
          <w:rFonts w:eastAsia="TKTypeRegular"/>
          <w:color w:val="0000FF"/>
          <w:u w:val="single"/>
          <w:lang w:val="it-IT"/>
        </w:rPr>
      </w:pPr>
      <w:hyperlink r:id="rId10" w:history="1">
        <w:r w:rsidR="001235A1" w:rsidRPr="00AB5738">
          <w:rPr>
            <w:rStyle w:val="Hyperlink"/>
            <w:rFonts w:eastAsia="TKTypeRegular"/>
            <w:lang w:val="it-IT"/>
          </w:rPr>
          <w:t>www.urban-hub.com</w:t>
        </w:r>
      </w:hyperlink>
    </w:p>
    <w:p w:rsidR="006C0B5D" w:rsidRPr="001235A1" w:rsidRDefault="006C0B5D" w:rsidP="001235A1">
      <w:pPr>
        <w:spacing w:line="280" w:lineRule="exact"/>
        <w:jc w:val="both"/>
        <w:rPr>
          <w:szCs w:val="22"/>
          <w:lang w:val="it-IT"/>
        </w:rPr>
      </w:pPr>
    </w:p>
    <w:sectPr w:rsidR="006C0B5D" w:rsidRPr="001235A1">
      <w:headerReference w:type="even" r:id="rId11"/>
      <w:headerReference w:type="default" r:id="rId12"/>
      <w:footerReference w:type="even" r:id="rId13"/>
      <w:footerReference w:type="default" r:id="rId14"/>
      <w:headerReference w:type="first" r:id="rId15"/>
      <w:footerReference w:type="first" r:id="rId16"/>
      <w:pgSz w:w="11906" w:h="16838" w:code="9"/>
      <w:pgMar w:top="5228" w:right="1077" w:bottom="1985" w:left="1644" w:header="714" w:footer="8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1BE" w:rsidRDefault="00C041BE">
      <w:r>
        <w:separator/>
      </w:r>
    </w:p>
  </w:endnote>
  <w:endnote w:type="continuationSeparator" w:id="0">
    <w:p w:rsidR="00C041BE" w:rsidRDefault="00C0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KTypeMedium">
    <w:panose1 w:val="020B0606040502020204"/>
    <w:charset w:val="00"/>
    <w:family w:val="swiss"/>
    <w:pitch w:val="variable"/>
    <w:sig w:usb0="800000A7" w:usb1="0000004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970" w:rsidRDefault="0045697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Look w:val="01E0" w:firstRow="1" w:lastRow="1" w:firstColumn="1" w:lastColumn="1" w:noHBand="0" w:noVBand="0"/>
    </w:tblPr>
    <w:tblGrid>
      <w:gridCol w:w="9435"/>
    </w:tblGrid>
    <w:tr w:rsidR="006C0B5D">
      <w:tc>
        <w:tcPr>
          <w:tcW w:w="9863" w:type="dxa"/>
          <w:vAlign w:val="bottom"/>
        </w:tcPr>
        <w:p w:rsidR="006C0B5D" w:rsidRDefault="006C0B5D">
          <w:pPr>
            <w:pStyle w:val="Fuzeile"/>
            <w:spacing w:line="200" w:lineRule="exact"/>
            <w:rPr>
              <w:sz w:val="15"/>
              <w:szCs w:val="15"/>
              <w:lang w:val="en-US"/>
            </w:rPr>
          </w:pPr>
        </w:p>
      </w:tc>
    </w:tr>
  </w:tbl>
  <w:p w:rsidR="006C0B5D" w:rsidRDefault="006C0B5D">
    <w:pPr>
      <w:pStyle w:val="Fuzeile"/>
      <w:spacing w:line="180" w:lineRule="exact"/>
      <w:rPr>
        <w:sz w:val="15"/>
        <w:szCs w:val="15"/>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5D" w:rsidRDefault="006C0B5D"/>
  <w:tbl>
    <w:tblPr>
      <w:tblW w:w="14620" w:type="dxa"/>
      <w:tblLayout w:type="fixed"/>
      <w:tblCellMar>
        <w:left w:w="70" w:type="dxa"/>
        <w:right w:w="70" w:type="dxa"/>
      </w:tblCellMar>
      <w:tblLook w:val="0000" w:firstRow="0" w:lastRow="0" w:firstColumn="0" w:lastColumn="0" w:noHBand="0" w:noVBand="0"/>
    </w:tblPr>
    <w:tblGrid>
      <w:gridCol w:w="14620"/>
    </w:tblGrid>
    <w:tr w:rsidR="006C0B5D">
      <w:trPr>
        <w:trHeight w:val="851"/>
      </w:trPr>
      <w:tc>
        <w:tcPr>
          <w:tcW w:w="14620" w:type="dxa"/>
          <w:tcBorders>
            <w:top w:val="single" w:sz="4" w:space="0" w:color="FFFFFF"/>
            <w:left w:val="single" w:sz="4" w:space="0" w:color="FFFFFF"/>
            <w:bottom w:val="single" w:sz="4" w:space="0" w:color="FFFFFF"/>
          </w:tcBorders>
          <w:vAlign w:val="bottom"/>
        </w:tcPr>
        <w:p w:rsidR="00621F56" w:rsidRPr="00621F56" w:rsidRDefault="00621F56" w:rsidP="00621F56">
          <w:pPr>
            <w:tabs>
              <w:tab w:val="left" w:pos="567"/>
            </w:tabs>
            <w:spacing w:line="276" w:lineRule="auto"/>
            <w:rPr>
              <w:sz w:val="14"/>
              <w:szCs w:val="14"/>
            </w:rPr>
          </w:pPr>
          <w:r w:rsidRPr="00621F56">
            <w:rPr>
              <w:rFonts w:ascii="TKTypeMedium" w:hAnsi="TKTypeMedium"/>
              <w:sz w:val="14"/>
              <w:szCs w:val="14"/>
            </w:rPr>
            <w:t xml:space="preserve">Pressekontakt: </w:t>
          </w:r>
          <w:r w:rsidRPr="00621F56">
            <w:rPr>
              <w:sz w:val="14"/>
              <w:szCs w:val="14"/>
            </w:rPr>
            <w:t>Michael Ridder, Pressesprecher, ThyssenKrupp Elevator</w:t>
          </w:r>
        </w:p>
        <w:p w:rsidR="00621F56" w:rsidRPr="00621F56" w:rsidRDefault="00621F56" w:rsidP="00621F56">
          <w:pPr>
            <w:tabs>
              <w:tab w:val="left" w:pos="567"/>
            </w:tabs>
            <w:spacing w:line="360" w:lineRule="auto"/>
            <w:rPr>
              <w:sz w:val="14"/>
              <w:szCs w:val="14"/>
            </w:rPr>
          </w:pPr>
          <w:r w:rsidRPr="00621F56">
            <w:rPr>
              <w:rFonts w:ascii="TKTypeMedium" w:hAnsi="TKTypeMedium"/>
              <w:sz w:val="14"/>
              <w:szCs w:val="14"/>
            </w:rPr>
            <w:t>Telefon:</w:t>
          </w:r>
          <w:r w:rsidRPr="00621F56">
            <w:rPr>
              <w:sz w:val="14"/>
              <w:szCs w:val="14"/>
            </w:rPr>
            <w:t xml:space="preserve"> +49 201 844-563054  </w:t>
          </w:r>
          <w:r w:rsidRPr="00621F56">
            <w:rPr>
              <w:rFonts w:ascii="TKTypeMedium" w:hAnsi="TKTypeMedium"/>
              <w:sz w:val="14"/>
              <w:szCs w:val="14"/>
            </w:rPr>
            <w:t>Mobil:</w:t>
          </w:r>
          <w:r w:rsidRPr="00621F56">
            <w:rPr>
              <w:sz w:val="14"/>
              <w:szCs w:val="14"/>
            </w:rPr>
            <w:t xml:space="preserve"> +49 152 09035 779  </w:t>
          </w:r>
          <w:r w:rsidRPr="00621F56">
            <w:rPr>
              <w:rFonts w:ascii="TKTypeMedium" w:hAnsi="TKTypeMedium"/>
              <w:sz w:val="14"/>
              <w:szCs w:val="14"/>
            </w:rPr>
            <w:t>E-Mail:</w:t>
          </w:r>
          <w:r w:rsidRPr="00621F56">
            <w:rPr>
              <w:sz w:val="14"/>
              <w:szCs w:val="14"/>
            </w:rPr>
            <w:t xml:space="preserve"> michael.ridder@thyssenkrupp.com</w:t>
          </w:r>
        </w:p>
        <w:p w:rsidR="00621F56" w:rsidRPr="00621F56" w:rsidRDefault="00621F56" w:rsidP="00621F56">
          <w:pPr>
            <w:tabs>
              <w:tab w:val="left" w:pos="567"/>
            </w:tabs>
            <w:spacing w:line="200" w:lineRule="exact"/>
            <w:rPr>
              <w:sz w:val="14"/>
              <w:szCs w:val="14"/>
            </w:rPr>
          </w:pPr>
          <w:r w:rsidRPr="00621F56">
            <w:rPr>
              <w:rFonts w:ascii="TKTypeMedium" w:hAnsi="TKTypeMedium"/>
              <w:sz w:val="14"/>
              <w:szCs w:val="14"/>
            </w:rPr>
            <w:t>Adresse:</w:t>
          </w:r>
          <w:r w:rsidRPr="00621F56">
            <w:rPr>
              <w:sz w:val="14"/>
              <w:szCs w:val="14"/>
            </w:rPr>
            <w:t xml:space="preserve"> ThyssenKrupp AG, </w:t>
          </w:r>
          <w:r w:rsidRPr="00621F56">
            <w:rPr>
              <w:sz w:val="14"/>
            </w:rPr>
            <w:t>Communications, ThyssenKrupp Allee 1, 45143 Essen</w:t>
          </w:r>
        </w:p>
        <w:p w:rsidR="00621F56" w:rsidRPr="00621F56" w:rsidRDefault="00621F56" w:rsidP="00621F56">
          <w:pPr>
            <w:tabs>
              <w:tab w:val="left" w:pos="4082"/>
            </w:tabs>
            <w:spacing w:line="200" w:lineRule="exact"/>
            <w:rPr>
              <w:sz w:val="14"/>
              <w:szCs w:val="14"/>
            </w:rPr>
          </w:pPr>
          <w:r w:rsidRPr="00621F56">
            <w:rPr>
              <w:rFonts w:ascii="TKTypeMedium" w:hAnsi="TKTypeMedium"/>
              <w:sz w:val="14"/>
              <w:szCs w:val="14"/>
            </w:rPr>
            <w:t>Telefon:</w:t>
          </w:r>
          <w:r w:rsidRPr="00621F56">
            <w:rPr>
              <w:sz w:val="14"/>
              <w:szCs w:val="14"/>
            </w:rPr>
            <w:t xml:space="preserve"> +49 201 </w:t>
          </w:r>
          <w:r w:rsidRPr="00621F56">
            <w:rPr>
              <w:sz w:val="14"/>
            </w:rPr>
            <w:t xml:space="preserve">844-536043  </w:t>
          </w:r>
          <w:r w:rsidRPr="00621F56">
            <w:rPr>
              <w:rFonts w:ascii="TKTypeMedium" w:hAnsi="TKTypeMedium"/>
              <w:sz w:val="14"/>
              <w:szCs w:val="14"/>
            </w:rPr>
            <w:t>Telefax:</w:t>
          </w:r>
          <w:r w:rsidRPr="00621F56">
            <w:rPr>
              <w:sz w:val="14"/>
              <w:szCs w:val="14"/>
            </w:rPr>
            <w:t xml:space="preserve"> +49 201 844-5</w:t>
          </w:r>
          <w:r w:rsidRPr="00621F56">
            <w:rPr>
              <w:sz w:val="14"/>
            </w:rPr>
            <w:t xml:space="preserve">36041  </w:t>
          </w:r>
          <w:r w:rsidRPr="00621F56">
            <w:rPr>
              <w:rFonts w:ascii="TKTypeMedium" w:hAnsi="TKTypeMedium"/>
              <w:sz w:val="14"/>
              <w:szCs w:val="14"/>
            </w:rPr>
            <w:t xml:space="preserve">E-Mail: </w:t>
          </w:r>
          <w:r w:rsidRPr="00621F56">
            <w:rPr>
              <w:sz w:val="14"/>
            </w:rPr>
            <w:t>press@thyssenkrupp.com</w:t>
          </w:r>
          <w:r w:rsidRPr="00621F56">
            <w:rPr>
              <w:rFonts w:ascii="TKTypeMedium" w:hAnsi="TKTypeMedium"/>
              <w:sz w:val="14"/>
              <w:szCs w:val="14"/>
            </w:rPr>
            <w:t xml:space="preserve">  Internet:</w:t>
          </w:r>
          <w:r w:rsidRPr="00621F56">
            <w:rPr>
              <w:sz w:val="14"/>
              <w:szCs w:val="14"/>
            </w:rPr>
            <w:t xml:space="preserve"> www.thyssenkrupp.com</w:t>
          </w:r>
        </w:p>
        <w:p w:rsidR="00621F56" w:rsidRPr="00621F56" w:rsidRDefault="00621F56" w:rsidP="00621F56">
          <w:pPr>
            <w:tabs>
              <w:tab w:val="left" w:pos="4082"/>
            </w:tabs>
            <w:spacing w:line="200" w:lineRule="exact"/>
            <w:rPr>
              <w:sz w:val="14"/>
              <w:szCs w:val="14"/>
            </w:rPr>
          </w:pPr>
          <w:r w:rsidRPr="00621F56">
            <w:rPr>
              <w:rFonts w:ascii="TKTypeMedium" w:hAnsi="TKTypeMedium"/>
              <w:sz w:val="14"/>
              <w:szCs w:val="14"/>
            </w:rPr>
            <w:t xml:space="preserve">Vorsitzender des Aufsichtsrats: </w:t>
          </w:r>
          <w:r w:rsidRPr="00621F56">
            <w:rPr>
              <w:sz w:val="14"/>
              <w:szCs w:val="14"/>
            </w:rPr>
            <w:t>Prof. Dr. Ulrich Lehner</w:t>
          </w:r>
        </w:p>
        <w:p w:rsidR="00621F56" w:rsidRPr="00621F56" w:rsidRDefault="00621F56" w:rsidP="00621F56">
          <w:pPr>
            <w:tabs>
              <w:tab w:val="left" w:pos="4082"/>
            </w:tabs>
            <w:spacing w:line="200" w:lineRule="exact"/>
            <w:rPr>
              <w:sz w:val="14"/>
              <w:szCs w:val="14"/>
            </w:rPr>
          </w:pPr>
          <w:r w:rsidRPr="00621F56">
            <w:rPr>
              <w:rFonts w:ascii="TKTypeMedium" w:hAnsi="TKTypeMedium"/>
              <w:sz w:val="14"/>
              <w:szCs w:val="14"/>
            </w:rPr>
            <w:t>Vorstand:</w:t>
          </w:r>
          <w:r w:rsidRPr="00621F56">
            <w:rPr>
              <w:sz w:val="14"/>
              <w:szCs w:val="14"/>
            </w:rPr>
            <w:t xml:space="preserve"> Dr. Heinrich Hiesinger, Vorsitzender; Oliver Burkhard, Dr. Donatus Kaufmann, Guido Kerkhoff</w:t>
          </w:r>
        </w:p>
        <w:p w:rsidR="006C0B5D" w:rsidRDefault="00621F56" w:rsidP="00621F56">
          <w:pPr>
            <w:pStyle w:val="Fuzeile"/>
            <w:tabs>
              <w:tab w:val="clear" w:pos="4536"/>
              <w:tab w:val="clear" w:pos="9072"/>
              <w:tab w:val="left" w:pos="4082"/>
            </w:tabs>
            <w:spacing w:line="276" w:lineRule="auto"/>
            <w:rPr>
              <w:sz w:val="14"/>
              <w:szCs w:val="14"/>
            </w:rPr>
          </w:pPr>
          <w:r w:rsidRPr="00621F56">
            <w:rPr>
              <w:rFonts w:ascii="TKTypeMedium" w:hAnsi="TKTypeMedium"/>
              <w:sz w:val="14"/>
              <w:szCs w:val="14"/>
            </w:rPr>
            <w:t>Sitz der Gesellschaft:</w:t>
          </w:r>
          <w:r w:rsidRPr="00621F56">
            <w:rPr>
              <w:sz w:val="14"/>
              <w:szCs w:val="14"/>
            </w:rPr>
            <w:t xml:space="preserve"> Duisburg und Essen </w:t>
          </w:r>
          <w:r w:rsidRPr="00621F56">
            <w:rPr>
              <w:rFonts w:ascii="TKTypeMedium" w:hAnsi="TKTypeMedium"/>
              <w:sz w:val="14"/>
              <w:szCs w:val="14"/>
            </w:rPr>
            <w:t>Registergerichte:</w:t>
          </w:r>
          <w:r w:rsidRPr="00621F56">
            <w:rPr>
              <w:sz w:val="14"/>
              <w:szCs w:val="14"/>
            </w:rPr>
            <w:t xml:space="preserve"> Duisburg HR B 9092, Essen HR B 15364</w:t>
          </w:r>
        </w:p>
      </w:tc>
    </w:tr>
  </w:tbl>
  <w:p w:rsidR="006C0B5D" w:rsidRDefault="006C0B5D">
    <w:pPr>
      <w:pStyle w:val="Fuzeile"/>
      <w:tabs>
        <w:tab w:val="left" w:pos="4082"/>
      </w:tabs>
      <w:spacing w:line="240" w:lineRule="auto"/>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1BE" w:rsidRDefault="00C041BE">
      <w:r>
        <w:separator/>
      </w:r>
    </w:p>
  </w:footnote>
  <w:footnote w:type="continuationSeparator" w:id="0">
    <w:p w:rsidR="00C041BE" w:rsidRDefault="00C04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970" w:rsidRDefault="0045697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6C0B5D">
      <w:trPr>
        <w:trHeight w:val="141"/>
      </w:trPr>
      <w:tc>
        <w:tcPr>
          <w:tcW w:w="993" w:type="dxa"/>
          <w:tcMar>
            <w:left w:w="0" w:type="dxa"/>
            <w:right w:w="0" w:type="dxa"/>
          </w:tcMar>
          <w:vAlign w:val="bottom"/>
        </w:tcPr>
        <w:p w:rsidR="006C0B5D" w:rsidRDefault="006C0B5D">
          <w:pPr>
            <w:framePr w:vSpace="567" w:wrap="notBeside" w:vAnchor="page" w:hAnchor="page" w:x="8103" w:y="3657" w:anchorLock="1"/>
            <w:tabs>
              <w:tab w:val="left" w:pos="2799"/>
            </w:tabs>
            <w:spacing w:line="200" w:lineRule="exact"/>
            <w:rPr>
              <w:rFonts w:ascii="TKTypeMedium" w:hAnsi="TKTypeMedium"/>
              <w:sz w:val="14"/>
              <w:szCs w:val="14"/>
            </w:rPr>
          </w:pPr>
          <w:r>
            <w:rPr>
              <w:rFonts w:ascii="TKTypeMedium" w:hAnsi="TKTypeMedium" w:cs="TKTypeMedium"/>
              <w:sz w:val="14"/>
              <w:szCs w:val="14"/>
            </w:rPr>
            <w:t>Seite:</w:t>
          </w:r>
        </w:p>
      </w:tc>
      <w:tc>
        <w:tcPr>
          <w:tcW w:w="1912" w:type="dxa"/>
          <w:tcMar>
            <w:left w:w="0" w:type="dxa"/>
            <w:right w:w="0" w:type="dxa"/>
          </w:tcMar>
          <w:vAlign w:val="bottom"/>
        </w:tcPr>
        <w:p w:rsidR="006C0B5D" w:rsidRDefault="006C0B5D">
          <w:pPr>
            <w:framePr w:vSpace="567" w:wrap="notBeside" w:vAnchor="page" w:hAnchor="page" w:x="8103" w:y="3657" w:anchorLock="1"/>
            <w:tabs>
              <w:tab w:val="left" w:pos="2799"/>
            </w:tabs>
            <w:spacing w:line="200" w:lineRule="exact"/>
            <w:rPr>
              <w:sz w:val="14"/>
              <w:szCs w:val="14"/>
            </w:rPr>
          </w:pPr>
          <w:r>
            <w:rPr>
              <w:sz w:val="14"/>
              <w:szCs w:val="14"/>
            </w:rPr>
            <w:fldChar w:fldCharType="begin"/>
          </w:r>
          <w:r>
            <w:rPr>
              <w:sz w:val="14"/>
              <w:szCs w:val="14"/>
            </w:rPr>
            <w:instrText xml:space="preserve"> PAGE </w:instrText>
          </w:r>
          <w:r>
            <w:rPr>
              <w:sz w:val="14"/>
              <w:szCs w:val="14"/>
            </w:rPr>
            <w:fldChar w:fldCharType="separate"/>
          </w:r>
          <w:r w:rsidR="00400EDD">
            <w:rPr>
              <w:noProof/>
              <w:sz w:val="14"/>
              <w:szCs w:val="14"/>
            </w:rPr>
            <w:t>2</w:t>
          </w:r>
          <w:r>
            <w:rPr>
              <w:sz w:val="14"/>
              <w:szCs w:val="14"/>
            </w:rPr>
            <w:fldChar w:fldCharType="end"/>
          </w:r>
        </w:p>
      </w:tc>
    </w:tr>
    <w:tr w:rsidR="006C0B5D" w:rsidRPr="001235A1">
      <w:trPr>
        <w:trHeight w:val="62"/>
      </w:trPr>
      <w:tc>
        <w:tcPr>
          <w:tcW w:w="993" w:type="dxa"/>
          <w:tcMar>
            <w:left w:w="0" w:type="dxa"/>
            <w:right w:w="0" w:type="dxa"/>
          </w:tcMar>
          <w:vAlign w:val="bottom"/>
        </w:tcPr>
        <w:p w:rsidR="006C0B5D" w:rsidRDefault="006C0B5D">
          <w:pPr>
            <w:framePr w:vSpace="567" w:wrap="notBeside" w:vAnchor="page" w:hAnchor="page" w:x="8103" w:y="3657" w:anchorLock="1"/>
            <w:tabs>
              <w:tab w:val="left" w:pos="2799"/>
            </w:tabs>
            <w:spacing w:line="200" w:lineRule="exact"/>
            <w:rPr>
              <w:rFonts w:ascii="TKTypeMedium" w:hAnsi="TKTypeMedium"/>
              <w:sz w:val="14"/>
              <w:szCs w:val="14"/>
            </w:rPr>
          </w:pPr>
          <w:r>
            <w:rPr>
              <w:rFonts w:ascii="TKTypeMedium" w:hAnsi="TKTypeMedium" w:cs="TKTypeMedium"/>
              <w:sz w:val="14"/>
              <w:szCs w:val="14"/>
            </w:rPr>
            <w:t>Datum:</w:t>
          </w:r>
        </w:p>
      </w:tc>
      <w:tc>
        <w:tcPr>
          <w:tcW w:w="1912" w:type="dxa"/>
          <w:tcMar>
            <w:left w:w="0" w:type="dxa"/>
            <w:right w:w="0" w:type="dxa"/>
          </w:tcMar>
          <w:vAlign w:val="bottom"/>
        </w:tcPr>
        <w:p w:rsidR="006C0B5D" w:rsidRPr="001235A1" w:rsidRDefault="001235A1">
          <w:pPr>
            <w:framePr w:vSpace="567" w:wrap="notBeside" w:vAnchor="page" w:hAnchor="page" w:x="8103" w:y="3657" w:anchorLock="1"/>
            <w:tabs>
              <w:tab w:val="left" w:pos="2799"/>
            </w:tabs>
            <w:spacing w:line="200" w:lineRule="exact"/>
            <w:rPr>
              <w:color w:val="000000"/>
              <w:sz w:val="14"/>
              <w:szCs w:val="14"/>
            </w:rPr>
          </w:pPr>
          <w:r>
            <w:rPr>
              <w:rFonts w:cs="TKTypeRegular"/>
              <w:color w:val="000000"/>
              <w:sz w:val="14"/>
              <w:szCs w:val="14"/>
            </w:rPr>
            <w:t>05. Oktober 2015</w:t>
          </w:r>
        </w:p>
      </w:tc>
    </w:tr>
  </w:tbl>
  <w:p w:rsidR="006C0B5D" w:rsidRPr="001235A1" w:rsidRDefault="00456970">
    <w:r>
      <w:rPr>
        <w:noProof/>
      </w:rPr>
      <w:drawing>
        <wp:anchor distT="0" distB="0" distL="114300" distR="114300" simplePos="0" relativeHeight="251659264" behindDoc="0" locked="1" layoutInCell="1" allowOverlap="1">
          <wp:simplePos x="0" y="0"/>
          <wp:positionH relativeFrom="column">
            <wp:posOffset>3999865</wp:posOffset>
          </wp:positionH>
          <wp:positionV relativeFrom="page">
            <wp:posOffset>642620</wp:posOffset>
          </wp:positionV>
          <wp:extent cx="1754505" cy="507365"/>
          <wp:effectExtent l="0" t="0" r="0" b="6985"/>
          <wp:wrapNone/>
          <wp:docPr id="45"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507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1" layoutInCell="1" allowOverlap="1">
              <wp:simplePos x="0" y="0"/>
              <wp:positionH relativeFrom="page">
                <wp:posOffset>911860</wp:posOffset>
              </wp:positionH>
              <wp:positionV relativeFrom="page">
                <wp:posOffset>1212215</wp:posOffset>
              </wp:positionV>
              <wp:extent cx="6283960" cy="1147445"/>
              <wp:effectExtent l="0" t="2540" r="0" b="254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10031" w:type="dxa"/>
                            <w:tblLayout w:type="fixed"/>
                            <w:tblLook w:val="01E0" w:firstRow="1" w:lastRow="1" w:firstColumn="1" w:lastColumn="1" w:noHBand="0" w:noVBand="0"/>
                          </w:tblPr>
                          <w:tblGrid>
                            <w:gridCol w:w="6771"/>
                            <w:gridCol w:w="3260"/>
                          </w:tblGrid>
                          <w:tr w:rsidR="006C0B5D">
                            <w:trPr>
                              <w:trHeight w:val="1406"/>
                            </w:trPr>
                            <w:tc>
                              <w:tcPr>
                                <w:tcW w:w="6771" w:type="dxa"/>
                                <w:vAlign w:val="bottom"/>
                              </w:tcPr>
                              <w:p w:rsidR="006C0B5D" w:rsidRDefault="006C0B5D">
                                <w:pPr>
                                  <w:shd w:val="solid" w:color="FFFFFF" w:fill="FFFFFF"/>
                                  <w:spacing w:line="160" w:lineRule="exact"/>
                                  <w:rPr>
                                    <w:b/>
                                    <w:color w:val="FF0000"/>
                                    <w:sz w:val="20"/>
                                  </w:rPr>
                                </w:pPr>
                              </w:p>
                            </w:tc>
                            <w:tc>
                              <w:tcPr>
                                <w:tcW w:w="3260" w:type="dxa"/>
                                <w:tcMar>
                                  <w:left w:w="0" w:type="dxa"/>
                                  <w:right w:w="0" w:type="dxa"/>
                                </w:tcMar>
                                <w:vAlign w:val="bottom"/>
                              </w:tcPr>
                              <w:p w:rsidR="006C0B5D" w:rsidRDefault="006C0B5D">
                                <w:pPr>
                                  <w:pStyle w:val="Kopfzeile"/>
                                  <w:spacing w:line="280" w:lineRule="exact"/>
                                  <w:rPr>
                                    <w:noProof/>
                                    <w:sz w:val="24"/>
                                    <w:szCs w:val="24"/>
                                    <w:lang w:val="en-US" w:eastAsia="de-DE"/>
                                  </w:rPr>
                                </w:pPr>
                                <w:r w:rsidRPr="00A220B7">
                                  <w:rPr>
                                    <w:rFonts w:cs="TKTypeRegular"/>
                                    <w:noProof/>
                                    <w:sz w:val="24"/>
                                    <w:szCs w:val="24"/>
                                    <w:lang w:val="en-US" w:eastAsia="de-DE"/>
                                  </w:rPr>
                                  <w:br/>
                                </w:r>
                                <w:r w:rsidR="001235A1">
                                  <w:rPr>
                                    <w:rFonts w:cs="TKTypeRegular"/>
                                    <w:noProof/>
                                    <w:sz w:val="24"/>
                                    <w:szCs w:val="24"/>
                                    <w:lang w:val="en-US" w:eastAsia="de-DE"/>
                                  </w:rPr>
                                  <w:t>ThyssenKrupp Elevator</w:t>
                                </w:r>
                              </w:p>
                              <w:p w:rsidR="006C0B5D" w:rsidRDefault="006C0B5D">
                                <w:pPr>
                                  <w:pStyle w:val="Kopfzeile"/>
                                  <w:spacing w:line="280" w:lineRule="exact"/>
                                  <w:rPr>
                                    <w:noProof/>
                                    <w:sz w:val="24"/>
                                    <w:szCs w:val="24"/>
                                    <w:lang w:val="en-US" w:eastAsia="de-DE"/>
                                  </w:rPr>
                                </w:pPr>
                              </w:p>
                              <w:p w:rsidR="006C0B5D" w:rsidRDefault="006C0B5D">
                                <w:pPr>
                                  <w:pStyle w:val="Kopfzeile"/>
                                  <w:spacing w:line="280" w:lineRule="exact"/>
                                  <w:rPr>
                                    <w:noProof/>
                                    <w:sz w:val="24"/>
                                    <w:szCs w:val="24"/>
                                    <w:lang w:val="en-US" w:eastAsia="de-DE"/>
                                  </w:rPr>
                                </w:pPr>
                              </w:p>
                              <w:p w:rsidR="006C0B5D" w:rsidRDefault="006C0B5D">
                                <w:pPr>
                                  <w:pStyle w:val="Kopfzeile"/>
                                  <w:spacing w:line="280" w:lineRule="exact"/>
                                  <w:rPr>
                                    <w:noProof/>
                                    <w:sz w:val="24"/>
                                    <w:szCs w:val="24"/>
                                    <w:lang w:val="en-US" w:eastAsia="de-DE"/>
                                  </w:rPr>
                                </w:pPr>
                                <w:r w:rsidRPr="00A220B7">
                                  <w:rPr>
                                    <w:rFonts w:cs="TKTypeRegular"/>
                                    <w:noProof/>
                                    <w:sz w:val="24"/>
                                    <w:szCs w:val="24"/>
                                    <w:lang w:val="en-US" w:eastAsia="de-DE"/>
                                  </w:rPr>
                                  <w:t>Presse</w:t>
                                </w:r>
                                <w:r w:rsidR="00120C70">
                                  <w:rPr>
                                    <w:rFonts w:cs="TKTypeRegular"/>
                                    <w:noProof/>
                                    <w:sz w:val="24"/>
                                    <w:szCs w:val="24"/>
                                    <w:lang w:val="en-US" w:eastAsia="de-DE"/>
                                  </w:rPr>
                                  <w:t>mitteilung</w:t>
                                </w:r>
                              </w:p>
                              <w:p w:rsidR="006C0B5D" w:rsidRDefault="006C0B5D">
                                <w:pPr>
                                  <w:pStyle w:val="Kopfzeile"/>
                                  <w:spacing w:line="280" w:lineRule="exact"/>
                                  <w:rPr>
                                    <w:noProof/>
                                    <w:sz w:val="28"/>
                                    <w:szCs w:val="28"/>
                                    <w:lang w:val="en-US" w:eastAsia="de-DE"/>
                                  </w:rPr>
                                </w:pPr>
                              </w:p>
                            </w:tc>
                          </w:tr>
                        </w:tbl>
                        <w:p w:rsidR="006C0B5D" w:rsidRDefault="006C0B5D">
                          <w:pPr>
                            <w:pStyle w:val="Kopfzeile"/>
                            <w:spacing w:line="200" w:lineRule="exact"/>
                            <w:rPr>
                              <w:noProof/>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71.8pt;margin-top:95.45pt;width:494.8pt;height:9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" filled="f" stroked="f" strokeweight=".25pt">
              <v:textbox inset="0,0,0,0">
                <w:txbxContent>
                  <w:tbl>
                    <w:tblPr>
                      <w:tblW w:w="10031" w:type="dxa"/>
                      <w:tblLayout w:type="fixed"/>
                      <w:tblLook w:val="01E0" w:firstRow="1" w:lastRow="1" w:firstColumn="1" w:lastColumn="1" w:noHBand="0" w:noVBand="0"/>
                    </w:tblPr>
                    <w:tblGrid>
                      <w:gridCol w:w="6771"/>
                      <w:gridCol w:w="3260"/>
                    </w:tblGrid>
                    <w:tr w:rsidR="006C0B5D">
                      <w:trPr>
                        <w:trHeight w:val="1406"/>
                      </w:trPr>
                      <w:tc>
                        <w:tcPr>
                          <w:tcW w:w="6771" w:type="dxa"/>
                          <w:vAlign w:val="bottom"/>
                        </w:tcPr>
                        <w:p w:rsidR="006C0B5D" w:rsidRDefault="006C0B5D">
                          <w:pPr>
                            <w:shd w:val="solid" w:color="FFFFFF" w:fill="FFFFFF"/>
                            <w:spacing w:line="160" w:lineRule="exact"/>
                            <w:rPr>
                              <w:b/>
                              <w:color w:val="FF0000"/>
                              <w:sz w:val="20"/>
                            </w:rPr>
                          </w:pPr>
                        </w:p>
                      </w:tc>
                      <w:tc>
                        <w:tcPr>
                          <w:tcW w:w="3260" w:type="dxa"/>
                          <w:tcMar>
                            <w:left w:w="0" w:type="dxa"/>
                            <w:right w:w="0" w:type="dxa"/>
                          </w:tcMar>
                          <w:vAlign w:val="bottom"/>
                        </w:tcPr>
                        <w:p w:rsidR="006C0B5D" w:rsidRDefault="006C0B5D">
                          <w:pPr>
                            <w:pStyle w:val="Kopfzeile"/>
                            <w:spacing w:line="280" w:lineRule="exact"/>
                            <w:rPr>
                              <w:noProof/>
                              <w:sz w:val="24"/>
                              <w:szCs w:val="24"/>
                              <w:lang w:val="en-US" w:eastAsia="de-DE"/>
                            </w:rPr>
                          </w:pPr>
                          <w:r w:rsidRPr="00A220B7">
                            <w:rPr>
                              <w:rFonts w:cs="TKTypeRegular"/>
                              <w:noProof/>
                              <w:sz w:val="24"/>
                              <w:szCs w:val="24"/>
                              <w:lang w:val="en-US" w:eastAsia="de-DE"/>
                            </w:rPr>
                            <w:br/>
                          </w:r>
                          <w:r w:rsidR="001235A1">
                            <w:rPr>
                              <w:rFonts w:cs="TKTypeRegular"/>
                              <w:noProof/>
                              <w:sz w:val="24"/>
                              <w:szCs w:val="24"/>
                              <w:lang w:val="en-US" w:eastAsia="de-DE"/>
                            </w:rPr>
                            <w:t>ThyssenKrupp Elevator</w:t>
                          </w:r>
                        </w:p>
                        <w:p w:rsidR="006C0B5D" w:rsidRDefault="006C0B5D">
                          <w:pPr>
                            <w:pStyle w:val="Kopfzeile"/>
                            <w:spacing w:line="280" w:lineRule="exact"/>
                            <w:rPr>
                              <w:noProof/>
                              <w:sz w:val="24"/>
                              <w:szCs w:val="24"/>
                              <w:lang w:val="en-US" w:eastAsia="de-DE"/>
                            </w:rPr>
                          </w:pPr>
                        </w:p>
                        <w:p w:rsidR="006C0B5D" w:rsidRDefault="006C0B5D">
                          <w:pPr>
                            <w:pStyle w:val="Kopfzeile"/>
                            <w:spacing w:line="280" w:lineRule="exact"/>
                            <w:rPr>
                              <w:noProof/>
                              <w:sz w:val="24"/>
                              <w:szCs w:val="24"/>
                              <w:lang w:val="en-US" w:eastAsia="de-DE"/>
                            </w:rPr>
                          </w:pPr>
                        </w:p>
                        <w:p w:rsidR="006C0B5D" w:rsidRDefault="006C0B5D">
                          <w:pPr>
                            <w:pStyle w:val="Kopfzeile"/>
                            <w:spacing w:line="280" w:lineRule="exact"/>
                            <w:rPr>
                              <w:noProof/>
                              <w:sz w:val="24"/>
                              <w:szCs w:val="24"/>
                              <w:lang w:val="en-US" w:eastAsia="de-DE"/>
                            </w:rPr>
                          </w:pPr>
                          <w:r w:rsidRPr="00A220B7">
                            <w:rPr>
                              <w:rFonts w:cs="TKTypeRegular"/>
                              <w:noProof/>
                              <w:sz w:val="24"/>
                              <w:szCs w:val="24"/>
                              <w:lang w:val="en-US" w:eastAsia="de-DE"/>
                            </w:rPr>
                            <w:t>Presse</w:t>
                          </w:r>
                          <w:r w:rsidR="00120C70">
                            <w:rPr>
                              <w:rFonts w:cs="TKTypeRegular"/>
                              <w:noProof/>
                              <w:sz w:val="24"/>
                              <w:szCs w:val="24"/>
                              <w:lang w:val="en-US" w:eastAsia="de-DE"/>
                            </w:rPr>
                            <w:t>mitteilung</w:t>
                          </w:r>
                        </w:p>
                        <w:p w:rsidR="006C0B5D" w:rsidRDefault="006C0B5D">
                          <w:pPr>
                            <w:pStyle w:val="Kopfzeile"/>
                            <w:spacing w:line="280" w:lineRule="exact"/>
                            <w:rPr>
                              <w:noProof/>
                              <w:sz w:val="28"/>
                              <w:szCs w:val="28"/>
                              <w:lang w:val="en-US" w:eastAsia="de-DE"/>
                            </w:rPr>
                          </w:pPr>
                        </w:p>
                      </w:tc>
                    </w:tr>
                  </w:tbl>
                  <w:p w:rsidR="006C0B5D" w:rsidRDefault="006C0B5D">
                    <w:pPr>
                      <w:pStyle w:val="Kopfzeile"/>
                      <w:spacing w:line="200" w:lineRule="exact"/>
                      <w:rPr>
                        <w:noProof/>
                        <w:lang w:val="en-US"/>
                      </w:rPr>
                    </w:pP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5D" w:rsidRDefault="00456970">
    <w:pPr>
      <w:pStyle w:val="Kopfzeile"/>
      <w:spacing w:line="280" w:lineRule="exact"/>
      <w:rPr>
        <w:rFonts w:ascii="TKTypeBold" w:hAnsi="TKTypeBold"/>
        <w:color w:val="FF0000"/>
        <w:sz w:val="24"/>
        <w:szCs w:val="24"/>
      </w:rPr>
    </w:pPr>
    <w:r>
      <w:rPr>
        <w:rFonts w:ascii="TKTypeBold" w:hAnsi="TKTypeBold"/>
        <w:noProof/>
        <w:color w:val="FF0000"/>
        <w:sz w:val="24"/>
        <w:szCs w:val="24"/>
        <w:lang w:val="de-DE" w:eastAsia="de-DE"/>
      </w:rPr>
      <w:drawing>
        <wp:anchor distT="0" distB="0" distL="114300" distR="114300" simplePos="0" relativeHeight="251657216" behindDoc="0" locked="1" layoutInCell="1" allowOverlap="1">
          <wp:simplePos x="0" y="0"/>
          <wp:positionH relativeFrom="column">
            <wp:posOffset>3956685</wp:posOffset>
          </wp:positionH>
          <wp:positionV relativeFrom="page">
            <wp:posOffset>641985</wp:posOffset>
          </wp:positionV>
          <wp:extent cx="1805940" cy="521970"/>
          <wp:effectExtent l="0" t="0" r="3810" b="0"/>
          <wp:wrapNone/>
          <wp:docPr id="43"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color w:val="FF0000"/>
        <w:sz w:val="24"/>
        <w:szCs w:val="24"/>
        <w:lang w:val="de-DE" w:eastAsia="de-DE"/>
      </w:rPr>
      <mc:AlternateContent>
        <mc:Choice Requires="wps">
          <w:drawing>
            <wp:anchor distT="0" distB="0" distL="114300" distR="114300" simplePos="0" relativeHeight="251656192" behindDoc="0" locked="1" layoutInCell="1" allowOverlap="1">
              <wp:simplePos x="0" y="0"/>
              <wp:positionH relativeFrom="page">
                <wp:posOffset>867410</wp:posOffset>
              </wp:positionH>
              <wp:positionV relativeFrom="page">
                <wp:posOffset>1210945</wp:posOffset>
              </wp:positionV>
              <wp:extent cx="6283960" cy="1201420"/>
              <wp:effectExtent l="635" t="127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120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10031" w:type="dxa"/>
                            <w:tblLayout w:type="fixed"/>
                            <w:tblLook w:val="01E0" w:firstRow="1" w:lastRow="1" w:firstColumn="1" w:lastColumn="1" w:noHBand="0" w:noVBand="0"/>
                          </w:tblPr>
                          <w:tblGrid>
                            <w:gridCol w:w="6771"/>
                            <w:gridCol w:w="3260"/>
                          </w:tblGrid>
                          <w:tr w:rsidR="006C0B5D">
                            <w:trPr>
                              <w:trHeight w:val="1406"/>
                            </w:trPr>
                            <w:tc>
                              <w:tcPr>
                                <w:tcW w:w="6771" w:type="dxa"/>
                                <w:vAlign w:val="bottom"/>
                              </w:tcPr>
                              <w:p w:rsidR="006C0B5D" w:rsidRDefault="006C0B5D">
                                <w:pPr>
                                  <w:shd w:val="solid" w:color="FFFFFF" w:fill="FFFFFF"/>
                                  <w:spacing w:line="160" w:lineRule="exact"/>
                                  <w:rPr>
                                    <w:b/>
                                    <w:color w:val="FF0000"/>
                                    <w:sz w:val="20"/>
                                  </w:rPr>
                                </w:pPr>
                              </w:p>
                            </w:tc>
                            <w:tc>
                              <w:tcPr>
                                <w:tcW w:w="3260" w:type="dxa"/>
                                <w:tcMar>
                                  <w:left w:w="0" w:type="dxa"/>
                                  <w:right w:w="0" w:type="dxa"/>
                                </w:tcMar>
                                <w:vAlign w:val="bottom"/>
                              </w:tcPr>
                              <w:p w:rsidR="006C0B5D" w:rsidRDefault="006C0B5D">
                                <w:pPr>
                                  <w:pStyle w:val="Kopfzeile"/>
                                  <w:spacing w:line="280" w:lineRule="exact"/>
                                  <w:rPr>
                                    <w:noProof/>
                                    <w:sz w:val="24"/>
                                    <w:szCs w:val="24"/>
                                    <w:lang w:val="en-US" w:eastAsia="de-DE"/>
                                  </w:rPr>
                                </w:pPr>
                                <w:r w:rsidRPr="00A220B7">
                                  <w:rPr>
                                    <w:rFonts w:cs="TKTypeRegular"/>
                                    <w:noProof/>
                                    <w:sz w:val="24"/>
                                    <w:szCs w:val="24"/>
                                    <w:lang w:val="en-US" w:eastAsia="de-DE"/>
                                  </w:rPr>
                                  <w:br/>
                                </w:r>
                                <w:r w:rsidR="00456970">
                                  <w:rPr>
                                    <w:rFonts w:cs="TKTypeRegular"/>
                                    <w:noProof/>
                                    <w:sz w:val="24"/>
                                    <w:szCs w:val="24"/>
                                    <w:lang w:val="en-US" w:eastAsia="de-DE"/>
                                  </w:rPr>
                                  <w:t>ThyssenKrupp Elevator</w:t>
                                </w:r>
                              </w:p>
                              <w:p w:rsidR="006C0B5D" w:rsidRDefault="006C0B5D">
                                <w:pPr>
                                  <w:pStyle w:val="Kopfzeile"/>
                                  <w:spacing w:line="280" w:lineRule="exact"/>
                                  <w:rPr>
                                    <w:noProof/>
                                    <w:sz w:val="24"/>
                                    <w:szCs w:val="24"/>
                                    <w:lang w:val="en-US" w:eastAsia="de-DE"/>
                                  </w:rPr>
                                </w:pPr>
                              </w:p>
                              <w:p w:rsidR="006C0B5D" w:rsidRDefault="006C0B5D">
                                <w:pPr>
                                  <w:pStyle w:val="Kopfzeile"/>
                                  <w:spacing w:line="280" w:lineRule="exact"/>
                                  <w:rPr>
                                    <w:noProof/>
                                    <w:sz w:val="24"/>
                                    <w:szCs w:val="24"/>
                                    <w:lang w:val="en-US" w:eastAsia="de-DE"/>
                                  </w:rPr>
                                </w:pPr>
                              </w:p>
                              <w:p w:rsidR="006C0B5D" w:rsidRDefault="00621F56">
                                <w:pPr>
                                  <w:pStyle w:val="Kopfzeile"/>
                                  <w:spacing w:line="280" w:lineRule="exact"/>
                                  <w:rPr>
                                    <w:noProof/>
                                    <w:sz w:val="24"/>
                                    <w:szCs w:val="24"/>
                                    <w:lang w:val="en-US" w:eastAsia="de-DE"/>
                                  </w:rPr>
                                </w:pPr>
                                <w:r>
                                  <w:rPr>
                                    <w:rFonts w:cs="TKTypeRegular"/>
                                    <w:noProof/>
                                    <w:sz w:val="24"/>
                                    <w:szCs w:val="24"/>
                                    <w:lang w:val="en-US" w:eastAsia="de-DE"/>
                                  </w:rPr>
                                  <w:t>Pressemitteilung</w:t>
                                </w:r>
                              </w:p>
                              <w:p w:rsidR="006C0B5D" w:rsidRDefault="006C0B5D">
                                <w:pPr>
                                  <w:pStyle w:val="Kopfzeile"/>
                                  <w:spacing w:line="280" w:lineRule="exact"/>
                                  <w:rPr>
                                    <w:noProof/>
                                    <w:sz w:val="28"/>
                                    <w:szCs w:val="28"/>
                                    <w:lang w:val="en-US" w:eastAsia="de-DE"/>
                                  </w:rPr>
                                </w:pPr>
                              </w:p>
                            </w:tc>
                          </w:tr>
                        </w:tbl>
                        <w:p w:rsidR="006C0B5D" w:rsidRDefault="006C0B5D">
                          <w:pPr>
                            <w:pStyle w:val="Kopfzeile"/>
                            <w:spacing w:line="200" w:lineRule="exact"/>
                            <w:rPr>
                              <w:noProof/>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8.3pt;margin-top:95.35pt;width:494.8pt;height:94.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" filled="f" stroked="f" strokeweight=".25pt">
              <v:textbox inset="0,0,0,0">
                <w:txbxContent>
                  <w:tbl>
                    <w:tblPr>
                      <w:tblW w:w="10031" w:type="dxa"/>
                      <w:tblLayout w:type="fixed"/>
                      <w:tblLook w:val="01E0" w:firstRow="1" w:lastRow="1" w:firstColumn="1" w:lastColumn="1" w:noHBand="0" w:noVBand="0"/>
                    </w:tblPr>
                    <w:tblGrid>
                      <w:gridCol w:w="6771"/>
                      <w:gridCol w:w="3260"/>
                    </w:tblGrid>
                    <w:tr w:rsidR="006C0B5D">
                      <w:trPr>
                        <w:trHeight w:val="1406"/>
                      </w:trPr>
                      <w:tc>
                        <w:tcPr>
                          <w:tcW w:w="6771" w:type="dxa"/>
                          <w:vAlign w:val="bottom"/>
                        </w:tcPr>
                        <w:p w:rsidR="006C0B5D" w:rsidRDefault="006C0B5D">
                          <w:pPr>
                            <w:shd w:val="solid" w:color="FFFFFF" w:fill="FFFFFF"/>
                            <w:spacing w:line="160" w:lineRule="exact"/>
                            <w:rPr>
                              <w:b/>
                              <w:color w:val="FF0000"/>
                              <w:sz w:val="20"/>
                            </w:rPr>
                          </w:pPr>
                        </w:p>
                      </w:tc>
                      <w:tc>
                        <w:tcPr>
                          <w:tcW w:w="3260" w:type="dxa"/>
                          <w:tcMar>
                            <w:left w:w="0" w:type="dxa"/>
                            <w:right w:w="0" w:type="dxa"/>
                          </w:tcMar>
                          <w:vAlign w:val="bottom"/>
                        </w:tcPr>
                        <w:p w:rsidR="006C0B5D" w:rsidRDefault="006C0B5D">
                          <w:pPr>
                            <w:pStyle w:val="Kopfzeile"/>
                            <w:spacing w:line="280" w:lineRule="exact"/>
                            <w:rPr>
                              <w:noProof/>
                              <w:sz w:val="24"/>
                              <w:szCs w:val="24"/>
                              <w:lang w:val="en-US" w:eastAsia="de-DE"/>
                            </w:rPr>
                          </w:pPr>
                          <w:r w:rsidRPr="00A220B7">
                            <w:rPr>
                              <w:rFonts w:cs="TKTypeRegular"/>
                              <w:noProof/>
                              <w:sz w:val="24"/>
                              <w:szCs w:val="24"/>
                              <w:lang w:val="en-US" w:eastAsia="de-DE"/>
                            </w:rPr>
                            <w:br/>
                          </w:r>
                          <w:r w:rsidR="00456970">
                            <w:rPr>
                              <w:rFonts w:cs="TKTypeRegular"/>
                              <w:noProof/>
                              <w:sz w:val="24"/>
                              <w:szCs w:val="24"/>
                              <w:lang w:val="en-US" w:eastAsia="de-DE"/>
                            </w:rPr>
                            <w:t>ThyssenKrupp Elevator</w:t>
                          </w:r>
                        </w:p>
                        <w:p w:rsidR="006C0B5D" w:rsidRDefault="006C0B5D">
                          <w:pPr>
                            <w:pStyle w:val="Kopfzeile"/>
                            <w:spacing w:line="280" w:lineRule="exact"/>
                            <w:rPr>
                              <w:noProof/>
                              <w:sz w:val="24"/>
                              <w:szCs w:val="24"/>
                              <w:lang w:val="en-US" w:eastAsia="de-DE"/>
                            </w:rPr>
                          </w:pPr>
                        </w:p>
                        <w:p w:rsidR="006C0B5D" w:rsidRDefault="006C0B5D">
                          <w:pPr>
                            <w:pStyle w:val="Kopfzeile"/>
                            <w:spacing w:line="280" w:lineRule="exact"/>
                            <w:rPr>
                              <w:noProof/>
                              <w:sz w:val="24"/>
                              <w:szCs w:val="24"/>
                              <w:lang w:val="en-US" w:eastAsia="de-DE"/>
                            </w:rPr>
                          </w:pPr>
                        </w:p>
                        <w:p w:rsidR="006C0B5D" w:rsidRDefault="00621F56">
                          <w:pPr>
                            <w:pStyle w:val="Kopfzeile"/>
                            <w:spacing w:line="280" w:lineRule="exact"/>
                            <w:rPr>
                              <w:noProof/>
                              <w:sz w:val="24"/>
                              <w:szCs w:val="24"/>
                              <w:lang w:val="en-US" w:eastAsia="de-DE"/>
                            </w:rPr>
                          </w:pPr>
                          <w:r>
                            <w:rPr>
                              <w:rFonts w:cs="TKTypeRegular"/>
                              <w:noProof/>
                              <w:sz w:val="24"/>
                              <w:szCs w:val="24"/>
                              <w:lang w:val="en-US" w:eastAsia="de-DE"/>
                            </w:rPr>
                            <w:t>Pressemitteilung</w:t>
                          </w:r>
                        </w:p>
                        <w:p w:rsidR="006C0B5D" w:rsidRDefault="006C0B5D">
                          <w:pPr>
                            <w:pStyle w:val="Kopfzeile"/>
                            <w:spacing w:line="280" w:lineRule="exact"/>
                            <w:rPr>
                              <w:noProof/>
                              <w:sz w:val="28"/>
                              <w:szCs w:val="28"/>
                              <w:lang w:val="en-US" w:eastAsia="de-DE"/>
                            </w:rPr>
                          </w:pPr>
                        </w:p>
                      </w:tc>
                    </w:tr>
                  </w:tbl>
                  <w:p w:rsidR="006C0B5D" w:rsidRDefault="006C0B5D">
                    <w:pPr>
                      <w:pStyle w:val="Kopfzeile"/>
                      <w:spacing w:line="200" w:lineRule="exact"/>
                      <w:rPr>
                        <w:noProof/>
                        <w:lang w:val="en-US"/>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C5156"/>
    <w:multiLevelType w:val="multilevel"/>
    <w:tmpl w:val="95E8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DE" w:vendorID="9" w:dllVersion="512" w:checkStyle="1"/>
  <w:activeWritingStyle w:appName="MSWord" w:lang="it-IT" w:vendorID="3" w:dllVersion="517" w:checkStyle="1"/>
  <w:proofState w:spelling="clean" w:grammar="clean"/>
  <w:defaultTabStop w:val="709"/>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596"/>
    <w:rsid w:val="0000001D"/>
    <w:rsid w:val="00011107"/>
    <w:rsid w:val="000A6AFC"/>
    <w:rsid w:val="000C7F6D"/>
    <w:rsid w:val="00120C70"/>
    <w:rsid w:val="001235A1"/>
    <w:rsid w:val="001E6C4E"/>
    <w:rsid w:val="00231F65"/>
    <w:rsid w:val="003B3F7D"/>
    <w:rsid w:val="003D08B9"/>
    <w:rsid w:val="003F7A71"/>
    <w:rsid w:val="00400EDD"/>
    <w:rsid w:val="00456970"/>
    <w:rsid w:val="00475150"/>
    <w:rsid w:val="00517D20"/>
    <w:rsid w:val="00546126"/>
    <w:rsid w:val="00555523"/>
    <w:rsid w:val="005A686B"/>
    <w:rsid w:val="005C65AA"/>
    <w:rsid w:val="005E4CC4"/>
    <w:rsid w:val="005E6D8A"/>
    <w:rsid w:val="006050C1"/>
    <w:rsid w:val="00621F56"/>
    <w:rsid w:val="00665283"/>
    <w:rsid w:val="00671783"/>
    <w:rsid w:val="00682A01"/>
    <w:rsid w:val="0069762A"/>
    <w:rsid w:val="006C0B5D"/>
    <w:rsid w:val="006E2E1D"/>
    <w:rsid w:val="006F5E53"/>
    <w:rsid w:val="00737832"/>
    <w:rsid w:val="00745A83"/>
    <w:rsid w:val="007968B3"/>
    <w:rsid w:val="007D5A6E"/>
    <w:rsid w:val="00804B63"/>
    <w:rsid w:val="0083701F"/>
    <w:rsid w:val="008B0533"/>
    <w:rsid w:val="008B47B4"/>
    <w:rsid w:val="008C5E11"/>
    <w:rsid w:val="00910A00"/>
    <w:rsid w:val="009F7148"/>
    <w:rsid w:val="00A026DF"/>
    <w:rsid w:val="00A220B7"/>
    <w:rsid w:val="00A518C0"/>
    <w:rsid w:val="00A56676"/>
    <w:rsid w:val="00A77C0D"/>
    <w:rsid w:val="00AA1993"/>
    <w:rsid w:val="00AB10C1"/>
    <w:rsid w:val="00AC07A7"/>
    <w:rsid w:val="00B66271"/>
    <w:rsid w:val="00B72612"/>
    <w:rsid w:val="00C041BE"/>
    <w:rsid w:val="00C204E9"/>
    <w:rsid w:val="00C35B6C"/>
    <w:rsid w:val="00CB4940"/>
    <w:rsid w:val="00D76235"/>
    <w:rsid w:val="00DB03E0"/>
    <w:rsid w:val="00E20F1B"/>
    <w:rsid w:val="00E37D93"/>
    <w:rsid w:val="00E648B0"/>
    <w:rsid w:val="00E92A57"/>
    <w:rsid w:val="00F06596"/>
    <w:rsid w:val="00F54052"/>
    <w:rsid w:val="00FF03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00" w:lineRule="exact"/>
    </w:pPr>
    <w:rPr>
      <w:rFonts w:ascii="TKTypeRegular" w:hAnsi="TKTypeRegular"/>
      <w:sz w:val="22"/>
    </w:rPr>
  </w:style>
  <w:style w:type="paragraph" w:styleId="berschrift2">
    <w:name w:val="heading 2"/>
    <w:basedOn w:val="Standard"/>
    <w:qFormat/>
    <w:pPr>
      <w:spacing w:before="100" w:beforeAutospacing="1" w:after="100" w:afterAutospacing="1" w:line="240" w:lineRule="auto"/>
      <w:outlineLvl w:val="1"/>
    </w:pPr>
    <w:rPr>
      <w:rFonts w:ascii="Times New Roman" w:hAnsi="Times New Roman"/>
      <w:b/>
      <w:bCs/>
      <w:sz w:val="36"/>
      <w:szCs w:val="3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lang w:val="x-none" w:eastAsia="x-none"/>
    </w:rPr>
  </w:style>
  <w:style w:type="paragraph" w:styleId="Fuzeile">
    <w:name w:val="footer"/>
    <w:basedOn w:val="Standard"/>
    <w:semiHidde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TKFirma">
    <w:name w:val="TK Firma"/>
    <w:basedOn w:val="Standard"/>
    <w:pPr>
      <w:spacing w:line="280" w:lineRule="exact"/>
    </w:pPr>
    <w:rPr>
      <w:rFonts w:ascii="TKTypeBold" w:hAnsi="TKTypeBold"/>
      <w:sz w:val="24"/>
      <w:szCs w:val="24"/>
    </w:rPr>
  </w:style>
  <w:style w:type="paragraph" w:customStyle="1" w:styleId="Fliesstext">
    <w:name w:val="Fliesstext"/>
    <w:basedOn w:val="Standard"/>
    <w:pPr>
      <w:framePr w:w="5936" w:h="833" w:hRule="exact" w:wrap="notBeside" w:vAnchor="page" w:hAnchor="page" w:x="1367" w:y="5943" w:anchorLock="1"/>
      <w:tabs>
        <w:tab w:val="left" w:pos="2799"/>
      </w:tabs>
      <w:spacing w:line="280" w:lineRule="exact"/>
    </w:pPr>
  </w:style>
  <w:style w:type="character" w:customStyle="1" w:styleId="FliesstextZchn">
    <w:name w:val="Fliesstext Zchn"/>
    <w:rPr>
      <w:rFonts w:ascii="TKTypeRegular" w:hAnsi="TKTypeRegular"/>
      <w:sz w:val="22"/>
      <w:lang w:val="de-DE" w:eastAsia="de-DE" w:bidi="ar-SA"/>
    </w:rPr>
  </w:style>
  <w:style w:type="paragraph" w:customStyle="1" w:styleId="Betreff">
    <w:name w:val="Betreff"/>
    <w:basedOn w:val="Standard"/>
    <w:pPr>
      <w:framePr w:w="5936" w:h="833" w:hRule="exact" w:wrap="notBeside" w:vAnchor="page" w:hAnchor="page" w:x="1367" w:y="5943" w:anchorLock="1"/>
      <w:tabs>
        <w:tab w:val="left" w:pos="2799"/>
      </w:tabs>
      <w:spacing w:line="280" w:lineRule="exact"/>
    </w:pPr>
  </w:style>
  <w:style w:type="paragraph" w:customStyle="1" w:styleId="Blocksatz">
    <w:name w:val="Blocksatz"/>
    <w:pPr>
      <w:tabs>
        <w:tab w:val="left" w:pos="862"/>
      </w:tabs>
      <w:spacing w:line="360" w:lineRule="exact"/>
      <w:jc w:val="both"/>
    </w:pPr>
    <w:rPr>
      <w:rFonts w:ascii="Times" w:hAnsi="Times"/>
      <w:sz w:val="24"/>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StandardWeb">
    <w:name w:val="Normal (Web)"/>
    <w:basedOn w:val="Standard"/>
    <w:semiHidden/>
    <w:unhideWhenUsed/>
    <w:pPr>
      <w:spacing w:before="100" w:beforeAutospacing="1" w:after="100" w:afterAutospacing="1" w:line="240" w:lineRule="auto"/>
    </w:pPr>
    <w:rPr>
      <w:rFonts w:ascii="Arial" w:hAnsi="Arial" w:cs="Arial"/>
      <w:color w:val="000000"/>
      <w:sz w:val="13"/>
      <w:szCs w:val="13"/>
    </w:rPr>
  </w:style>
  <w:style w:type="paragraph" w:styleId="Dokumentstruktur">
    <w:name w:val="Document Map"/>
    <w:basedOn w:val="Standard"/>
    <w:semiHidden/>
    <w:pPr>
      <w:shd w:val="clear" w:color="auto" w:fill="000080"/>
    </w:pPr>
    <w:rPr>
      <w:rFonts w:ascii="Tahoma" w:hAnsi="Tahoma" w:cs="Tahoma"/>
      <w:sz w:val="20"/>
    </w:rPr>
  </w:style>
  <w:style w:type="character" w:customStyle="1" w:styleId="berschrift2Zchn">
    <w:name w:val="Überschrift 2 Zchn"/>
    <w:rPr>
      <w:b/>
      <w:bCs/>
      <w:sz w:val="36"/>
      <w:szCs w:val="36"/>
    </w:rPr>
  </w:style>
  <w:style w:type="character" w:customStyle="1" w:styleId="FuzeileZchn">
    <w:name w:val="Fußzeile Zchn"/>
    <w:rPr>
      <w:rFonts w:ascii="TKTypeRegular" w:hAnsi="TKTypeRegular"/>
      <w:sz w:val="22"/>
      <w:lang w:val="de-DE" w:eastAsia="de-DE"/>
    </w:rPr>
  </w:style>
  <w:style w:type="paragraph" w:customStyle="1" w:styleId="Default">
    <w:name w:val="Default"/>
    <w:pPr>
      <w:autoSpaceDE w:val="0"/>
      <w:autoSpaceDN w:val="0"/>
      <w:adjustRightInd w:val="0"/>
    </w:pPr>
    <w:rPr>
      <w:rFonts w:ascii="TKTypeRegular" w:hAnsi="TKTypeRegular" w:cs="TKTypeRegular"/>
      <w:color w:val="000000"/>
      <w:sz w:val="24"/>
      <w:szCs w:val="24"/>
    </w:rPr>
  </w:style>
  <w:style w:type="character" w:customStyle="1" w:styleId="KopfzeileZchn">
    <w:name w:val="Kopfzeile Zchn"/>
    <w:rPr>
      <w:rFonts w:ascii="TKTypeRegular" w:hAnsi="TKTypeRegular"/>
      <w:sz w:val="22"/>
    </w:rPr>
  </w:style>
  <w:style w:type="paragraph" w:styleId="berarbeitung">
    <w:name w:val="Revision"/>
    <w:hidden/>
    <w:semiHidden/>
    <w:rPr>
      <w:rFonts w:ascii="TKTypeRegular" w:hAnsi="TKTypeRegula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00" w:lineRule="exact"/>
    </w:pPr>
    <w:rPr>
      <w:rFonts w:ascii="TKTypeRegular" w:hAnsi="TKTypeRegular"/>
      <w:sz w:val="22"/>
    </w:rPr>
  </w:style>
  <w:style w:type="paragraph" w:styleId="berschrift2">
    <w:name w:val="heading 2"/>
    <w:basedOn w:val="Standard"/>
    <w:qFormat/>
    <w:pPr>
      <w:spacing w:before="100" w:beforeAutospacing="1" w:after="100" w:afterAutospacing="1" w:line="240" w:lineRule="auto"/>
      <w:outlineLvl w:val="1"/>
    </w:pPr>
    <w:rPr>
      <w:rFonts w:ascii="Times New Roman" w:hAnsi="Times New Roman"/>
      <w:b/>
      <w:bCs/>
      <w:sz w:val="36"/>
      <w:szCs w:val="3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lang w:val="x-none" w:eastAsia="x-none"/>
    </w:rPr>
  </w:style>
  <w:style w:type="paragraph" w:styleId="Fuzeile">
    <w:name w:val="footer"/>
    <w:basedOn w:val="Standard"/>
    <w:semiHidde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TKFirma">
    <w:name w:val="TK Firma"/>
    <w:basedOn w:val="Standard"/>
    <w:pPr>
      <w:spacing w:line="280" w:lineRule="exact"/>
    </w:pPr>
    <w:rPr>
      <w:rFonts w:ascii="TKTypeBold" w:hAnsi="TKTypeBold"/>
      <w:sz w:val="24"/>
      <w:szCs w:val="24"/>
    </w:rPr>
  </w:style>
  <w:style w:type="paragraph" w:customStyle="1" w:styleId="Fliesstext">
    <w:name w:val="Fliesstext"/>
    <w:basedOn w:val="Standard"/>
    <w:pPr>
      <w:framePr w:w="5936" w:h="833" w:hRule="exact" w:wrap="notBeside" w:vAnchor="page" w:hAnchor="page" w:x="1367" w:y="5943" w:anchorLock="1"/>
      <w:tabs>
        <w:tab w:val="left" w:pos="2799"/>
      </w:tabs>
      <w:spacing w:line="280" w:lineRule="exact"/>
    </w:pPr>
  </w:style>
  <w:style w:type="character" w:customStyle="1" w:styleId="FliesstextZchn">
    <w:name w:val="Fliesstext Zchn"/>
    <w:rPr>
      <w:rFonts w:ascii="TKTypeRegular" w:hAnsi="TKTypeRegular"/>
      <w:sz w:val="22"/>
      <w:lang w:val="de-DE" w:eastAsia="de-DE" w:bidi="ar-SA"/>
    </w:rPr>
  </w:style>
  <w:style w:type="paragraph" w:customStyle="1" w:styleId="Betreff">
    <w:name w:val="Betreff"/>
    <w:basedOn w:val="Standard"/>
    <w:pPr>
      <w:framePr w:w="5936" w:h="833" w:hRule="exact" w:wrap="notBeside" w:vAnchor="page" w:hAnchor="page" w:x="1367" w:y="5943" w:anchorLock="1"/>
      <w:tabs>
        <w:tab w:val="left" w:pos="2799"/>
      </w:tabs>
      <w:spacing w:line="280" w:lineRule="exact"/>
    </w:pPr>
  </w:style>
  <w:style w:type="paragraph" w:customStyle="1" w:styleId="Blocksatz">
    <w:name w:val="Blocksatz"/>
    <w:pPr>
      <w:tabs>
        <w:tab w:val="left" w:pos="862"/>
      </w:tabs>
      <w:spacing w:line="360" w:lineRule="exact"/>
      <w:jc w:val="both"/>
    </w:pPr>
    <w:rPr>
      <w:rFonts w:ascii="Times" w:hAnsi="Times"/>
      <w:sz w:val="24"/>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StandardWeb">
    <w:name w:val="Normal (Web)"/>
    <w:basedOn w:val="Standard"/>
    <w:semiHidden/>
    <w:unhideWhenUsed/>
    <w:pPr>
      <w:spacing w:before="100" w:beforeAutospacing="1" w:after="100" w:afterAutospacing="1" w:line="240" w:lineRule="auto"/>
    </w:pPr>
    <w:rPr>
      <w:rFonts w:ascii="Arial" w:hAnsi="Arial" w:cs="Arial"/>
      <w:color w:val="000000"/>
      <w:sz w:val="13"/>
      <w:szCs w:val="13"/>
    </w:rPr>
  </w:style>
  <w:style w:type="paragraph" w:styleId="Dokumentstruktur">
    <w:name w:val="Document Map"/>
    <w:basedOn w:val="Standard"/>
    <w:semiHidden/>
    <w:pPr>
      <w:shd w:val="clear" w:color="auto" w:fill="000080"/>
    </w:pPr>
    <w:rPr>
      <w:rFonts w:ascii="Tahoma" w:hAnsi="Tahoma" w:cs="Tahoma"/>
      <w:sz w:val="20"/>
    </w:rPr>
  </w:style>
  <w:style w:type="character" w:customStyle="1" w:styleId="berschrift2Zchn">
    <w:name w:val="Überschrift 2 Zchn"/>
    <w:rPr>
      <w:b/>
      <w:bCs/>
      <w:sz w:val="36"/>
      <w:szCs w:val="36"/>
    </w:rPr>
  </w:style>
  <w:style w:type="character" w:customStyle="1" w:styleId="FuzeileZchn">
    <w:name w:val="Fußzeile Zchn"/>
    <w:rPr>
      <w:rFonts w:ascii="TKTypeRegular" w:hAnsi="TKTypeRegular"/>
      <w:sz w:val="22"/>
      <w:lang w:val="de-DE" w:eastAsia="de-DE"/>
    </w:rPr>
  </w:style>
  <w:style w:type="paragraph" w:customStyle="1" w:styleId="Default">
    <w:name w:val="Default"/>
    <w:pPr>
      <w:autoSpaceDE w:val="0"/>
      <w:autoSpaceDN w:val="0"/>
      <w:adjustRightInd w:val="0"/>
    </w:pPr>
    <w:rPr>
      <w:rFonts w:ascii="TKTypeRegular" w:hAnsi="TKTypeRegular" w:cs="TKTypeRegular"/>
      <w:color w:val="000000"/>
      <w:sz w:val="24"/>
      <w:szCs w:val="24"/>
    </w:rPr>
  </w:style>
  <w:style w:type="character" w:customStyle="1" w:styleId="KopfzeileZchn">
    <w:name w:val="Kopfzeile Zchn"/>
    <w:rPr>
      <w:rFonts w:ascii="TKTypeRegular" w:hAnsi="TKTypeRegular"/>
      <w:sz w:val="22"/>
    </w:rPr>
  </w:style>
  <w:style w:type="paragraph" w:styleId="berarbeitung">
    <w:name w:val="Revision"/>
    <w:hidden/>
    <w:semiHidden/>
    <w:rPr>
      <w:rFonts w:ascii="TKTypeRegular" w:hAnsi="TKTypeRegula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ridder@thyssenkrupp.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rban-hub.com" TargetMode="External"/><Relationship Id="rId4" Type="http://schemas.openxmlformats.org/officeDocument/2006/relationships/settings" Target="settings.xml"/><Relationship Id="rId9" Type="http://schemas.openxmlformats.org/officeDocument/2006/relationships/hyperlink" Target="http://www.thyssenkrupp-elevato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829</Words>
  <Characters>5911</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DPI - Dr. PABST International, München</Company>
  <LinksUpToDate>false</LinksUpToDate>
  <CharactersWithSpaces>6727</CharactersWithSpaces>
  <SharedDoc>false</SharedDoc>
  <HLinks>
    <vt:vector size="24" baseType="variant">
      <vt:variant>
        <vt:i4>393231</vt:i4>
      </vt:variant>
      <vt:variant>
        <vt:i4>9</vt:i4>
      </vt:variant>
      <vt:variant>
        <vt:i4>0</vt:i4>
      </vt:variant>
      <vt:variant>
        <vt:i4>5</vt:i4>
      </vt:variant>
      <vt:variant>
        <vt:lpwstr>http://www.thyssenkrupp-elevator.com/</vt:lpwstr>
      </vt:variant>
      <vt:variant>
        <vt:lpwstr/>
      </vt:variant>
      <vt:variant>
        <vt:i4>4980780</vt:i4>
      </vt:variant>
      <vt:variant>
        <vt:i4>6</vt:i4>
      </vt:variant>
      <vt:variant>
        <vt:i4>0</vt:i4>
      </vt:variant>
      <vt:variant>
        <vt:i4>5</vt:i4>
      </vt:variant>
      <vt:variant>
        <vt:lpwstr>mailto:michael.ridder@thyssenkrupp.com</vt:lpwstr>
      </vt:variant>
      <vt:variant>
        <vt:lpwstr/>
      </vt:variant>
      <vt:variant>
        <vt:i4>393231</vt:i4>
      </vt:variant>
      <vt:variant>
        <vt:i4>3</vt:i4>
      </vt:variant>
      <vt:variant>
        <vt:i4>0</vt:i4>
      </vt:variant>
      <vt:variant>
        <vt:i4>5</vt:i4>
      </vt:variant>
      <vt:variant>
        <vt:lpwstr>http://www.thyssenkrupp-elevator.com/</vt:lpwstr>
      </vt:variant>
      <vt:variant>
        <vt:lpwstr/>
      </vt:variant>
      <vt:variant>
        <vt:i4>4980780</vt:i4>
      </vt:variant>
      <vt:variant>
        <vt:i4>0</vt:i4>
      </vt:variant>
      <vt:variant>
        <vt:i4>0</vt:i4>
      </vt:variant>
      <vt:variant>
        <vt:i4>5</vt:i4>
      </vt:variant>
      <vt:variant>
        <vt:lpwstr>mailto:michael.ridder@thyssenkrupp.com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Ü en-de</dc:subject>
  <dc:creator>TKRSG</dc:creator>
  <cp:lastModifiedBy>Ridder, Michael</cp:lastModifiedBy>
  <cp:revision>2</cp:revision>
  <cp:lastPrinted>2014-10-17T15:42:00Z</cp:lastPrinted>
  <dcterms:created xsi:type="dcterms:W3CDTF">2015-09-29T17:51:00Z</dcterms:created>
  <dcterms:modified xsi:type="dcterms:W3CDTF">2015-09-29T17:51:00Z</dcterms:modified>
</cp:coreProperties>
</file>