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212E057E" w:rsidR="00E02502" w:rsidRDefault="00CC51BD" w:rsidP="00E02502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 w:rsidRPr="00D341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9BBB4" wp14:editId="7D9563D9">
                <wp:simplePos x="0" y="0"/>
                <wp:positionH relativeFrom="column">
                  <wp:posOffset>-20955</wp:posOffset>
                </wp:positionH>
                <wp:positionV relativeFrom="paragraph">
                  <wp:posOffset>-4371340</wp:posOffset>
                </wp:positionV>
                <wp:extent cx="1828800" cy="2628900"/>
                <wp:effectExtent l="25400" t="25400" r="25400" b="3810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2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F9A4" w14:textId="6B3F2149" w:rsidR="00DA59C9" w:rsidRPr="006C12D8" w:rsidRDefault="00DA59C9" w:rsidP="004B0281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2D8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ersion 1, 17</w:t>
                            </w:r>
                            <w:r w:rsidRPr="006C12D8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3.2017</w:t>
                            </w:r>
                          </w:p>
                          <w:p w14:paraId="5CDA09D4" w14:textId="77777777" w:rsidR="00DA59C9" w:rsidRPr="006C12D8" w:rsidRDefault="00DA59C9" w:rsidP="004B0281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7F098" w14:textId="77777777" w:rsidR="00DA59C9" w:rsidRPr="00243585" w:rsidRDefault="00DA59C9" w:rsidP="004B0281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2D8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Bitte Text, Bilder und Bilduntertitel prüfen. Evtl. Änderungen deutlich machen (Word Änderungsfunktion). Auswahl ankreuzen.</w:t>
                            </w:r>
                            <w:r w:rsidRPr="006C12D8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295C43F" w14:textId="77777777" w:rsidR="00DA59C9" w:rsidRPr="006C12D8" w:rsidRDefault="00DA59C9" w:rsidP="004B0281">
                            <w:pPr>
                              <w:ind w:left="340" w:hanging="340"/>
                              <w:rPr>
                                <w:rFonts w:ascii="Arial Narrow Bold" w:hAnsi="Arial Narrow Bold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C12D8">
                              <w:rPr>
                                <w:rFonts w:ascii="Arial Narrow Bold" w:hAnsi="Arial Narrow Bold"/>
                                <w:color w:val="000000"/>
                                <w:sz w:val="20"/>
                              </w:rPr>
                              <w:t>Frei zur Veröffentlichung</w:t>
                            </w:r>
                          </w:p>
                          <w:p w14:paraId="3696743D" w14:textId="77777777" w:rsidR="00DA59C9" w:rsidRPr="006C12D8" w:rsidRDefault="00DA59C9" w:rsidP="004B0281">
                            <w:pPr>
                              <w:ind w:left="340" w:hanging="340"/>
                              <w:rPr>
                                <w:rFonts w:ascii="Arial Narrow Bold" w:hAnsi="Arial Narrow Bold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C12D8">
                              <w:rPr>
                                <w:rFonts w:ascii="Arial Narrow Bold" w:hAnsi="Arial Narrow Bold" w:cs="Arial"/>
                                <w:color w:val="000000"/>
                                <w:sz w:val="20"/>
                              </w:rPr>
                              <w:t>Ändern und neue Vorlage</w:t>
                            </w:r>
                          </w:p>
                          <w:p w14:paraId="44F60959" w14:textId="77777777" w:rsidR="00DA59C9" w:rsidRPr="006C12D8" w:rsidRDefault="00DA59C9" w:rsidP="004B0281">
                            <w:pPr>
                              <w:ind w:left="340" w:hanging="340"/>
                              <w:rPr>
                                <w:rFonts w:ascii="Arial Narrow Bold" w:hAnsi="Arial Narrow Bold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☐</w:t>
                            </w:r>
                            <w:r w:rsidRPr="008E0BAD"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6C12D8">
                              <w:rPr>
                                <w:rFonts w:ascii="Arial Narrow Bold" w:hAnsi="Arial Narrow Bold"/>
                                <w:color w:val="000000"/>
                                <w:sz w:val="20"/>
                              </w:rPr>
                              <w:t>Nach Änderung frei zur Veröffentlichung</w:t>
                            </w:r>
                          </w:p>
                          <w:p w14:paraId="2DD17639" w14:textId="77777777" w:rsidR="00DA59C9" w:rsidRPr="006C12D8" w:rsidRDefault="00DA59C9" w:rsidP="004B0281">
                            <w:pPr>
                              <w:rPr>
                                <w:rFonts w:ascii="Arial Narrow Bold" w:hAnsi="Arial Narrow Bold"/>
                              </w:rPr>
                            </w:pPr>
                          </w:p>
                          <w:p w14:paraId="57B128D8" w14:textId="77777777" w:rsidR="00DA59C9" w:rsidRDefault="00DA59C9" w:rsidP="004B0281"/>
                          <w:p w14:paraId="4278D2E4" w14:textId="77777777" w:rsidR="00DA59C9" w:rsidRPr="00243585" w:rsidRDefault="00DA59C9" w:rsidP="004B0281">
                            <w:pPr>
                              <w:tabs>
                                <w:tab w:val="right" w:pos="2410"/>
                              </w:tabs>
                              <w:ind w:right="700"/>
                              <w:rPr>
                                <w:u w:val="single"/>
                              </w:rPr>
                            </w:pPr>
                            <w:r w:rsidRPr="0024358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03F484D" w14:textId="77777777" w:rsidR="00DA59C9" w:rsidRPr="00243585" w:rsidRDefault="00DA59C9" w:rsidP="004B028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358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Datum +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-1.6pt;margin-top:-344.15pt;width:2in;height:20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" strokecolor="red" strokeweight="3pt">
                <v:fill opacity="29555f"/>
                <v:textbox>
                  <w:txbxContent>
                    <w:p w14:paraId="7FB4F9A4" w14:textId="6B3F2149" w:rsidR="00DA59C9" w:rsidRPr="006C12D8" w:rsidRDefault="00DA59C9" w:rsidP="004B0281">
                      <w:pP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C12D8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ersion 1, 17</w:t>
                      </w:r>
                      <w:r w:rsidRPr="006C12D8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3.2017</w:t>
                      </w:r>
                    </w:p>
                    <w:p w14:paraId="5CDA09D4" w14:textId="77777777" w:rsidR="00DA59C9" w:rsidRPr="006C12D8" w:rsidRDefault="00DA59C9" w:rsidP="004B0281">
                      <w:pPr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B7F098" w14:textId="77777777" w:rsidR="00DA59C9" w:rsidRPr="00243585" w:rsidRDefault="00DA59C9" w:rsidP="004B0281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6C12D8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Bitte Text, Bilder und Bilduntertitel prüfen. Evtl. Änderungen deutlich machen (Word Änderungsfunktion). Auswahl ankreuzen.</w:t>
                      </w:r>
                      <w:r w:rsidRPr="006C12D8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3295C43F" w14:textId="77777777" w:rsidR="00DA59C9" w:rsidRPr="006C12D8" w:rsidRDefault="00DA59C9" w:rsidP="004B0281">
                      <w:pPr>
                        <w:ind w:left="340" w:hanging="340"/>
                        <w:rPr>
                          <w:rFonts w:ascii="Arial Narrow Bold" w:hAnsi="Arial Narrow Bold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☐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 w:rsidRPr="006C12D8">
                        <w:rPr>
                          <w:rFonts w:ascii="Arial Narrow Bold" w:hAnsi="Arial Narrow Bold"/>
                          <w:color w:val="000000"/>
                          <w:sz w:val="20"/>
                        </w:rPr>
                        <w:t>Frei zur Veröffentlichung</w:t>
                      </w:r>
                    </w:p>
                    <w:p w14:paraId="3696743D" w14:textId="77777777" w:rsidR="00DA59C9" w:rsidRPr="006C12D8" w:rsidRDefault="00DA59C9" w:rsidP="004B0281">
                      <w:pPr>
                        <w:ind w:left="340" w:hanging="340"/>
                        <w:rPr>
                          <w:rFonts w:ascii="Arial Narrow Bold" w:hAnsi="Arial Narrow Bold" w:cs="Arial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☐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 w:rsidRPr="006C12D8">
                        <w:rPr>
                          <w:rFonts w:ascii="Arial Narrow Bold" w:hAnsi="Arial Narrow Bold" w:cs="Arial"/>
                          <w:color w:val="000000"/>
                          <w:sz w:val="20"/>
                        </w:rPr>
                        <w:t>Ändern und neue Vorlage</w:t>
                      </w:r>
                    </w:p>
                    <w:p w14:paraId="44F60959" w14:textId="77777777" w:rsidR="00DA59C9" w:rsidRPr="006C12D8" w:rsidRDefault="00DA59C9" w:rsidP="004B0281">
                      <w:pPr>
                        <w:ind w:left="340" w:hanging="340"/>
                        <w:rPr>
                          <w:rFonts w:ascii="Arial Narrow Bold" w:hAnsi="Arial Narrow Bold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☐</w:t>
                      </w:r>
                      <w:r w:rsidRPr="008E0BAD">
                        <w:rPr>
                          <w:rFonts w:ascii="Arial" w:eastAsia="ＭＳ ゴシック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Pr="006C12D8">
                        <w:rPr>
                          <w:rFonts w:ascii="Arial Narrow Bold" w:hAnsi="Arial Narrow Bold"/>
                          <w:color w:val="000000"/>
                          <w:sz w:val="20"/>
                        </w:rPr>
                        <w:t>Nach Änderung frei zur Veröffentlichung</w:t>
                      </w:r>
                    </w:p>
                    <w:p w14:paraId="2DD17639" w14:textId="77777777" w:rsidR="00DA59C9" w:rsidRPr="006C12D8" w:rsidRDefault="00DA59C9" w:rsidP="004B0281">
                      <w:pPr>
                        <w:rPr>
                          <w:rFonts w:ascii="Arial Narrow Bold" w:hAnsi="Arial Narrow Bold"/>
                        </w:rPr>
                      </w:pPr>
                    </w:p>
                    <w:p w14:paraId="57B128D8" w14:textId="77777777" w:rsidR="00DA59C9" w:rsidRDefault="00DA59C9" w:rsidP="004B0281"/>
                    <w:p w14:paraId="4278D2E4" w14:textId="77777777" w:rsidR="00DA59C9" w:rsidRPr="00243585" w:rsidRDefault="00DA59C9" w:rsidP="004B0281">
                      <w:pPr>
                        <w:tabs>
                          <w:tab w:val="right" w:pos="2410"/>
                        </w:tabs>
                        <w:ind w:right="700"/>
                        <w:rPr>
                          <w:u w:val="single"/>
                        </w:rPr>
                      </w:pPr>
                      <w:r w:rsidRPr="00243585">
                        <w:rPr>
                          <w:u w:val="single"/>
                        </w:rPr>
                        <w:tab/>
                      </w:r>
                    </w:p>
                    <w:p w14:paraId="303F484D" w14:textId="77777777" w:rsidR="00DA59C9" w:rsidRPr="00243585" w:rsidRDefault="00DA59C9" w:rsidP="004B028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3585">
                        <w:rPr>
                          <w:rFonts w:ascii="Verdana" w:hAnsi="Verdana"/>
                          <w:sz w:val="16"/>
                          <w:szCs w:val="16"/>
                        </w:rPr>
                        <w:t>Datum + Unterschrift</w:t>
                      </w:r>
                    </w:p>
                  </w:txbxContent>
                </v:textbox>
              </v:shape>
            </w:pict>
          </mc:Fallback>
        </mc:AlternateContent>
      </w:r>
      <w:r w:rsidR="00294191">
        <w:rPr>
          <w:rFonts w:ascii="Verdana" w:hAnsi="Verdana"/>
          <w:sz w:val="48"/>
        </w:rPr>
        <w:t>Pressemitteilung</w:t>
      </w:r>
      <w:r w:rsidR="00294191" w:rsidRPr="00F866D8">
        <w:rPr>
          <w:rFonts w:ascii="Verdana" w:hAnsi="Verdana"/>
          <w:sz w:val="48"/>
        </w:rPr>
        <w:t xml:space="preserve"> </w:t>
      </w:r>
      <w:r w:rsidR="00294191">
        <w:rPr>
          <w:rFonts w:ascii="Verdana" w:hAnsi="Verdana"/>
          <w:sz w:val="48"/>
        </w:rPr>
        <w:tab/>
      </w:r>
      <w:r w:rsidR="00294191" w:rsidRPr="00F83FEF">
        <w:rPr>
          <w:rFonts w:ascii="Verdana" w:hAnsi="Verdana"/>
        </w:rPr>
        <w:t>1</w:t>
      </w:r>
      <w:r w:rsidR="00BE7726">
        <w:rPr>
          <w:rFonts w:ascii="Verdana" w:hAnsi="Verdana"/>
        </w:rPr>
        <w:t>8</w:t>
      </w:r>
      <w:r w:rsidR="00ED7174">
        <w:rPr>
          <w:rFonts w:ascii="Verdana" w:hAnsi="Verdana"/>
        </w:rPr>
        <w:t>SH</w:t>
      </w:r>
      <w:r w:rsidR="004B0281">
        <w:rPr>
          <w:rFonts w:ascii="Verdana" w:hAnsi="Verdana"/>
        </w:rPr>
        <w:t>1</w:t>
      </w:r>
      <w:r w:rsidR="00BE7726">
        <w:rPr>
          <w:rFonts w:ascii="Verdana" w:hAnsi="Verdana"/>
        </w:rPr>
        <w:t>7</w:t>
      </w:r>
      <w:r w:rsidR="00294191" w:rsidRPr="00F83FEF">
        <w:rPr>
          <w:rFonts w:ascii="Verdana" w:hAnsi="Verdana"/>
        </w:rPr>
        <w:br/>
      </w:r>
      <w:r w:rsidR="006E02C3">
        <w:rPr>
          <w:rFonts w:ascii="Verdana" w:hAnsi="Verdana"/>
        </w:rPr>
        <w:t>Innovations- und Technologietage 18.-20.05.2017</w:t>
      </w:r>
      <w:r w:rsidR="00294191" w:rsidRPr="00F83FEF">
        <w:rPr>
          <w:rFonts w:ascii="Verdana" w:hAnsi="Verdana"/>
        </w:rPr>
        <w:tab/>
      </w:r>
      <w:r w:rsidR="00BE7726">
        <w:rPr>
          <w:rFonts w:ascii="Verdana" w:hAnsi="Verdana"/>
          <w:sz w:val="20"/>
        </w:rPr>
        <w:t>März</w:t>
      </w:r>
      <w:r w:rsidR="00294191"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BE7726">
        <w:rPr>
          <w:rFonts w:ascii="Verdana" w:hAnsi="Verdana"/>
          <w:sz w:val="20"/>
        </w:rPr>
        <w:t>7</w:t>
      </w:r>
    </w:p>
    <w:p w14:paraId="244FF5EA" w14:textId="63FA4F1C" w:rsidR="00E02502" w:rsidRDefault="00ED7174" w:rsidP="005560A5">
      <w:pPr>
        <w:pStyle w:val="DatumBrief"/>
        <w:tabs>
          <w:tab w:val="clear" w:pos="8640"/>
          <w:tab w:val="right" w:pos="9214"/>
        </w:tabs>
        <w:ind w:right="-17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SHW Werkzeugmaschinen </w:t>
      </w:r>
      <w:r w:rsidR="00436758">
        <w:rPr>
          <w:rFonts w:ascii="Verdana" w:hAnsi="Verdana"/>
          <w:sz w:val="20"/>
        </w:rPr>
        <w:t xml:space="preserve">lädt ein zu Innovations- und Technologietagen </w:t>
      </w:r>
      <w:r w:rsidR="005560A5">
        <w:rPr>
          <w:rFonts w:ascii="Verdana" w:hAnsi="Verdana"/>
          <w:sz w:val="20"/>
        </w:rPr>
        <w:t>vo</w:t>
      </w:r>
      <w:r w:rsidR="00966818">
        <w:rPr>
          <w:rFonts w:ascii="Verdana" w:hAnsi="Verdana"/>
          <w:sz w:val="20"/>
        </w:rPr>
        <w:t xml:space="preserve">m </w:t>
      </w:r>
      <w:r w:rsidR="00436758">
        <w:rPr>
          <w:rFonts w:ascii="Verdana" w:hAnsi="Verdana"/>
          <w:sz w:val="20"/>
        </w:rPr>
        <w:t xml:space="preserve">18.-20. </w:t>
      </w:r>
      <w:proofErr w:type="gramStart"/>
      <w:r w:rsidR="00436758">
        <w:rPr>
          <w:rFonts w:ascii="Verdana" w:hAnsi="Verdana"/>
          <w:sz w:val="20"/>
        </w:rPr>
        <w:t>Mai</w:t>
      </w:r>
      <w:proofErr w:type="gramEnd"/>
    </w:p>
    <w:p w14:paraId="21647E40" w14:textId="7C9CA9E1" w:rsidR="004B0281" w:rsidRDefault="00306900" w:rsidP="006E02C3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63505152" wp14:editId="0F3CEE61">
            <wp:extent cx="5732145" cy="2506345"/>
            <wp:effectExtent l="0" t="0" r="8255" b="8255"/>
            <wp:docPr id="5" name="Bild 5" descr="Server_Daten:Alle:01 KUNDEN:  INDUSTRIE-D:10715 SHW WZM:01 SHW PRESSEARBEIT:18 SH_HAUSMESSE2017:BILDER THUMBS:18-000 SH_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715 SHW WZM:01 SHW PRESSEARBEIT:18 SH_HAUSMESSE2017:BILDER THUMBS:18-000 SH_Masch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4BAAD511" w:rsidR="00E02502" w:rsidRDefault="00ED7174" w:rsidP="00DA59C9">
      <w:pPr>
        <w:pStyle w:val="01PMHeadline"/>
        <w:spacing w:before="120"/>
        <w:ind w:right="3799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61B4EDB3">
                <wp:simplePos x="0" y="0"/>
                <wp:positionH relativeFrom="column">
                  <wp:posOffset>4408805</wp:posOffset>
                </wp:positionH>
                <wp:positionV relativeFrom="paragraph">
                  <wp:posOffset>348615</wp:posOffset>
                </wp:positionV>
                <wp:extent cx="1600200" cy="1943100"/>
                <wp:effectExtent l="0" t="0" r="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DA59C9" w:rsidRPr="00D04D7D" w:rsidRDefault="00DA59C9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047E2969" w14:textId="11C0934B" w:rsidR="00DA59C9" w:rsidRPr="00E91B02" w:rsidRDefault="00DA59C9" w:rsidP="00ED717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SHW Werkzeugmaschinen GmbH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Danny Basic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Alte Schmiede 1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D-73433 Aalen-Wasseralfingen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Tel. +49 7361 – 5578 813</w:t>
                            </w:r>
                            <w:r w:rsidRPr="00E91B0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danny.basic</w:t>
                            </w:r>
                            <w:r w:rsidRPr="00E91B0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[at]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shw-wm.de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 shw-wm.de</w:t>
                            </w:r>
                          </w:p>
                          <w:p w14:paraId="5024FBAF" w14:textId="77777777" w:rsidR="00DA59C9" w:rsidRPr="008C0081" w:rsidRDefault="00DA59C9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  <w:p w14:paraId="35D83826" w14:textId="77777777" w:rsidR="00DA59C9" w:rsidRDefault="00DA59C9" w:rsidP="003145EC"/>
                          <w:p w14:paraId="42EEDFE6" w14:textId="77777777" w:rsidR="00DA59C9" w:rsidRPr="00D04D7D" w:rsidRDefault="00DA59C9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47.15pt;margin-top:27.45pt;width:126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" filled="f" stroked="f">
                <v:textbox>
                  <w:txbxContent>
                    <w:p w14:paraId="57312627" w14:textId="77777777" w:rsidR="00DA59C9" w:rsidRPr="00D04D7D" w:rsidRDefault="00DA59C9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047E2969" w14:textId="11C0934B" w:rsidR="00DA59C9" w:rsidRPr="00E91B02" w:rsidRDefault="00DA59C9" w:rsidP="00ED717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SHW Werkzeugmaschinen GmbH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Danny Basic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Alte Schmiede 1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D-73433 Aalen-Wasseralfingen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Tel. +49 7361 – 5578 813</w:t>
                      </w:r>
                      <w:r w:rsidRPr="00E91B0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danny.basic</w:t>
                      </w:r>
                      <w:r w:rsidRPr="00E91B0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[at]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shw-wm.de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 shw-wm.de</w:t>
                      </w:r>
                    </w:p>
                    <w:p w14:paraId="5024FBAF" w14:textId="77777777" w:rsidR="00DA59C9" w:rsidRPr="008C0081" w:rsidRDefault="00DA59C9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  <w:p w14:paraId="35D83826" w14:textId="77777777" w:rsidR="00DA59C9" w:rsidRDefault="00DA59C9" w:rsidP="003145EC"/>
                    <w:p w14:paraId="42EEDFE6" w14:textId="77777777" w:rsidR="00DA59C9" w:rsidRPr="00D04D7D" w:rsidRDefault="00DA59C9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6E6">
        <w:t xml:space="preserve">Maschinenbau zum Anfassen bei </w:t>
      </w:r>
      <w:r w:rsidR="00CC51BD">
        <w:br/>
      </w:r>
      <w:r w:rsidR="001976E6">
        <w:t>SHW</w:t>
      </w:r>
      <w:r w:rsidR="00CC51BD">
        <w:t xml:space="preserve"> Werkzeugmaschinen</w:t>
      </w:r>
    </w:p>
    <w:p w14:paraId="067EE600" w14:textId="5D9D0A0C" w:rsidR="00E02502" w:rsidRPr="001976E6" w:rsidRDefault="00294191" w:rsidP="00EE3BD1">
      <w:pPr>
        <w:pStyle w:val="02PMSummary"/>
        <w:rPr>
          <w:szCs w:val="18"/>
        </w:rPr>
      </w:pPr>
      <w:r>
        <w:t>(</w:t>
      </w:r>
      <w:r w:rsidR="00BE7C01">
        <w:rPr>
          <w:sz w:val="16"/>
          <w:szCs w:val="16"/>
        </w:rPr>
        <w:t>Aalen</w:t>
      </w:r>
      <w:r>
        <w:t>)</w:t>
      </w:r>
      <w:r w:rsidR="001976E6">
        <w:t xml:space="preserve"> U</w:t>
      </w:r>
      <w:r w:rsidR="001976E6">
        <w:rPr>
          <w:szCs w:val="18"/>
          <w:lang w:eastAsia="de-DE"/>
        </w:rPr>
        <w:t xml:space="preserve">nter dem Motto „Maschinenbau zum Anfassen“ </w:t>
      </w:r>
      <w:r w:rsidR="001976E6" w:rsidRPr="001976E6">
        <w:rPr>
          <w:szCs w:val="18"/>
        </w:rPr>
        <w:t>veranstaltet SHW Werkzeugmaschi</w:t>
      </w:r>
      <w:r w:rsidR="001976E6">
        <w:rPr>
          <w:szCs w:val="18"/>
        </w:rPr>
        <w:softHyphen/>
      </w:r>
      <w:r w:rsidR="001976E6" w:rsidRPr="001976E6">
        <w:rPr>
          <w:szCs w:val="18"/>
        </w:rPr>
        <w:t xml:space="preserve">nen </w:t>
      </w:r>
      <w:r w:rsidR="00CC51BD">
        <w:rPr>
          <w:szCs w:val="18"/>
        </w:rPr>
        <w:t xml:space="preserve">(SHW WM) </w:t>
      </w:r>
      <w:r w:rsidR="001976E6">
        <w:rPr>
          <w:szCs w:val="18"/>
          <w:lang w:eastAsia="de-DE"/>
        </w:rPr>
        <w:t>v</w:t>
      </w:r>
      <w:r w:rsidR="001976E6" w:rsidRPr="001976E6">
        <w:rPr>
          <w:szCs w:val="18"/>
        </w:rPr>
        <w:t xml:space="preserve">om 18. </w:t>
      </w:r>
      <w:r w:rsidR="001976E6">
        <w:rPr>
          <w:szCs w:val="18"/>
        </w:rPr>
        <w:t>bis</w:t>
      </w:r>
      <w:r w:rsidR="001976E6" w:rsidRPr="001976E6">
        <w:rPr>
          <w:szCs w:val="18"/>
        </w:rPr>
        <w:t xml:space="preserve"> 20. Mai die Innovations- und Technologietage</w:t>
      </w:r>
      <w:r w:rsidR="0070643D">
        <w:rPr>
          <w:szCs w:val="18"/>
        </w:rPr>
        <w:t xml:space="preserve"> 2017</w:t>
      </w:r>
      <w:r w:rsidR="00814B84" w:rsidRPr="001976E6">
        <w:rPr>
          <w:szCs w:val="18"/>
        </w:rPr>
        <w:t>.</w:t>
      </w:r>
      <w:r w:rsidR="00505EB1" w:rsidRPr="001976E6">
        <w:rPr>
          <w:szCs w:val="18"/>
          <w:lang w:eastAsia="de-DE"/>
        </w:rPr>
        <w:t xml:space="preserve"> </w:t>
      </w:r>
      <w:r w:rsidR="0070643D">
        <w:rPr>
          <w:szCs w:val="18"/>
          <w:lang w:eastAsia="de-DE"/>
        </w:rPr>
        <w:t>In</w:t>
      </w:r>
      <w:r w:rsidR="001976E6" w:rsidRPr="001976E6">
        <w:rPr>
          <w:szCs w:val="18"/>
          <w:lang w:eastAsia="de-DE"/>
        </w:rPr>
        <w:t xml:space="preserve"> Aalen-Wasseralfingen </w:t>
      </w:r>
      <w:r w:rsidR="001976E6">
        <w:rPr>
          <w:szCs w:val="18"/>
          <w:lang w:eastAsia="de-DE"/>
        </w:rPr>
        <w:t xml:space="preserve">zeigt </w:t>
      </w:r>
      <w:r w:rsidR="0070643D">
        <w:rPr>
          <w:szCs w:val="18"/>
          <w:lang w:eastAsia="de-DE"/>
        </w:rPr>
        <w:t>der Technologie</w:t>
      </w:r>
      <w:r w:rsidR="00CC51BD">
        <w:rPr>
          <w:szCs w:val="18"/>
          <w:lang w:eastAsia="de-DE"/>
        </w:rPr>
        <w:softHyphen/>
      </w:r>
      <w:r w:rsidR="0070643D">
        <w:rPr>
          <w:szCs w:val="18"/>
          <w:lang w:eastAsia="de-DE"/>
        </w:rPr>
        <w:t>führer bei Maschinen für die Großteilebearbei</w:t>
      </w:r>
      <w:r w:rsidR="00CC51BD">
        <w:rPr>
          <w:szCs w:val="18"/>
          <w:lang w:eastAsia="de-DE"/>
        </w:rPr>
        <w:softHyphen/>
      </w:r>
      <w:r w:rsidR="0070643D">
        <w:rPr>
          <w:szCs w:val="18"/>
          <w:lang w:eastAsia="de-DE"/>
        </w:rPr>
        <w:t>tung seine</w:t>
      </w:r>
      <w:r w:rsidR="001976E6">
        <w:rPr>
          <w:szCs w:val="18"/>
          <w:lang w:eastAsia="de-DE"/>
        </w:rPr>
        <w:t xml:space="preserve"> </w:t>
      </w:r>
      <w:r w:rsidR="007342AF">
        <w:rPr>
          <w:szCs w:val="18"/>
          <w:lang w:eastAsia="de-DE"/>
        </w:rPr>
        <w:t>aktuellen</w:t>
      </w:r>
      <w:r w:rsidR="0070643D">
        <w:rPr>
          <w:szCs w:val="18"/>
          <w:lang w:eastAsia="de-DE"/>
        </w:rPr>
        <w:t xml:space="preserve"> Innovationen. </w:t>
      </w:r>
      <w:r w:rsidR="00692064">
        <w:rPr>
          <w:szCs w:val="18"/>
          <w:lang w:eastAsia="de-DE"/>
        </w:rPr>
        <w:t xml:space="preserve">Zu sehen sind beispielsweise </w:t>
      </w:r>
      <w:r w:rsidR="00117DD4">
        <w:rPr>
          <w:szCs w:val="18"/>
          <w:lang w:eastAsia="de-DE"/>
        </w:rPr>
        <w:t>die neu</w:t>
      </w:r>
      <w:r w:rsidR="007342AF">
        <w:rPr>
          <w:szCs w:val="18"/>
          <w:lang w:eastAsia="de-DE"/>
        </w:rPr>
        <w:t xml:space="preserve">e SHW </w:t>
      </w:r>
      <w:r w:rsidR="00CC51BD">
        <w:rPr>
          <w:szCs w:val="18"/>
          <w:lang w:eastAsia="de-DE"/>
        </w:rPr>
        <w:t>WM</w:t>
      </w:r>
      <w:r w:rsidR="007342AF">
        <w:rPr>
          <w:szCs w:val="18"/>
          <w:lang w:eastAsia="de-DE"/>
        </w:rPr>
        <w:t>-Daten</w:t>
      </w:r>
      <w:r w:rsidR="00CC51BD">
        <w:rPr>
          <w:szCs w:val="18"/>
          <w:lang w:eastAsia="de-DE"/>
        </w:rPr>
        <w:softHyphen/>
      </w:r>
      <w:r w:rsidR="007342AF">
        <w:rPr>
          <w:szCs w:val="18"/>
          <w:lang w:eastAsia="de-DE"/>
        </w:rPr>
        <w:t>brille, das V</w:t>
      </w:r>
      <w:r w:rsidR="00117DD4">
        <w:rPr>
          <w:szCs w:val="18"/>
          <w:lang w:eastAsia="de-DE"/>
        </w:rPr>
        <w:t>isual Setup Co</w:t>
      </w:r>
      <w:r w:rsidR="00CC51BD">
        <w:rPr>
          <w:szCs w:val="18"/>
          <w:lang w:eastAsia="de-DE"/>
        </w:rPr>
        <w:t>ntrol Tool oder das Diagnoseprogramm SHW UniS</w:t>
      </w:r>
      <w:r w:rsidR="00117DD4">
        <w:rPr>
          <w:szCs w:val="18"/>
          <w:lang w:eastAsia="de-DE"/>
        </w:rPr>
        <w:t>c</w:t>
      </w:r>
      <w:r w:rsidR="00CC51BD">
        <w:rPr>
          <w:szCs w:val="18"/>
          <w:lang w:eastAsia="de-DE"/>
        </w:rPr>
        <w:t>@</w:t>
      </w:r>
      <w:r w:rsidR="00117DD4">
        <w:rPr>
          <w:szCs w:val="18"/>
          <w:lang w:eastAsia="de-DE"/>
        </w:rPr>
        <w:t>n. Darüber hinaus vermitteln Experten i</w:t>
      </w:r>
      <w:r w:rsidR="00692064">
        <w:rPr>
          <w:szCs w:val="18"/>
          <w:lang w:eastAsia="de-DE"/>
        </w:rPr>
        <w:t>n begleitenden Vortragsprogramm</w:t>
      </w:r>
      <w:r w:rsidR="007342AF">
        <w:rPr>
          <w:szCs w:val="18"/>
          <w:lang w:eastAsia="de-DE"/>
        </w:rPr>
        <w:t>en</w:t>
      </w:r>
      <w:r w:rsidR="00692064">
        <w:rPr>
          <w:szCs w:val="18"/>
          <w:lang w:eastAsia="de-DE"/>
        </w:rPr>
        <w:t xml:space="preserve"> neueste Informationen über die Komplettbearbeitung vom </w:t>
      </w:r>
      <w:r w:rsidR="00AC7320">
        <w:rPr>
          <w:szCs w:val="18"/>
          <w:lang w:eastAsia="de-DE"/>
        </w:rPr>
        <w:t>Maschinen</w:t>
      </w:r>
      <w:r w:rsidR="00CC51BD">
        <w:rPr>
          <w:szCs w:val="18"/>
          <w:lang w:eastAsia="de-DE"/>
        </w:rPr>
        <w:softHyphen/>
      </w:r>
      <w:r w:rsidR="00AC7320">
        <w:rPr>
          <w:szCs w:val="18"/>
          <w:lang w:eastAsia="de-DE"/>
        </w:rPr>
        <w:t>raum</w:t>
      </w:r>
      <w:r w:rsidR="00692064">
        <w:rPr>
          <w:szCs w:val="18"/>
          <w:lang w:eastAsia="de-DE"/>
        </w:rPr>
        <w:t xml:space="preserve"> bis zur Betriebswirtschaft. </w:t>
      </w:r>
      <w:r w:rsidR="009734A7">
        <w:rPr>
          <w:szCs w:val="18"/>
          <w:lang w:eastAsia="de-DE"/>
        </w:rPr>
        <w:t xml:space="preserve">Außerdem zu sehen gibt es Maschinen </w:t>
      </w:r>
      <w:r w:rsidR="007342AF">
        <w:rPr>
          <w:szCs w:val="18"/>
          <w:lang w:eastAsia="de-DE"/>
        </w:rPr>
        <w:t xml:space="preserve">live </w:t>
      </w:r>
      <w:r w:rsidR="009734A7">
        <w:rPr>
          <w:szCs w:val="18"/>
          <w:lang w:eastAsia="de-DE"/>
        </w:rPr>
        <w:t>im Span.</w:t>
      </w:r>
    </w:p>
    <w:p w14:paraId="4301B42E" w14:textId="18CB2482" w:rsidR="001D44E6" w:rsidRPr="006435E1" w:rsidRDefault="009734A7" w:rsidP="00AC7320">
      <w:pPr>
        <w:pStyle w:val="03PMCopytext"/>
      </w:pPr>
      <w:r>
        <w:t>„Wir denken den Maschinenbau anwenderfreundlich vom Span her</w:t>
      </w:r>
      <w:proofErr w:type="gramStart"/>
      <w:r w:rsidR="00B33111">
        <w:t>, denn</w:t>
      </w:r>
      <w:proofErr w:type="gramEnd"/>
      <w:r w:rsidR="00B33111">
        <w:t xml:space="preserve"> wir kennen sowohl die Situation d</w:t>
      </w:r>
      <w:r w:rsidR="00DE735E">
        <w:t xml:space="preserve">er Lohnfertiger </w:t>
      </w:r>
      <w:r w:rsidR="004E5DA6">
        <w:t>als</w:t>
      </w:r>
      <w:r w:rsidR="00DE735E">
        <w:t xml:space="preserve"> auch die</w:t>
      </w:r>
      <w:r w:rsidR="00B33111">
        <w:t xml:space="preserve"> </w:t>
      </w:r>
      <w:r w:rsidR="00DE735E">
        <w:t xml:space="preserve">der </w:t>
      </w:r>
      <w:r w:rsidR="00B33111">
        <w:t>Serien</w:t>
      </w:r>
      <w:r w:rsidR="00DE735E">
        <w:t xml:space="preserve">lieferanten“, versichert Martin Rathgeb, </w:t>
      </w:r>
      <w:r w:rsidR="00713692">
        <w:t xml:space="preserve">Technischer Leiter bei </w:t>
      </w:r>
      <w:r w:rsidR="005560A5">
        <w:t>SHW Werkzeugmaschinen. Vom 18. b</w:t>
      </w:r>
      <w:r w:rsidR="00713692">
        <w:t xml:space="preserve">is 20. Mai </w:t>
      </w:r>
      <w:r w:rsidR="00BA0FBB">
        <w:t>können sich Gäste davon in Aalen live überzeugen. Bei den Innovations- und Technologietagen bieten die E</w:t>
      </w:r>
      <w:r w:rsidR="00AC7320">
        <w:t>x</w:t>
      </w:r>
      <w:r w:rsidR="00BA0FBB">
        <w:t>perten für die Großteilebearbeitung ‚Maschi</w:t>
      </w:r>
      <w:r w:rsidR="00AC7320">
        <w:softHyphen/>
      </w:r>
      <w:r w:rsidR="00BA0FBB">
        <w:t xml:space="preserve">nenbau zum Anfassen’. </w:t>
      </w:r>
      <w:r w:rsidR="007342AF">
        <w:t xml:space="preserve">Neben aktuellen Maschinen in der Bearbeitung erleben Gäste die neuesten </w:t>
      </w:r>
      <w:r w:rsidR="007342AF">
        <w:lastRenderedPageBreak/>
        <w:t>Innovati</w:t>
      </w:r>
      <w:r w:rsidR="009A27B5">
        <w:t>onen der</w:t>
      </w:r>
      <w:r w:rsidR="004E5DA6">
        <w:t xml:space="preserve"> findigen Maschinenbau</w:t>
      </w:r>
      <w:r w:rsidR="009A27B5">
        <w:t>er</w:t>
      </w:r>
      <w:r w:rsidR="007342AF">
        <w:t xml:space="preserve">. </w:t>
      </w:r>
      <w:r w:rsidR="00FB4452">
        <w:t>Darunter sind einige, die die Produktivität der Maschinen in der Anwendung erhöhen.</w:t>
      </w:r>
    </w:p>
    <w:p w14:paraId="32D60CFB" w14:textId="774DBAD5" w:rsidR="00E02502" w:rsidRDefault="00DB6125" w:rsidP="00EE3BD1">
      <w:pPr>
        <w:pStyle w:val="04PMSubhead"/>
      </w:pPr>
      <w:r>
        <w:t xml:space="preserve">Durch die Brille </w:t>
      </w:r>
      <w:r w:rsidR="00522A04">
        <w:t>statt durch den Stau</w:t>
      </w:r>
      <w:r>
        <w:t xml:space="preserve"> </w:t>
      </w:r>
    </w:p>
    <w:p w14:paraId="58BCB640" w14:textId="2ACFED43" w:rsidR="00E02502" w:rsidRDefault="004E5DA6" w:rsidP="00AC7320">
      <w:pPr>
        <w:pStyle w:val="03PMCopytext"/>
      </w:pPr>
      <w:r>
        <w:t>Einen Blick in die Zukunft der persönlichen Kommu</w:t>
      </w:r>
      <w:r w:rsidR="00482A9C">
        <w:softHyphen/>
      </w:r>
      <w:r>
        <w:t>nikation zwischen Servicemitarbeiter</w:t>
      </w:r>
      <w:r w:rsidR="00CC51BD">
        <w:t>, Anwendungs</w:t>
      </w:r>
      <w:r w:rsidR="00CC51BD">
        <w:softHyphen/>
        <w:t>techniker</w:t>
      </w:r>
      <w:r>
        <w:t xml:space="preserve"> und Maschinenbediener zeigt SHW</w:t>
      </w:r>
      <w:r w:rsidR="00CC51BD">
        <w:t> WM</w:t>
      </w:r>
      <w:r>
        <w:t xml:space="preserve"> </w:t>
      </w:r>
      <w:r w:rsidR="00367038">
        <w:t xml:space="preserve">im wahrsten Sinne </w:t>
      </w:r>
      <w:r w:rsidR="00CC51BD">
        <w:t>mit ein</w:t>
      </w:r>
      <w:r>
        <w:t xml:space="preserve">er </w:t>
      </w:r>
      <w:r w:rsidR="00CC51BD">
        <w:t>neuen Augmented Reality B</w:t>
      </w:r>
      <w:r>
        <w:t xml:space="preserve">rille. </w:t>
      </w:r>
      <w:r w:rsidR="00367038">
        <w:t xml:space="preserve">Setzt der Werker die Brille auf, blickt der </w:t>
      </w:r>
      <w:r w:rsidR="00CC51BD">
        <w:t>Experte</w:t>
      </w:r>
      <w:r w:rsidR="00367038">
        <w:t xml:space="preserve"> von SHW</w:t>
      </w:r>
      <w:r w:rsidR="00CC51BD">
        <w:t> WM</w:t>
      </w:r>
      <w:r w:rsidR="00367038">
        <w:t xml:space="preserve"> in Echtzeit quasi mit dessen Augen begleitend und steuernd auf die reale Situation. </w:t>
      </w:r>
      <w:r w:rsidR="005F6D24">
        <w:t>So entfallen für einen Großteil der Service- und Support</w:t>
      </w:r>
      <w:r w:rsidR="00AC7320">
        <w:t>situationen lange Anreisezeiten und die</w:t>
      </w:r>
      <w:r w:rsidR="005F6D24">
        <w:t xml:space="preserve"> Maschinen sind schne</w:t>
      </w:r>
      <w:r w:rsidR="00522A04">
        <w:t xml:space="preserve">ller wieder im Span. Dabei gehen die Möglichkeiten weit über die bidirektionale Kommunikation mit Livebild und Sprache zwischen Anwender und </w:t>
      </w:r>
      <w:r w:rsidR="00AC7320">
        <w:t>Servicekraft</w:t>
      </w:r>
      <w:r w:rsidR="00522A04">
        <w:t xml:space="preserve"> hinaus. So können auch Datenblätter, Bilder oder</w:t>
      </w:r>
      <w:r w:rsidR="00DA59C9">
        <w:t xml:space="preserve"> </w:t>
      </w:r>
      <w:r w:rsidR="00522A04">
        <w:t>Live-Screenshots in die Brillengläser übertragen und sogar editiert werden. Auch Pointer und PC-Zeigepfeil sind einspielbar.</w:t>
      </w:r>
    </w:p>
    <w:p w14:paraId="6D971CB2" w14:textId="3F844787" w:rsidR="00C52C71" w:rsidRDefault="00522A04" w:rsidP="00AC7320">
      <w:pPr>
        <w:pStyle w:val="03PMCopytext"/>
      </w:pPr>
      <w:r>
        <w:t>Mit dem neuen Visual Setup Control ermöglicht SHW</w:t>
      </w:r>
      <w:r w:rsidR="00DA59C9">
        <w:t xml:space="preserve"> WM</w:t>
      </w:r>
      <w:r>
        <w:t xml:space="preserve"> eine 2- oder 3-D-Kamerabasierte Überprüfung der Aufspannsituation großer Werkstücke mit Lage</w:t>
      </w:r>
      <w:r w:rsidR="00DA59C9">
        <w:softHyphen/>
      </w:r>
      <w:r>
        <w:t xml:space="preserve">erkennung. </w:t>
      </w:r>
      <w:r w:rsidR="001707D4">
        <w:t>Das praxistaugliche und kostengünstige Tool senkt vor allem bei Lohnfertigern mit häufigen Aufspannvorgängen die unproduktive Rüstzeit</w:t>
      </w:r>
      <w:r w:rsidR="00DA59C9">
        <w:t xml:space="preserve"> und erhöht die Prozesssicherheit</w:t>
      </w:r>
      <w:r w:rsidR="001707D4">
        <w:t>.</w:t>
      </w:r>
    </w:p>
    <w:p w14:paraId="32967F9B" w14:textId="5CE25042" w:rsidR="002C7AA6" w:rsidRDefault="00DA59C9" w:rsidP="002C7AA6">
      <w:pPr>
        <w:pStyle w:val="04PMSubhead"/>
      </w:pPr>
      <w:r>
        <w:t>Diagnosetool UniSc@n für prädi</w:t>
      </w:r>
      <w:r w:rsidR="002E15EE">
        <w:t>ktive Wartung</w:t>
      </w:r>
    </w:p>
    <w:p w14:paraId="31BF1891" w14:textId="6260DF26" w:rsidR="002E15EE" w:rsidRDefault="001707D4" w:rsidP="00AC7320">
      <w:pPr>
        <w:pStyle w:val="03PMCopytext"/>
      </w:pPr>
      <w:r>
        <w:t>Einen</w:t>
      </w:r>
      <w:r w:rsidR="00786CEB">
        <w:t xml:space="preserve"> „F</w:t>
      </w:r>
      <w:r>
        <w:t>inger</w:t>
      </w:r>
      <w:r w:rsidR="00786CEB">
        <w:t>abdruck</w:t>
      </w:r>
      <w:r w:rsidR="00DA59C9">
        <w:t xml:space="preserve">“ für jede Maschine erzeugt SHW WM </w:t>
      </w:r>
      <w:r>
        <w:t>Uni</w:t>
      </w:r>
      <w:r w:rsidR="00786CEB">
        <w:t>S</w:t>
      </w:r>
      <w:r>
        <w:t>c</w:t>
      </w:r>
      <w:r w:rsidR="00786CEB">
        <w:t>@</w:t>
      </w:r>
      <w:r>
        <w:t xml:space="preserve">n vor der Auslieferung. </w:t>
      </w:r>
      <w:r w:rsidR="00786CEB">
        <w:t>Das Diagnose- und Schutzprogramm überwacht den Zustand der mechanischen Maschinenkomponenten wie ein Condition Monitoring. Eine jederzeit abrufbare Zustandsbestim</w:t>
      </w:r>
      <w:r w:rsidR="00DA59C9">
        <w:t>m</w:t>
      </w:r>
      <w:r w:rsidR="00786CEB">
        <w:t xml:space="preserve">ung vergleicht den Ist- mit dem Auslieferungszustand und ermöglicht so eine </w:t>
      </w:r>
      <w:r w:rsidR="00DA59C9">
        <w:t>effiziente</w:t>
      </w:r>
      <w:r w:rsidR="00786CEB">
        <w:t xml:space="preserve">, planbare und zustandsbezogene Instandhaltung. </w:t>
      </w:r>
      <w:r w:rsidR="00AC7320">
        <w:t>Dadurch</w:t>
      </w:r>
      <w:r w:rsidR="00786CEB">
        <w:t xml:space="preserve"> lässt sich ein Verschleiß an Wälzlagern, Linearachsen und anderem frühzeitig erkennen und darauf reagieren. </w:t>
      </w:r>
      <w:r w:rsidR="00DA59C9">
        <w:t>Darüber hinaus bewahrt UniSc@n mit Reaktionszeiten von unter 1 ms vor den Folgen eines Crashs.</w:t>
      </w:r>
    </w:p>
    <w:p w14:paraId="5A33BCDB" w14:textId="17C4BE89" w:rsidR="00E02502" w:rsidRDefault="002E15EE" w:rsidP="00AC7320">
      <w:pPr>
        <w:pStyle w:val="03PMCopytext"/>
      </w:pPr>
      <w:r>
        <w:t xml:space="preserve">Interessierte Gäste sind bei den SHW Innovations- und Technologietagen willkommen und können sich unter 07361 – 5578 800 </w:t>
      </w:r>
      <w:r w:rsidR="00DA59C9">
        <w:t xml:space="preserve">sowie unter messe@shw-wm.de </w:t>
      </w:r>
      <w:r>
        <w:t>anmelden.</w:t>
      </w:r>
    </w:p>
    <w:p w14:paraId="4808F46D" w14:textId="42558CB9" w:rsidR="00E02502" w:rsidRDefault="00356C79" w:rsidP="00E02502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lastRenderedPageBreak/>
        <w:t>423</w:t>
      </w:r>
      <w:r w:rsidR="00294191">
        <w:rPr>
          <w:rFonts w:ascii="Verdana" w:hAnsi="Verdana"/>
          <w:b w:val="0"/>
          <w:i/>
          <w:sz w:val="18"/>
        </w:rPr>
        <w:t xml:space="preserve"> Wörter, </w:t>
      </w:r>
      <w:r w:rsidR="002E15EE">
        <w:rPr>
          <w:rFonts w:ascii="Verdana" w:hAnsi="Verdana"/>
          <w:b w:val="0"/>
          <w:i/>
          <w:sz w:val="18"/>
        </w:rPr>
        <w:t>3</w:t>
      </w:r>
      <w:r w:rsidR="00294191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248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E02502" w:rsidRPr="00E52496" w:rsidRDefault="00294191" w:rsidP="00E02502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01AC380D" w14:textId="77777777" w:rsidR="00EE3BD1" w:rsidRDefault="00EE3BD1" w:rsidP="00356C79">
      <w:pPr>
        <w:pStyle w:val="BetreffBrief"/>
        <w:spacing w:before="0"/>
        <w:ind w:right="-11"/>
        <w:rPr>
          <w:rFonts w:ascii="Arial Black" w:hAnsi="Arial Black"/>
          <w:lang w:val="de-CH"/>
        </w:rPr>
      </w:pPr>
    </w:p>
    <w:p w14:paraId="7A5E8EDC" w14:textId="77777777" w:rsidR="00E02502" w:rsidRPr="00512D41" w:rsidRDefault="00E02502" w:rsidP="00E02502">
      <w:pPr>
        <w:pStyle w:val="berschrift1"/>
        <w:spacing w:before="60" w:after="120"/>
        <w:ind w:right="-29"/>
        <w:rPr>
          <w:rFonts w:ascii="Verdana" w:hAnsi="Verdana"/>
          <w:sz w:val="18"/>
        </w:rPr>
      </w:pPr>
      <w:r w:rsidRPr="00512D41">
        <w:rPr>
          <w:rFonts w:ascii="Verdana" w:hAnsi="Verdana"/>
          <w:sz w:val="18"/>
        </w:rPr>
        <w:t xml:space="preserve">((Firmeninfo </w:t>
      </w:r>
      <w:r>
        <w:rPr>
          <w:rFonts w:ascii="Verdana" w:hAnsi="Verdana"/>
          <w:sz w:val="18"/>
        </w:rPr>
        <w:t>SHW Werkzeugmaschinen GmbH</w:t>
      </w:r>
      <w:r w:rsidRPr="00512D41">
        <w:rPr>
          <w:rFonts w:ascii="Verdana" w:hAnsi="Verdana"/>
          <w:sz w:val="18"/>
        </w:rPr>
        <w:t>))</w:t>
      </w:r>
    </w:p>
    <w:p w14:paraId="189B89EE" w14:textId="77777777" w:rsidR="00E02502" w:rsidRDefault="00E02502" w:rsidP="00E02502">
      <w:pPr>
        <w:pStyle w:val="berschrift1"/>
        <w:spacing w:before="60" w:after="120"/>
        <w:ind w:right="-2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Ein junges Unternehmen mit uralter Tradition</w:t>
      </w:r>
    </w:p>
    <w:p w14:paraId="09144034" w14:textId="77777777" w:rsidR="00D5431B" w:rsidRPr="008A1B94" w:rsidRDefault="00E02502" w:rsidP="00E02502">
      <w:pPr>
        <w:pStyle w:val="Textkrper"/>
        <w:spacing w:after="0"/>
        <w:ind w:right="-28"/>
        <w:jc w:val="left"/>
        <w:rPr>
          <w:rFonts w:ascii="Verdana" w:hAnsi="Verdana"/>
          <w:sz w:val="16"/>
          <w:szCs w:val="16"/>
        </w:rPr>
      </w:pPr>
      <w:r w:rsidRPr="00DA6CB5">
        <w:rPr>
          <w:rFonts w:ascii="Verdana" w:hAnsi="Verdana"/>
          <w:sz w:val="16"/>
          <w:szCs w:val="16"/>
        </w:rPr>
        <w:t>SHW Werkzeugmaschinen GmbH ist einer der weltweit führenden Hersteller von Werkzeugmaschinen für die Bearbeitung von Großteilen. Auf den Bearbeitungszentren mit den großen Verfahrwegen werden Teile für den Maschinen-</w:t>
      </w:r>
      <w:r w:rsidR="002E15EE">
        <w:rPr>
          <w:rFonts w:ascii="Verdana" w:hAnsi="Verdana"/>
          <w:sz w:val="16"/>
          <w:szCs w:val="16"/>
        </w:rPr>
        <w:t>,</w:t>
      </w:r>
      <w:r w:rsidRPr="00DA6CB5">
        <w:rPr>
          <w:rFonts w:ascii="Verdana" w:hAnsi="Verdana"/>
          <w:sz w:val="16"/>
          <w:szCs w:val="16"/>
        </w:rPr>
        <w:t xml:space="preserve"> Formen- und Anlagenbau, den Turbinen- und Werkzeugbau oder die Luftfahrtindustrie gefertigt, </w:t>
      </w:r>
      <w:r w:rsidRPr="008A1B94">
        <w:rPr>
          <w:rFonts w:ascii="Verdana" w:hAnsi="Verdana"/>
          <w:sz w:val="16"/>
          <w:szCs w:val="16"/>
        </w:rPr>
        <w:t xml:space="preserve">die trotz ihrer riesigen Abmessungen ein Höchstmaß an Präzision aufweisen müssen. </w:t>
      </w:r>
    </w:p>
    <w:p w14:paraId="571F7F7E" w14:textId="1C67856F" w:rsidR="002E15EE" w:rsidRPr="008A1B94" w:rsidRDefault="002E15EE" w:rsidP="00E02502">
      <w:pPr>
        <w:pStyle w:val="Textkrper"/>
        <w:spacing w:after="0"/>
        <w:ind w:right="-28"/>
        <w:jc w:val="left"/>
        <w:rPr>
          <w:rFonts w:ascii="Verdana" w:hAnsi="Verdana"/>
          <w:sz w:val="16"/>
          <w:szCs w:val="16"/>
        </w:rPr>
      </w:pPr>
      <w:r w:rsidRPr="008A1B94">
        <w:rPr>
          <w:rFonts w:ascii="Verdana" w:hAnsi="Verdana"/>
          <w:sz w:val="16"/>
          <w:szCs w:val="16"/>
        </w:rPr>
        <w:t>Kunden sind sowohl Lohnfertiger als</w:t>
      </w:r>
      <w:r w:rsidR="00D5431B" w:rsidRPr="008A1B94">
        <w:rPr>
          <w:rFonts w:ascii="Verdana" w:hAnsi="Verdana"/>
          <w:sz w:val="16"/>
          <w:szCs w:val="16"/>
        </w:rPr>
        <w:t xml:space="preserve"> auch Zulieferer von Serienteilen</w:t>
      </w:r>
      <w:r w:rsidRPr="008A1B94">
        <w:rPr>
          <w:rFonts w:ascii="Verdana" w:hAnsi="Verdana"/>
          <w:sz w:val="16"/>
          <w:szCs w:val="16"/>
        </w:rPr>
        <w:t xml:space="preserve">. </w:t>
      </w:r>
      <w:r w:rsidR="00D5431B" w:rsidRPr="008A1B94">
        <w:rPr>
          <w:rFonts w:ascii="Verdana" w:hAnsi="Verdana"/>
          <w:sz w:val="16"/>
          <w:szCs w:val="16"/>
        </w:rPr>
        <w:t>Großes Verständnis für deren Situation entsteht bei SHW Werkzeugmaschinen aus dem 100 %-igen Tochterunternehmen SHW Bearbeitungstechnik, ein klassischer Lohnfertiger sowie durch Kunden, die teilebezogen speziell dafür konfigurierte Maschinen bestellen.</w:t>
      </w:r>
    </w:p>
    <w:p w14:paraId="22073A9E" w14:textId="6E6AE534" w:rsidR="00E02502" w:rsidRPr="00DA6CB5" w:rsidRDefault="00E02502" w:rsidP="00E02502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8A1B94">
        <w:rPr>
          <w:rFonts w:ascii="Verdana" w:hAnsi="Verdana"/>
          <w:sz w:val="16"/>
          <w:szCs w:val="16"/>
        </w:rPr>
        <w:t>Was 1999 als junges, innovatives Unternehmen in Aalen-Wasseralfingen entstand, kann genau genommen auf</w:t>
      </w:r>
      <w:bookmarkStart w:id="0" w:name="_GoBack"/>
      <w:bookmarkEnd w:id="0"/>
      <w:r w:rsidRPr="00DA6CB5">
        <w:rPr>
          <w:rFonts w:ascii="Verdana" w:hAnsi="Verdana"/>
          <w:sz w:val="16"/>
          <w:szCs w:val="16"/>
        </w:rPr>
        <w:t xml:space="preserve"> eine Tradition in der Industrietechnik zurückblicken, die bis ins Jahr 1365 zurückreicht. Konsequentes Wachstum und ein Bekenntnis zum schwäbischen Standort mit rund 200 hochqualifizierten und qualitätsbewussten Mitar</w:t>
      </w:r>
      <w:r>
        <w:rPr>
          <w:rFonts w:ascii="Verdana" w:hAnsi="Verdana"/>
          <w:sz w:val="16"/>
          <w:szCs w:val="16"/>
        </w:rPr>
        <w:t>beitern haben zuletzt zu rund 63</w:t>
      </w:r>
      <w:r w:rsidRPr="00DA6CB5">
        <w:rPr>
          <w:rFonts w:ascii="Verdana" w:hAnsi="Verdana"/>
          <w:sz w:val="16"/>
          <w:szCs w:val="16"/>
        </w:rPr>
        <w:t xml:space="preserve"> Mio. Euro Jahresumsatz geführt. Präsenz in 45 Ländern sorgt für Kundennähe weltweit.</w:t>
      </w:r>
    </w:p>
    <w:p w14:paraId="07AC3D42" w14:textId="77777777" w:rsidR="00EE3BD1" w:rsidRPr="00D5431B" w:rsidRDefault="00EE3BD1" w:rsidP="00D5431B">
      <w:pPr>
        <w:pStyle w:val="BetreffBrief"/>
        <w:spacing w:before="0"/>
        <w:ind w:right="-11"/>
        <w:rPr>
          <w:rFonts w:ascii="Verdana" w:hAnsi="Verdana"/>
          <w:sz w:val="16"/>
          <w:szCs w:val="16"/>
          <w:lang w:val="de-CH"/>
        </w:rPr>
      </w:pPr>
    </w:p>
    <w:p w14:paraId="75B6B5BC" w14:textId="3CD5C0AC" w:rsidR="00E02502" w:rsidRPr="00636889" w:rsidRDefault="00294191" w:rsidP="00E02502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</w:t>
      </w:r>
      <w:r w:rsidR="00ED7174">
        <w:rPr>
          <w:rFonts w:ascii="Arial Black" w:hAnsi="Arial Black"/>
          <w:lang w:val="de-CH"/>
        </w:rPr>
        <w:t>SHW W</w:t>
      </w:r>
      <w:r w:rsidR="00BE7726">
        <w:rPr>
          <w:rFonts w:ascii="Arial Black" w:hAnsi="Arial Black"/>
          <w:lang w:val="de-CH"/>
        </w:rPr>
        <w:t>M</w:t>
      </w:r>
      <w:r w:rsidR="00ED7174">
        <w:rPr>
          <w:rFonts w:ascii="Arial Black" w:hAnsi="Arial Black"/>
          <w:lang w:val="de-CH"/>
        </w:rPr>
        <w:t xml:space="preserve">, </w:t>
      </w:r>
      <w:r w:rsidR="00BE7726">
        <w:rPr>
          <w:rFonts w:ascii="Arial Black" w:hAnsi="Arial Black"/>
          <w:lang w:val="de-CH"/>
        </w:rPr>
        <w:t>Hausmesse 2017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2A46" w:rsidRPr="00CF4BBD" w14:paraId="215EA552" w14:textId="77777777" w:rsidTr="00EC2A46">
        <w:trPr>
          <w:trHeight w:val="3649"/>
        </w:trPr>
        <w:tc>
          <w:tcPr>
            <w:tcW w:w="9072" w:type="dxa"/>
            <w:vAlign w:val="center"/>
          </w:tcPr>
          <w:p w14:paraId="7D66E64D" w14:textId="15B5A06C" w:rsidR="00EC2A46" w:rsidRPr="00CF4BBD" w:rsidRDefault="0030690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CF4BBD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4E33F0F" wp14:editId="593EEED2">
                  <wp:extent cx="2495788" cy="3750733"/>
                  <wp:effectExtent l="0" t="0" r="0" b="8890"/>
                  <wp:docPr id="8" name="Bild 8" descr="Server_Daten:Alle:01 KUNDEN:  INDUSTRIE-D:10715 SHW WZM:01 SHW PRESSEARBEIT:18 SH_HAUSMESSE2017:BILDER THUMBS:18-001 SH_Masch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715 SHW WZM:01 SHW PRESSEARBEIT:18 SH_HAUSMESSE2017:BILDER THUMBS:18-001 SH_Masch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525" cy="375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5B6DEEB5" w:rsidR="00EC2A46" w:rsidRPr="00CF4BBD" w:rsidRDefault="00EC2A46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CF4BBD">
              <w:rPr>
                <w:rFonts w:ascii="Verdana" w:hAnsi="Verdana"/>
                <w:sz w:val="16"/>
                <w:szCs w:val="16"/>
                <w:lang w:val="cs-CZ"/>
              </w:rPr>
              <w:t xml:space="preserve">Bild Nr. </w:t>
            </w:r>
            <w:r w:rsidR="00416A61" w:rsidRPr="00CF4BBD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BE7726" w:rsidRPr="00CF4BBD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="00306900" w:rsidRPr="00CF4BBD">
              <w:rPr>
                <w:rFonts w:ascii="Verdana" w:hAnsi="Verdana"/>
                <w:color w:val="000000"/>
                <w:sz w:val="16"/>
                <w:szCs w:val="16"/>
              </w:rPr>
              <w:t>-01 SH_Maschine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68F481DB" w:rsidR="00EC2A46" w:rsidRPr="00CF4BBD" w:rsidRDefault="00CF4BBD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CF4BBD">
              <w:rPr>
                <w:rFonts w:ascii="Verdana" w:hAnsi="Verdana"/>
                <w:sz w:val="16"/>
                <w:szCs w:val="16"/>
              </w:rPr>
              <w:t>Vom 18. bis 20. Mai veranstaltet SHW Werkzeugmaschinen die Innovations- und Technologietage 2017.</w:t>
            </w:r>
          </w:p>
          <w:p w14:paraId="24E71579" w14:textId="77777777" w:rsidR="00EC2A46" w:rsidRPr="00CF4BBD" w:rsidRDefault="00EC2A46" w:rsidP="00E02502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</w:tbl>
    <w:p w14:paraId="46F8F169" w14:textId="77777777" w:rsidR="00E02502" w:rsidRPr="00D5431B" w:rsidRDefault="00E02502" w:rsidP="00D5431B">
      <w:pPr>
        <w:pStyle w:val="BetreffBrief"/>
        <w:spacing w:before="0"/>
        <w:ind w:right="3941"/>
        <w:rPr>
          <w:rFonts w:ascii="Verdana" w:hAnsi="Verdana"/>
          <w:i/>
          <w:sz w:val="10"/>
          <w:szCs w:val="10"/>
        </w:rPr>
      </w:pPr>
    </w:p>
    <w:sectPr w:rsidR="00E02502" w:rsidRPr="00D5431B">
      <w:headerReference w:type="default" r:id="rId10"/>
      <w:footerReference w:type="default" r:id="rId11"/>
      <w:headerReference w:type="first" r:id="rId12"/>
      <w:footerReference w:type="first" r:id="rId13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DA59C9" w:rsidRDefault="00DA59C9">
      <w:r>
        <w:separator/>
      </w:r>
    </w:p>
  </w:endnote>
  <w:endnote w:type="continuationSeparator" w:id="0">
    <w:p w14:paraId="076501BE" w14:textId="77777777" w:rsidR="00DA59C9" w:rsidRDefault="00DA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DA59C9" w:rsidRPr="009F264C" w:rsidRDefault="00DA59C9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A1B94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A1B94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DA59C9" w:rsidRPr="009F264C" w:rsidRDefault="00DA59C9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A1B94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A1B94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DA59C9" w:rsidRDefault="00DA59C9">
      <w:r>
        <w:separator/>
      </w:r>
    </w:p>
  </w:footnote>
  <w:footnote w:type="continuationSeparator" w:id="0">
    <w:p w14:paraId="77C97406" w14:textId="77777777" w:rsidR="00DA59C9" w:rsidRDefault="00DA5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1AE9208A" w:rsidR="00DA59C9" w:rsidRDefault="00DA59C9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7C921F5A" wp14:editId="0CC9BC01">
          <wp:extent cx="1349375" cy="903654"/>
          <wp:effectExtent l="0" t="0" r="0" b="10795"/>
          <wp:docPr id="3" name="Bild 3" descr="Server:Server_Daten:Alle:01 KUNDEN:  INDUSTRIE-D:10715 SHW WZM:00 SHW ALLGEMEIN:09 SHW LOGO ETC.:SH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Server_Daten:Alle:01 KUNDEN:  INDUSTRIE-D:10715 SHW WZM:00 SHW ALLGEMEIN:09 SHW LOGO ETC.:SHW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76" cy="90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B0141" w14:textId="77777777" w:rsidR="00DA59C9" w:rsidRDefault="00DA59C9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DA59C9" w:rsidRDefault="00DA59C9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693057A3" w:rsidR="00DA59C9" w:rsidRDefault="00DA59C9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7E9EF8FA" wp14:editId="71FFED0A">
          <wp:extent cx="1349375" cy="903654"/>
          <wp:effectExtent l="0" t="0" r="0" b="10795"/>
          <wp:docPr id="7" name="Bild 7" descr="Server:Server_Daten:Alle:01 KUNDEN:  INDUSTRIE-D:10715 SHW WZM:00 SHW ALLGEMEIN:09 SHW LOGO ETC.:SH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Server_Daten:Alle:01 KUNDEN:  INDUSTRIE-D:10715 SHW WZM:00 SHW ALLGEMEIN:09 SHW LOGO ETC.:SHW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76" cy="90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85F47"/>
    <w:rsid w:val="000A5924"/>
    <w:rsid w:val="000C7FB3"/>
    <w:rsid w:val="00117DD4"/>
    <w:rsid w:val="0015400C"/>
    <w:rsid w:val="001707D4"/>
    <w:rsid w:val="001976E6"/>
    <w:rsid w:val="001D44E6"/>
    <w:rsid w:val="00294191"/>
    <w:rsid w:val="002A2597"/>
    <w:rsid w:val="002C7AA6"/>
    <w:rsid w:val="002E15EE"/>
    <w:rsid w:val="002E745D"/>
    <w:rsid w:val="00306900"/>
    <w:rsid w:val="003145EC"/>
    <w:rsid w:val="0034319F"/>
    <w:rsid w:val="00356C79"/>
    <w:rsid w:val="00367038"/>
    <w:rsid w:val="003B716C"/>
    <w:rsid w:val="003D5D27"/>
    <w:rsid w:val="003F58D9"/>
    <w:rsid w:val="00407225"/>
    <w:rsid w:val="00416A61"/>
    <w:rsid w:val="0043025C"/>
    <w:rsid w:val="00436758"/>
    <w:rsid w:val="00482A9C"/>
    <w:rsid w:val="004A36BF"/>
    <w:rsid w:val="004B0281"/>
    <w:rsid w:val="004E5DA6"/>
    <w:rsid w:val="004F2674"/>
    <w:rsid w:val="005010F0"/>
    <w:rsid w:val="00505EB1"/>
    <w:rsid w:val="00522A04"/>
    <w:rsid w:val="005352CC"/>
    <w:rsid w:val="005560A5"/>
    <w:rsid w:val="005F6D24"/>
    <w:rsid w:val="006435E1"/>
    <w:rsid w:val="00692064"/>
    <w:rsid w:val="006E02C3"/>
    <w:rsid w:val="0070643D"/>
    <w:rsid w:val="00713692"/>
    <w:rsid w:val="007342AF"/>
    <w:rsid w:val="00786CEB"/>
    <w:rsid w:val="007C3949"/>
    <w:rsid w:val="00814B84"/>
    <w:rsid w:val="008174A7"/>
    <w:rsid w:val="00862958"/>
    <w:rsid w:val="00862D3E"/>
    <w:rsid w:val="00886FBD"/>
    <w:rsid w:val="008A1B94"/>
    <w:rsid w:val="00966818"/>
    <w:rsid w:val="009734A7"/>
    <w:rsid w:val="00987B6E"/>
    <w:rsid w:val="009A27B5"/>
    <w:rsid w:val="009C6854"/>
    <w:rsid w:val="009F264C"/>
    <w:rsid w:val="00A33F8B"/>
    <w:rsid w:val="00A55D47"/>
    <w:rsid w:val="00AC7320"/>
    <w:rsid w:val="00B33111"/>
    <w:rsid w:val="00B470FA"/>
    <w:rsid w:val="00BA0FBB"/>
    <w:rsid w:val="00BA1808"/>
    <w:rsid w:val="00BE7726"/>
    <w:rsid w:val="00BE7A1D"/>
    <w:rsid w:val="00BE7C01"/>
    <w:rsid w:val="00BF5848"/>
    <w:rsid w:val="00C015FB"/>
    <w:rsid w:val="00C52C71"/>
    <w:rsid w:val="00CC51BD"/>
    <w:rsid w:val="00CF4BBD"/>
    <w:rsid w:val="00D5431B"/>
    <w:rsid w:val="00D61496"/>
    <w:rsid w:val="00DA59C9"/>
    <w:rsid w:val="00DB6125"/>
    <w:rsid w:val="00DD1BD5"/>
    <w:rsid w:val="00DD248D"/>
    <w:rsid w:val="00DE735E"/>
    <w:rsid w:val="00E02502"/>
    <w:rsid w:val="00E23FEB"/>
    <w:rsid w:val="00E344C9"/>
    <w:rsid w:val="00E858DB"/>
    <w:rsid w:val="00E95B54"/>
    <w:rsid w:val="00EB6C76"/>
    <w:rsid w:val="00EC2A46"/>
    <w:rsid w:val="00EC527E"/>
    <w:rsid w:val="00ED7174"/>
    <w:rsid w:val="00EE30CF"/>
    <w:rsid w:val="00EE3BD1"/>
    <w:rsid w:val="00F322D9"/>
    <w:rsid w:val="00F512B2"/>
    <w:rsid w:val="00F66393"/>
    <w:rsid w:val="00FB4452"/>
    <w:rsid w:val="00FC56E7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1976E6"/>
    <w:pPr>
      <w:spacing w:before="240" w:after="60"/>
      <w:ind w:right="3798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AC732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E02502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E02502"/>
    <w:rPr>
      <w:rFonts w:ascii="Arial" w:hAnsi="Arial"/>
    </w:rPr>
  </w:style>
  <w:style w:type="paragraph" w:customStyle="1" w:styleId="Default">
    <w:name w:val="Default"/>
    <w:rsid w:val="005010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1976E6"/>
    <w:pPr>
      <w:spacing w:before="240" w:after="60"/>
      <w:ind w:right="3798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AC732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E02502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E02502"/>
    <w:rPr>
      <w:rFonts w:ascii="Arial" w:hAnsi="Arial"/>
    </w:rPr>
  </w:style>
  <w:style w:type="paragraph" w:customStyle="1" w:styleId="Default">
    <w:name w:val="Default"/>
    <w:rsid w:val="005010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5031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2017-03-30T14:18:00Z</cp:lastPrinted>
  <dcterms:created xsi:type="dcterms:W3CDTF">2017-03-30T14:17:00Z</dcterms:created>
  <dcterms:modified xsi:type="dcterms:W3CDTF">2017-03-30T14:18:00Z</dcterms:modified>
</cp:coreProperties>
</file>