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1D5C" w14:textId="18E749DF" w:rsidR="00477364" w:rsidRPr="00AF2A83" w:rsidRDefault="00477364" w:rsidP="00477364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Pr="00AF2A83">
        <w:rPr>
          <w:rFonts w:ascii="Verdana" w:hAnsi="Verdana"/>
        </w:rPr>
        <w:t>4</w:t>
      </w:r>
      <w:r w:rsidR="00CC0234">
        <w:rPr>
          <w:rFonts w:ascii="Verdana" w:hAnsi="Verdana"/>
        </w:rPr>
        <w:t>9</w:t>
      </w:r>
      <w:r w:rsidR="00EC72CF">
        <w:rPr>
          <w:rFonts w:ascii="Verdana" w:hAnsi="Verdana"/>
        </w:rPr>
        <w:t>TG1</w:t>
      </w:r>
      <w:r w:rsidR="00BB5575">
        <w:rPr>
          <w:rFonts w:ascii="Verdana" w:hAnsi="Verdana"/>
        </w:rPr>
        <w:t>1</w:t>
      </w:r>
      <w:r w:rsidR="00EC72CF">
        <w:rPr>
          <w:rFonts w:ascii="Verdana" w:hAnsi="Verdana"/>
        </w:rPr>
        <w:br/>
      </w:r>
      <w:r w:rsidR="00580354">
        <w:rPr>
          <w:rFonts w:ascii="Verdana" w:hAnsi="Verdana"/>
        </w:rPr>
        <w:t>Wirtschaftsm</w:t>
      </w:r>
      <w:r w:rsidR="00CC0234">
        <w:rPr>
          <w:rFonts w:ascii="Verdana" w:hAnsi="Verdana"/>
        </w:rPr>
        <w:t>eldung</w:t>
      </w:r>
      <w:r w:rsidRPr="00AF2A83">
        <w:rPr>
          <w:rFonts w:ascii="Verdana" w:hAnsi="Verdana"/>
        </w:rPr>
        <w:tab/>
      </w:r>
      <w:r w:rsidR="000056E1">
        <w:rPr>
          <w:rFonts w:ascii="Verdana" w:hAnsi="Verdana"/>
        </w:rPr>
        <w:t>März 2012</w:t>
      </w:r>
    </w:p>
    <w:p w14:paraId="73CC0260" w14:textId="150F3C52" w:rsidR="00477364" w:rsidRPr="00CB6144" w:rsidRDefault="00477364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F63D1B">
        <w:rPr>
          <w:rFonts w:ascii="Verdana" w:hAnsi="Verdana"/>
          <w:sz w:val="20"/>
        </w:rPr>
        <w:t>kauft Partnerunternehmen in Großbritannien</w:t>
      </w:r>
      <w:r w:rsidR="00E704B7">
        <w:rPr>
          <w:rFonts w:ascii="Verdana" w:hAnsi="Verdana"/>
          <w:sz w:val="20"/>
        </w:rPr>
        <w:t xml:space="preserve"> und </w:t>
      </w:r>
      <w:r w:rsidR="000419C1">
        <w:rPr>
          <w:rFonts w:ascii="Verdana" w:hAnsi="Verdana"/>
          <w:sz w:val="20"/>
        </w:rPr>
        <w:t xml:space="preserve">beteiligt sich an </w:t>
      </w:r>
      <w:r w:rsidR="00E704B7">
        <w:rPr>
          <w:rFonts w:ascii="Verdana" w:hAnsi="Verdana"/>
          <w:sz w:val="20"/>
        </w:rPr>
        <w:t>Schweizer LWL-Spezialisten</w:t>
      </w:r>
    </w:p>
    <w:p w14:paraId="7484004D" w14:textId="77777777" w:rsidR="00477364" w:rsidRPr="00FA2D05" w:rsidRDefault="00477364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070C8BAD" w14:textId="0D66CB4D" w:rsidR="00477364" w:rsidRPr="002B4E0A" w:rsidRDefault="00EC72CF" w:rsidP="00335DAF">
      <w:pPr>
        <w:pStyle w:val="BetreffBrief"/>
        <w:spacing w:before="240" w:after="120"/>
        <w:ind w:right="3940"/>
        <w:rPr>
          <w:rFonts w:ascii="Verdana" w:hAnsi="Verdana"/>
        </w:rPr>
      </w:pPr>
      <w:r w:rsidRPr="001B03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28397" wp14:editId="318EF42D">
                <wp:simplePos x="0" y="0"/>
                <wp:positionH relativeFrom="column">
                  <wp:posOffset>4065905</wp:posOffset>
                </wp:positionH>
                <wp:positionV relativeFrom="paragraph">
                  <wp:posOffset>91440</wp:posOffset>
                </wp:positionV>
                <wp:extent cx="1714500" cy="1594485"/>
                <wp:effectExtent l="0" t="0" r="38100" b="311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ED96D" w14:textId="77777777" w:rsidR="00734834" w:rsidRPr="005C0373" w:rsidRDefault="0073483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sz w:val="20"/>
                              </w:rPr>
                              <w:t>Kontakt und Information:</w:t>
                            </w:r>
                          </w:p>
                          <w:p w14:paraId="34D7FF58" w14:textId="77777777" w:rsidR="00734834" w:rsidRPr="005C0373" w:rsidRDefault="0073483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Telegärtner Karl Gärtner GmbH,</w:t>
                            </w:r>
                            <w:r w:rsidRPr="005C0373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 xml:space="preserve">Lars </w:t>
                            </w:r>
                            <w:proofErr w:type="spellStart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Braach</w:t>
                            </w:r>
                            <w:proofErr w:type="spellEnd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>Lerchenstraße 35,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 xml:space="preserve">71144 </w:t>
                            </w:r>
                            <w:proofErr w:type="spellStart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Steinenbronn</w:t>
                            </w:r>
                            <w:proofErr w:type="spellEnd"/>
                            <w:r w:rsidRPr="005C0373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br/>
                              <w:t xml:space="preserve">Tel 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t>07157 / 125-144,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Fax 07157 / 125-344</w:t>
                            </w:r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</w:r>
                            <w:hyperlink r:id="rId8" w:history="1">
                              <w:r w:rsidRPr="005C0373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20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5C0373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20"/>
                              </w:rPr>
                              <w:br/>
                              <w:t>www.telegaertner.com</w:t>
                            </w:r>
                          </w:p>
                          <w:p w14:paraId="5D6B9727" w14:textId="77777777" w:rsidR="00734834" w:rsidRDefault="00734834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20.15pt;margin-top:7.2pt;width:135pt;height:1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">
                <v:textbox>
                  <w:txbxContent>
                    <w:p w14:paraId="1EAED96D" w14:textId="77777777" w:rsidR="001241CC" w:rsidRPr="005C0373" w:rsidRDefault="001241C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sz w:val="20"/>
                        </w:rPr>
                        <w:t>Kontakt und Information:</w:t>
                      </w:r>
                    </w:p>
                    <w:p w14:paraId="34D7FF58" w14:textId="77777777" w:rsidR="001241CC" w:rsidRPr="005C0373" w:rsidRDefault="001241C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</w:pP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Telegärtner Karl Gärtner GmbH,</w:t>
                      </w:r>
                      <w:r w:rsidRPr="005C0373">
                        <w:rPr>
                          <w:rFonts w:ascii="Arial" w:hAnsi="Arial"/>
                          <w:b w:val="0"/>
                          <w:sz w:val="20"/>
                        </w:rPr>
                        <w:br/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 xml:space="preserve">Lars </w:t>
                      </w:r>
                      <w:proofErr w:type="spellStart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Braach</w:t>
                      </w:r>
                      <w:proofErr w:type="spellEnd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>Lerchenstraße 35,</w:t>
                      </w:r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 xml:space="preserve">71144 </w:t>
                      </w:r>
                      <w:proofErr w:type="spellStart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t>Steinenbronn</w:t>
                      </w:r>
                      <w:proofErr w:type="spellEnd"/>
                      <w:r w:rsidRPr="005C0373">
                        <w:rPr>
                          <w:rFonts w:ascii="Arial Narrow" w:hAnsi="Arial Narrow"/>
                          <w:b w:val="0"/>
                          <w:sz w:val="20"/>
                        </w:rPr>
                        <w:br/>
                        <w:t xml:space="preserve">Tel 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t>07157 / 125-144,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Fax 07157 / 125-344</w:t>
                      </w:r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</w:r>
                      <w:hyperlink r:id="rId9" w:history="1">
                        <w:r w:rsidRPr="005C0373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20"/>
                            <w:u w:val="none"/>
                          </w:rPr>
                          <w:t>lars.braach@telegaertner.com</w:t>
                        </w:r>
                      </w:hyperlink>
                      <w:r w:rsidRPr="005C0373">
                        <w:rPr>
                          <w:rFonts w:ascii="Arial Narrow" w:hAnsi="Arial Narrow"/>
                          <w:b w:val="0"/>
                          <w:color w:val="000000"/>
                          <w:sz w:val="20"/>
                        </w:rPr>
                        <w:br/>
                        <w:t>www.telegaertner.com</w:t>
                      </w:r>
                    </w:p>
                    <w:p w14:paraId="5D6B9727" w14:textId="77777777" w:rsidR="001241CC" w:rsidRDefault="001241CC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7971C5">
        <w:rPr>
          <w:rFonts w:ascii="Verdana" w:hAnsi="Verdana"/>
        </w:rPr>
        <w:t xml:space="preserve">Telegärtner </w:t>
      </w:r>
      <w:r w:rsidR="00335DAF">
        <w:rPr>
          <w:rFonts w:ascii="Verdana" w:hAnsi="Verdana"/>
        </w:rPr>
        <w:t>expandiert durch Zukauf</w:t>
      </w:r>
    </w:p>
    <w:p w14:paraId="07572F83" w14:textId="301713C8" w:rsidR="00477364" w:rsidRPr="00DF7ABC" w:rsidRDefault="00477364" w:rsidP="007A0C38">
      <w:pPr>
        <w:pStyle w:val="Summary"/>
        <w:rPr>
          <w:rFonts w:ascii="Verdana" w:hAnsi="Verdana"/>
        </w:rPr>
      </w:pPr>
      <w:r w:rsidRPr="00DF7ABC">
        <w:rPr>
          <w:rFonts w:ascii="Verdana" w:hAnsi="Verdana"/>
        </w:rPr>
        <w:t>(</w:t>
      </w:r>
      <w:proofErr w:type="spellStart"/>
      <w:r w:rsidRPr="001241CC">
        <w:rPr>
          <w:rFonts w:ascii="Verdana" w:hAnsi="Verdana"/>
          <w:sz w:val="16"/>
          <w:szCs w:val="16"/>
        </w:rPr>
        <w:t>Steinenbronn</w:t>
      </w:r>
      <w:proofErr w:type="spellEnd"/>
      <w:r w:rsidRPr="00DF7ABC">
        <w:rPr>
          <w:rFonts w:ascii="Verdana" w:hAnsi="Verdana"/>
        </w:rPr>
        <w:t xml:space="preserve">) </w:t>
      </w:r>
      <w:r w:rsidR="00580354">
        <w:rPr>
          <w:rFonts w:ascii="Verdana" w:hAnsi="Verdana"/>
        </w:rPr>
        <w:t>Die</w:t>
      </w:r>
      <w:r w:rsidR="00B91AD0">
        <w:rPr>
          <w:rFonts w:ascii="Verdana" w:hAnsi="Verdana"/>
        </w:rPr>
        <w:t xml:space="preserve"> </w:t>
      </w:r>
      <w:r w:rsidR="007C7262">
        <w:rPr>
          <w:rFonts w:ascii="Verdana" w:hAnsi="Verdana"/>
        </w:rPr>
        <w:t>Telegärtner</w:t>
      </w:r>
      <w:r w:rsidR="001241CC">
        <w:rPr>
          <w:rFonts w:ascii="Verdana" w:hAnsi="Verdana"/>
        </w:rPr>
        <w:t> </w:t>
      </w:r>
      <w:r w:rsidR="00497B5B">
        <w:rPr>
          <w:rFonts w:ascii="Verdana" w:hAnsi="Verdana"/>
        </w:rPr>
        <w:t>Gruppe</w:t>
      </w:r>
      <w:r w:rsidR="00B91AD0">
        <w:rPr>
          <w:rFonts w:ascii="Verdana" w:hAnsi="Verdana"/>
        </w:rPr>
        <w:t xml:space="preserve"> </w:t>
      </w:r>
      <w:r w:rsidR="00580354">
        <w:rPr>
          <w:rFonts w:ascii="Verdana" w:hAnsi="Verdana"/>
        </w:rPr>
        <w:t xml:space="preserve">hat ihren langjährigen Partner für die </w:t>
      </w:r>
      <w:r w:rsidR="00580354" w:rsidRPr="00580354">
        <w:rPr>
          <w:rFonts w:ascii="Verdana" w:hAnsi="Verdana"/>
        </w:rPr>
        <w:t xml:space="preserve">Verarbeitung koaxialer Steckverbinder </w:t>
      </w:r>
      <w:r w:rsidR="00580354">
        <w:rPr>
          <w:rFonts w:ascii="Verdana" w:hAnsi="Verdana"/>
        </w:rPr>
        <w:t>in Großbritannien übernommen</w:t>
      </w:r>
      <w:r w:rsidR="00726822">
        <w:rPr>
          <w:rFonts w:ascii="Verdana" w:hAnsi="Verdana"/>
        </w:rPr>
        <w:t>.</w:t>
      </w:r>
      <w:r w:rsidR="00580354">
        <w:rPr>
          <w:rFonts w:ascii="Verdana" w:hAnsi="Verdana"/>
        </w:rPr>
        <w:t xml:space="preserve"> Die Quadrant Connection Ltd. </w:t>
      </w:r>
      <w:r w:rsidR="0076743B">
        <w:rPr>
          <w:rFonts w:ascii="Verdana" w:hAnsi="Verdana"/>
        </w:rPr>
        <w:t xml:space="preserve">(QCL) </w:t>
      </w:r>
      <w:r w:rsidR="00580354">
        <w:rPr>
          <w:rFonts w:ascii="Verdana" w:hAnsi="Verdana"/>
        </w:rPr>
        <w:t>mit rund 90 Mitarbeitern und Werken</w:t>
      </w:r>
      <w:r w:rsidR="0076743B">
        <w:rPr>
          <w:rFonts w:ascii="Verdana" w:hAnsi="Verdana"/>
        </w:rPr>
        <w:t xml:space="preserve"> bei London und in der Slow</w:t>
      </w:r>
      <w:r w:rsidR="007971C5">
        <w:rPr>
          <w:rFonts w:ascii="Verdana" w:hAnsi="Verdana"/>
        </w:rPr>
        <w:t>akei</w:t>
      </w:r>
      <w:r w:rsidR="00580354">
        <w:rPr>
          <w:rFonts w:ascii="Verdana" w:hAnsi="Verdana"/>
        </w:rPr>
        <w:t xml:space="preserve"> </w:t>
      </w:r>
      <w:r w:rsidR="007971C5">
        <w:rPr>
          <w:rFonts w:ascii="Verdana" w:hAnsi="Verdana"/>
        </w:rPr>
        <w:t xml:space="preserve">ist seit der zweiten Jahreshälfte </w:t>
      </w:r>
      <w:r w:rsidR="001241CC">
        <w:rPr>
          <w:rFonts w:ascii="Verdana" w:hAnsi="Verdana"/>
        </w:rPr>
        <w:t xml:space="preserve">2011 </w:t>
      </w:r>
      <w:r w:rsidR="007971C5">
        <w:rPr>
          <w:rFonts w:ascii="Verdana" w:hAnsi="Verdana"/>
        </w:rPr>
        <w:t>eine hundertprozentige Tochter der Telegärtner Gruppe un</w:t>
      </w:r>
      <w:r w:rsidR="001241CC">
        <w:rPr>
          <w:rFonts w:ascii="Verdana" w:hAnsi="Verdana"/>
        </w:rPr>
        <w:t>d wird zu</w:t>
      </w:r>
      <w:r w:rsidR="00AA47D5">
        <w:rPr>
          <w:rFonts w:ascii="Verdana" w:hAnsi="Verdana"/>
        </w:rPr>
        <w:softHyphen/>
      </w:r>
      <w:r w:rsidR="001241CC">
        <w:rPr>
          <w:rFonts w:ascii="Verdana" w:hAnsi="Verdana"/>
        </w:rPr>
        <w:t xml:space="preserve">künftig als ‚Member </w:t>
      </w:r>
      <w:proofErr w:type="spellStart"/>
      <w:r w:rsidR="001241CC">
        <w:rPr>
          <w:rFonts w:ascii="Verdana" w:hAnsi="Verdana"/>
        </w:rPr>
        <w:t>of</w:t>
      </w:r>
      <w:proofErr w:type="spellEnd"/>
      <w:r w:rsidR="007971C5">
        <w:rPr>
          <w:rFonts w:ascii="Verdana" w:hAnsi="Verdana"/>
        </w:rPr>
        <w:t xml:space="preserve"> </w:t>
      </w:r>
      <w:proofErr w:type="spellStart"/>
      <w:r w:rsidR="007971C5">
        <w:rPr>
          <w:rFonts w:ascii="Verdana" w:hAnsi="Verdana"/>
        </w:rPr>
        <w:t>the</w:t>
      </w:r>
      <w:proofErr w:type="spellEnd"/>
      <w:r w:rsidR="007971C5">
        <w:rPr>
          <w:rFonts w:ascii="Verdana" w:hAnsi="Verdana"/>
        </w:rPr>
        <w:t xml:space="preserve"> Telegärtner Group’ im Konzern</w:t>
      </w:r>
      <w:r w:rsidR="0076743B">
        <w:rPr>
          <w:rFonts w:ascii="Verdana" w:hAnsi="Verdana"/>
        </w:rPr>
        <w:t xml:space="preserve"> integriert geführt. Neben der Kapazitätserweiter</w:t>
      </w:r>
      <w:r w:rsidR="007971C5">
        <w:rPr>
          <w:rFonts w:ascii="Verdana" w:hAnsi="Verdana"/>
        </w:rPr>
        <w:t xml:space="preserve">ung </w:t>
      </w:r>
      <w:r w:rsidR="0076743B">
        <w:rPr>
          <w:rFonts w:ascii="Verdana" w:hAnsi="Verdana"/>
        </w:rPr>
        <w:t xml:space="preserve">für koaxiale Produkte </w:t>
      </w:r>
      <w:r w:rsidR="000F78CD">
        <w:rPr>
          <w:rFonts w:ascii="Verdana" w:hAnsi="Verdana"/>
        </w:rPr>
        <w:t>wird der Vertrieb</w:t>
      </w:r>
      <w:r w:rsidR="0076743B">
        <w:rPr>
          <w:rFonts w:ascii="Verdana" w:hAnsi="Verdana"/>
        </w:rPr>
        <w:t xml:space="preserve"> von </w:t>
      </w:r>
      <w:r w:rsidR="001241CC">
        <w:rPr>
          <w:rFonts w:ascii="Verdana" w:hAnsi="Verdana"/>
        </w:rPr>
        <w:t>Netzwerk-</w:t>
      </w:r>
      <w:r w:rsidR="0076743B">
        <w:rPr>
          <w:rFonts w:ascii="Verdana" w:hAnsi="Verdana"/>
        </w:rPr>
        <w:t>Produkten in Großbritannien über QCL</w:t>
      </w:r>
      <w:r w:rsidR="000F78CD" w:rsidRPr="000F78CD">
        <w:rPr>
          <w:rFonts w:ascii="Verdana" w:hAnsi="Verdana"/>
        </w:rPr>
        <w:t xml:space="preserve"> </w:t>
      </w:r>
      <w:r w:rsidR="000F78CD">
        <w:rPr>
          <w:rFonts w:ascii="Verdana" w:hAnsi="Verdana"/>
        </w:rPr>
        <w:t>aufgebaut</w:t>
      </w:r>
      <w:r w:rsidR="00B605FB">
        <w:rPr>
          <w:rFonts w:ascii="Verdana" w:hAnsi="Verdana"/>
        </w:rPr>
        <w:t xml:space="preserve">. </w:t>
      </w:r>
      <w:r w:rsidR="00AF7133">
        <w:rPr>
          <w:rFonts w:ascii="Verdana" w:hAnsi="Verdana"/>
        </w:rPr>
        <w:t xml:space="preserve">Ebenso hat </w:t>
      </w:r>
      <w:r w:rsidR="00734834">
        <w:rPr>
          <w:rFonts w:ascii="Verdana" w:hAnsi="Verdana"/>
        </w:rPr>
        <w:t xml:space="preserve">sich </w:t>
      </w:r>
      <w:r w:rsidR="00AF7133">
        <w:rPr>
          <w:rFonts w:ascii="Verdana" w:hAnsi="Verdana"/>
        </w:rPr>
        <w:t xml:space="preserve">Telegärtner </w:t>
      </w:r>
      <w:r w:rsidR="00734834">
        <w:rPr>
          <w:rFonts w:ascii="Verdana" w:hAnsi="Verdana"/>
        </w:rPr>
        <w:t>an der</w:t>
      </w:r>
      <w:r w:rsidR="00AF7133">
        <w:rPr>
          <w:rFonts w:ascii="Verdana" w:hAnsi="Verdana"/>
        </w:rPr>
        <w:t xml:space="preserve"> Schweizer </w:t>
      </w:r>
      <w:proofErr w:type="spellStart"/>
      <w:r w:rsidR="00AF7133">
        <w:rPr>
          <w:rFonts w:ascii="Verdana" w:hAnsi="Verdana"/>
        </w:rPr>
        <w:t>Drahtex</w:t>
      </w:r>
      <w:proofErr w:type="spellEnd"/>
      <w:r w:rsidR="00AF7133">
        <w:rPr>
          <w:rFonts w:ascii="Verdana" w:hAnsi="Verdana"/>
        </w:rPr>
        <w:t xml:space="preserve"> AG </w:t>
      </w:r>
      <w:r w:rsidR="00734834">
        <w:rPr>
          <w:rFonts w:ascii="Verdana" w:hAnsi="Verdana"/>
        </w:rPr>
        <w:t>beteiligt</w:t>
      </w:r>
      <w:r w:rsidR="00AF7133">
        <w:rPr>
          <w:rFonts w:ascii="Verdana" w:hAnsi="Verdana"/>
        </w:rPr>
        <w:t xml:space="preserve"> und erweitert damit im Bereich ‚</w:t>
      </w:r>
      <w:proofErr w:type="spellStart"/>
      <w:r w:rsidR="00AF7133">
        <w:rPr>
          <w:rFonts w:ascii="Verdana" w:hAnsi="Verdana"/>
        </w:rPr>
        <w:t>fiber</w:t>
      </w:r>
      <w:proofErr w:type="spellEnd"/>
      <w:r w:rsidR="00AF7133">
        <w:rPr>
          <w:rFonts w:ascii="Verdana" w:hAnsi="Verdana"/>
        </w:rPr>
        <w:t xml:space="preserve"> </w:t>
      </w:r>
      <w:proofErr w:type="spellStart"/>
      <w:r w:rsidR="00AF7133">
        <w:rPr>
          <w:rFonts w:ascii="Verdana" w:hAnsi="Verdana"/>
        </w:rPr>
        <w:t>optic</w:t>
      </w:r>
      <w:proofErr w:type="spellEnd"/>
      <w:r w:rsidR="00AF7133">
        <w:rPr>
          <w:rFonts w:ascii="Verdana" w:hAnsi="Verdana"/>
        </w:rPr>
        <w:t>’ ihr Portfolio um zusätzliche LWL-Produkte.</w:t>
      </w:r>
    </w:p>
    <w:p w14:paraId="7119C8C0" w14:textId="4E374FAF" w:rsidR="004D08A8" w:rsidRDefault="00477364" w:rsidP="00F043D0">
      <w:pPr>
        <w:pStyle w:val="Textkrper"/>
      </w:pPr>
      <w:r w:rsidRPr="00F66657">
        <w:t>„</w:t>
      </w:r>
      <w:r w:rsidR="00AA31F7">
        <w:t>Die Einbindung unseres langjährigen Partners in die Gruppe ist für uns ein wichtiger strate</w:t>
      </w:r>
      <w:r w:rsidR="00734834">
        <w:t>gischer Schritt für den Marktaus</w:t>
      </w:r>
      <w:r w:rsidR="00AA31F7">
        <w:t xml:space="preserve">bau an </w:t>
      </w:r>
      <w:proofErr w:type="spellStart"/>
      <w:r w:rsidR="00F63D1B">
        <w:t>Koax</w:t>
      </w:r>
      <w:proofErr w:type="spellEnd"/>
      <w:r w:rsidR="00F63D1B">
        <w:t>-</w:t>
      </w:r>
      <w:r w:rsidR="00AA31F7">
        <w:t xml:space="preserve"> und </w:t>
      </w:r>
      <w:r w:rsidR="001241CC">
        <w:t>Netzwerk-</w:t>
      </w:r>
      <w:r w:rsidR="00AA31F7">
        <w:t>Pro</w:t>
      </w:r>
      <w:r w:rsidR="00E14FF2">
        <w:softHyphen/>
      </w:r>
      <w:r w:rsidR="00AA31F7">
        <w:t>dukten</w:t>
      </w:r>
      <w:r w:rsidR="00AA31F7" w:rsidRPr="00AA31F7">
        <w:t xml:space="preserve"> </w:t>
      </w:r>
      <w:r w:rsidR="00AA31F7">
        <w:t>in Großbritannien</w:t>
      </w:r>
      <w:r w:rsidR="00F043D0">
        <w:t>“,</w:t>
      </w:r>
      <w:r w:rsidR="00B605FB" w:rsidRPr="00AA31F7">
        <w:t xml:space="preserve"> </w:t>
      </w:r>
      <w:r w:rsidR="00AA31F7" w:rsidRPr="001241CC">
        <w:t xml:space="preserve">erklärt </w:t>
      </w:r>
      <w:r w:rsidR="001241CC" w:rsidRPr="001241CC">
        <w:t xml:space="preserve">Daniel Gärtner, </w:t>
      </w:r>
      <w:r w:rsidR="001241CC">
        <w:t xml:space="preserve">Verantwortlicher für das </w:t>
      </w:r>
      <w:proofErr w:type="spellStart"/>
      <w:r w:rsidR="001241CC">
        <w:t>Beiteiligungsmanagement</w:t>
      </w:r>
      <w:proofErr w:type="spellEnd"/>
      <w:r w:rsidR="001241CC">
        <w:t xml:space="preserve"> der Telegärtner Gruppe und</w:t>
      </w:r>
      <w:r w:rsidR="001241CC" w:rsidRPr="001241CC">
        <w:t xml:space="preserve"> </w:t>
      </w:r>
      <w:r w:rsidR="00B605FB" w:rsidRPr="001241CC">
        <w:t>Geschäftsführer von QCL</w:t>
      </w:r>
      <w:r w:rsidR="001241CC">
        <w:t xml:space="preserve"> in </w:t>
      </w:r>
      <w:proofErr w:type="spellStart"/>
      <w:r w:rsidR="001241CC">
        <w:t>We</w:t>
      </w:r>
      <w:r w:rsidR="00B605FB">
        <w:t>lham</w:t>
      </w:r>
      <w:proofErr w:type="spellEnd"/>
      <w:r w:rsidR="00B605FB">
        <w:t xml:space="preserve"> Green, nördlich von London</w:t>
      </w:r>
      <w:r w:rsidR="00AA31F7">
        <w:t xml:space="preserve"> die künftige Ausrichtung</w:t>
      </w:r>
      <w:r w:rsidR="00F043D0">
        <w:t xml:space="preserve">. </w:t>
      </w:r>
      <w:r w:rsidR="00A02059">
        <w:t xml:space="preserve">Mit der Übernahme der 1980 gegründeten Quadrant Connection Ltd. </w:t>
      </w:r>
      <w:r w:rsidR="00F63D1B">
        <w:t>(</w:t>
      </w:r>
      <w:r w:rsidR="00A02059">
        <w:t>QCL</w:t>
      </w:r>
      <w:r w:rsidR="00F63D1B">
        <w:t>)</w:t>
      </w:r>
      <w:r w:rsidR="00C71F7B">
        <w:t xml:space="preserve">, einem </w:t>
      </w:r>
      <w:proofErr w:type="spellStart"/>
      <w:r w:rsidR="00C71F7B">
        <w:t>Verarbeiter</w:t>
      </w:r>
      <w:proofErr w:type="spellEnd"/>
      <w:r w:rsidR="00C71F7B">
        <w:t xml:space="preserve"> </w:t>
      </w:r>
      <w:r w:rsidR="00C71F7B" w:rsidRPr="00C71F7B">
        <w:t>koaxialer Steckverbinder</w:t>
      </w:r>
      <w:r w:rsidR="00C71F7B">
        <w:t>,</w:t>
      </w:r>
      <w:r w:rsidR="00A02059">
        <w:t xml:space="preserve"> steig</w:t>
      </w:r>
      <w:r w:rsidR="001241CC">
        <w:t>t Tele</w:t>
      </w:r>
      <w:r w:rsidR="001A5863">
        <w:softHyphen/>
      </w:r>
      <w:bookmarkStart w:id="0" w:name="_GoBack"/>
      <w:bookmarkEnd w:id="0"/>
      <w:r w:rsidR="001241CC">
        <w:t>gärtner in die F</w:t>
      </w:r>
      <w:r w:rsidR="00A02059">
        <w:t>ertigung von mittleren und hohen Stückzahlen an kundenspezifisch konfektionierten Koaxialkabeln</w:t>
      </w:r>
      <w:r w:rsidR="00734834" w:rsidRPr="00734834">
        <w:t xml:space="preserve"> </w:t>
      </w:r>
      <w:r w:rsidR="00734834">
        <w:t>ein</w:t>
      </w:r>
      <w:r w:rsidR="00A02059">
        <w:t xml:space="preserve">. </w:t>
      </w:r>
      <w:r w:rsidR="00C71F7B">
        <w:t xml:space="preserve">Das britische Unternehmen </w:t>
      </w:r>
      <w:r w:rsidR="002308D6">
        <w:t xml:space="preserve">mit einer Produktionsstätte in </w:t>
      </w:r>
      <w:r w:rsidR="001241CC">
        <w:t>der Slowakei</w:t>
      </w:r>
      <w:r w:rsidR="002308D6">
        <w:t xml:space="preserve"> </w:t>
      </w:r>
      <w:r w:rsidR="00C71F7B">
        <w:t>ist</w:t>
      </w:r>
      <w:r w:rsidR="00C71F7B" w:rsidRPr="00C71F7B">
        <w:t xml:space="preserve"> </w:t>
      </w:r>
      <w:r w:rsidR="001241CC">
        <w:t xml:space="preserve">bereits </w:t>
      </w:r>
      <w:r w:rsidR="00C71F7B" w:rsidRPr="00C71F7B">
        <w:t xml:space="preserve">ein langjähriger </w:t>
      </w:r>
      <w:r w:rsidR="001241CC">
        <w:t xml:space="preserve">strategischer </w:t>
      </w:r>
      <w:r w:rsidR="00C71F7B">
        <w:t xml:space="preserve">Partner der </w:t>
      </w:r>
      <w:proofErr w:type="spellStart"/>
      <w:r w:rsidR="00C71F7B">
        <w:t>Telegär</w:t>
      </w:r>
      <w:r w:rsidR="00734834">
        <w:softHyphen/>
      </w:r>
      <w:r w:rsidR="00C71F7B">
        <w:t>tner</w:t>
      </w:r>
      <w:proofErr w:type="spellEnd"/>
      <w:r w:rsidR="00C71F7B">
        <w:t xml:space="preserve"> Gruppe, der </w:t>
      </w:r>
      <w:r w:rsidR="00C71F7B" w:rsidRPr="00C71F7B">
        <w:t xml:space="preserve">auf die </w:t>
      </w:r>
      <w:r w:rsidR="00C71F7B" w:rsidRPr="002308D6">
        <w:t xml:space="preserve">Fertigung, </w:t>
      </w:r>
      <w:r w:rsidR="00C71F7B" w:rsidRPr="00C71F7B">
        <w:t xml:space="preserve">Verarbeitung </w:t>
      </w:r>
      <w:r w:rsidR="00C71F7B" w:rsidRPr="002308D6">
        <w:t xml:space="preserve">und den Vertrieb </w:t>
      </w:r>
      <w:r w:rsidR="002308D6" w:rsidRPr="002308D6">
        <w:t>von</w:t>
      </w:r>
      <w:r w:rsidR="002308D6">
        <w:t xml:space="preserve"> </w:t>
      </w:r>
      <w:r w:rsidR="002308D6" w:rsidRPr="002308D6">
        <w:t xml:space="preserve">konfektionierten HF-Leitungen mit </w:t>
      </w:r>
      <w:proofErr w:type="spellStart"/>
      <w:r w:rsidR="002308D6" w:rsidRPr="002308D6">
        <w:t>Semi</w:t>
      </w:r>
      <w:proofErr w:type="spellEnd"/>
      <w:r w:rsidR="002308D6" w:rsidRPr="002308D6">
        <w:t xml:space="preserve"> Rigid Kabeln</w:t>
      </w:r>
      <w:r w:rsidR="002308D6">
        <w:t>,</w:t>
      </w:r>
      <w:r w:rsidR="002308D6" w:rsidRPr="002308D6">
        <w:t xml:space="preserve"> flexiblen Ka</w:t>
      </w:r>
      <w:r w:rsidR="007E2CF9">
        <w:softHyphen/>
      </w:r>
      <w:r w:rsidR="002308D6" w:rsidRPr="002308D6">
        <w:t>beln</w:t>
      </w:r>
      <w:r w:rsidR="002308D6">
        <w:t xml:space="preserve"> und </w:t>
      </w:r>
      <w:r w:rsidR="002308D6" w:rsidRPr="002308D6">
        <w:t>Wellmantelkabeln</w:t>
      </w:r>
      <w:r w:rsidR="002308D6" w:rsidRPr="00C71F7B">
        <w:t xml:space="preserve"> </w:t>
      </w:r>
      <w:r w:rsidR="00C71F7B" w:rsidRPr="00C71F7B">
        <w:t>spezialisiert</w:t>
      </w:r>
      <w:r w:rsidR="00C71F7B">
        <w:t xml:space="preserve"> </w:t>
      </w:r>
      <w:r w:rsidR="002308D6">
        <w:t>ist</w:t>
      </w:r>
      <w:r w:rsidR="00C71F7B" w:rsidRPr="00C71F7B">
        <w:t>.</w:t>
      </w:r>
      <w:r w:rsidR="00C71F7B">
        <w:t xml:space="preserve"> </w:t>
      </w:r>
      <w:r w:rsidR="002308D6">
        <w:t xml:space="preserve">Darüber hinaus dient die Neuerwerbung auch als </w:t>
      </w:r>
      <w:r w:rsidR="00734834">
        <w:t xml:space="preserve">Ausgangspunkt für die Bündelung der Vertriebswege  </w:t>
      </w:r>
      <w:r w:rsidR="002308D6">
        <w:t xml:space="preserve">von Telegärtner </w:t>
      </w:r>
      <w:r w:rsidR="007E2CF9">
        <w:t>Netzwerk-</w:t>
      </w:r>
      <w:r w:rsidR="002308D6">
        <w:t>Produkten im angelsächsischen Raum.</w:t>
      </w:r>
    </w:p>
    <w:p w14:paraId="75682F46" w14:textId="6B96C728" w:rsidR="004D08A8" w:rsidRPr="006D6773" w:rsidRDefault="00335DAF" w:rsidP="004D08A8">
      <w:pPr>
        <w:pStyle w:val="berschrift1"/>
        <w:spacing w:after="60"/>
        <w:ind w:right="408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Produktionsstandort in Osteuropa erworben</w:t>
      </w:r>
    </w:p>
    <w:p w14:paraId="30351FA1" w14:textId="0232FD5A" w:rsidR="002308D6" w:rsidRDefault="002308D6" w:rsidP="00F043D0">
      <w:pPr>
        <w:pStyle w:val="Textkrper"/>
      </w:pPr>
      <w:r>
        <w:t xml:space="preserve">Interessant </w:t>
      </w:r>
      <w:r w:rsidR="001241CC">
        <w:t>ist</w:t>
      </w:r>
      <w:r>
        <w:t xml:space="preserve"> für </w:t>
      </w:r>
      <w:r w:rsidR="001241CC">
        <w:t xml:space="preserve">die </w:t>
      </w:r>
      <w:r>
        <w:t>Telegärtner</w:t>
      </w:r>
      <w:r w:rsidR="001241CC">
        <w:t> Gruppe</w:t>
      </w:r>
      <w:r>
        <w:t xml:space="preserve"> dabei auch der Erwerb des 2009 gegründeten Zweigwerks von QCL </w:t>
      </w:r>
      <w:r w:rsidR="00F63D1B">
        <w:t xml:space="preserve">in </w:t>
      </w:r>
      <w:r w:rsidR="00F63D1B" w:rsidRPr="00F63D1B">
        <w:t>Prešov</w:t>
      </w:r>
      <w:r w:rsidR="00F63D1B">
        <w:t xml:space="preserve"> in der Slow</w:t>
      </w:r>
      <w:r w:rsidR="00F63D1B" w:rsidRPr="00F63D1B">
        <w:t>akei</w:t>
      </w:r>
      <w:r w:rsidR="00F63D1B">
        <w:t xml:space="preserve">. </w:t>
      </w:r>
      <w:r w:rsidR="001241CC" w:rsidRPr="001241CC">
        <w:t>Florian</w:t>
      </w:r>
      <w:r w:rsidR="00EC4991" w:rsidRPr="001241CC">
        <w:t xml:space="preserve"> Gärtner</w:t>
      </w:r>
      <w:r w:rsidR="001241CC" w:rsidRPr="001241CC">
        <w:t xml:space="preserve">, verantwortlich für den Bereich Produktion der </w:t>
      </w:r>
      <w:r w:rsidR="001241CC" w:rsidRPr="001241CC">
        <w:lastRenderedPageBreak/>
        <w:t>Telegärtner Gruppe</w:t>
      </w:r>
      <w:r w:rsidR="00EC4991" w:rsidRPr="001241CC">
        <w:t xml:space="preserve"> zeigt die Richtung auf:</w:t>
      </w:r>
      <w:r w:rsidR="00EC4991">
        <w:t xml:space="preserve"> „</w:t>
      </w:r>
      <w:r w:rsidR="001241CC">
        <w:t xml:space="preserve">Mit der Ausweitung der </w:t>
      </w:r>
      <w:r w:rsidR="009E7DB8">
        <w:t xml:space="preserve">europäischen Fertigungskapazität </w:t>
      </w:r>
      <w:r w:rsidR="001241CC">
        <w:t xml:space="preserve">bei lohnintensiven Produkten </w:t>
      </w:r>
      <w:r w:rsidR="00A36F7B">
        <w:t xml:space="preserve">werden wir </w:t>
      </w:r>
      <w:r w:rsidR="00E14FF2">
        <w:t>diese</w:t>
      </w:r>
      <w:r w:rsidR="00A36F7B">
        <w:t xml:space="preserve"> </w:t>
      </w:r>
      <w:r w:rsidR="009E7DB8">
        <w:t>verstärkt</w:t>
      </w:r>
      <w:r w:rsidR="001241CC">
        <w:t xml:space="preserve"> zu wettbewerbsfähigen Preisen produzie</w:t>
      </w:r>
      <w:r w:rsidR="009E7DB8">
        <w:softHyphen/>
      </w:r>
      <w:r w:rsidR="001241CC">
        <w:t>ren und auf dem Weltmarkt anbieten können</w:t>
      </w:r>
      <w:r w:rsidR="00335DAF">
        <w:t>.</w:t>
      </w:r>
      <w:r w:rsidR="00EC4991">
        <w:t>“</w:t>
      </w:r>
    </w:p>
    <w:p w14:paraId="66872B4D" w14:textId="146A87D4" w:rsidR="005503F4" w:rsidRDefault="00F93468" w:rsidP="00F043D0">
      <w:pPr>
        <w:pStyle w:val="Textkrper"/>
      </w:pPr>
      <w:r>
        <w:t xml:space="preserve">Die ebenfalls </w:t>
      </w:r>
      <w:r w:rsidR="00AF7133">
        <w:t>2011</w:t>
      </w:r>
      <w:r>
        <w:t xml:space="preserve"> </w:t>
      </w:r>
      <w:r w:rsidR="009E7DB8">
        <w:t xml:space="preserve">erfolgte Beteiligung der Telegärtner Gruppe an </w:t>
      </w:r>
      <w:r>
        <w:t xml:space="preserve">der Schweizer </w:t>
      </w:r>
      <w:proofErr w:type="spellStart"/>
      <w:r>
        <w:t>Drahtex</w:t>
      </w:r>
      <w:proofErr w:type="spellEnd"/>
      <w:r>
        <w:t xml:space="preserve"> AG </w:t>
      </w:r>
      <w:r w:rsidR="00723E2C">
        <w:t>erweitert das</w:t>
      </w:r>
      <w:r>
        <w:t xml:space="preserve"> Portfolio an LWL-Produkten und erschließt gleichzeitig </w:t>
      </w:r>
      <w:r w:rsidR="00723E2C">
        <w:t xml:space="preserve">den Schweizer Markt </w:t>
      </w:r>
      <w:r w:rsidR="00A36F7B">
        <w:t xml:space="preserve">im Bereich der strukturierten Verkabelung </w:t>
      </w:r>
      <w:r w:rsidR="00723E2C">
        <w:t xml:space="preserve">für Telegärtner. </w:t>
      </w:r>
      <w:r w:rsidR="009B6D34">
        <w:t xml:space="preserve">Die Eingliederung von QCL und </w:t>
      </w:r>
      <w:proofErr w:type="spellStart"/>
      <w:r w:rsidR="009B6D34">
        <w:t>Drahtex</w:t>
      </w:r>
      <w:proofErr w:type="spellEnd"/>
      <w:r w:rsidR="00723E2C">
        <w:t xml:space="preserve"> sind Zeichen für </w:t>
      </w:r>
      <w:r w:rsidR="00723E2C" w:rsidRPr="00723E2C">
        <w:t xml:space="preserve">den soliden Wachstumskurs </w:t>
      </w:r>
      <w:r w:rsidR="00723E2C">
        <w:t xml:space="preserve">den das Familienunternehmen seit Jahren fährt und dessen </w:t>
      </w:r>
      <w:r w:rsidR="00723E2C" w:rsidRPr="00723E2C">
        <w:t>kontinuierlich</w:t>
      </w:r>
      <w:r w:rsidR="00723E2C">
        <w:t xml:space="preserve">e Fortführung </w:t>
      </w:r>
      <w:r w:rsidR="009B6D34">
        <w:t xml:space="preserve">sich </w:t>
      </w:r>
      <w:r w:rsidR="00A36F7B">
        <w:t>die Geschäftsleitung</w:t>
      </w:r>
      <w:r w:rsidR="00723E2C">
        <w:t xml:space="preserve"> auf die Fahnen geschrieben hat.</w:t>
      </w:r>
      <w:r w:rsidR="009B6D34">
        <w:t xml:space="preserve"> </w:t>
      </w:r>
      <w:r w:rsidR="00A36F7B">
        <w:t>Das Engagement in diesen drei Ländern ist ein wichtiger strategischer Schritt zu einer noch schlagkräftigeren Gruppe auf einem globalisierten Markt. Dieser eingeschlagene Wachstumskurs wird auch 2012 fortgesetzt</w:t>
      </w:r>
      <w:r w:rsidR="009B6D34">
        <w:t>.</w:t>
      </w:r>
    </w:p>
    <w:p w14:paraId="207A439B" w14:textId="72A29370" w:rsidR="00477364" w:rsidRPr="00091ADF" w:rsidRDefault="0043212B" w:rsidP="00477364">
      <w:pPr>
        <w:pStyle w:val="BetreffBrief"/>
        <w:spacing w:before="120"/>
        <w:ind w:right="3231"/>
        <w:rPr>
          <w:rFonts w:ascii="Verdana" w:hAnsi="Verdana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AF7133">
        <w:rPr>
          <w:rFonts w:ascii="Verdana" w:hAnsi="Verdana"/>
          <w:b w:val="0"/>
          <w:i/>
          <w:sz w:val="18"/>
        </w:rPr>
        <w:t>8</w:t>
      </w:r>
      <w:r w:rsidR="005F6EBE">
        <w:rPr>
          <w:rFonts w:ascii="Verdana" w:hAnsi="Verdana"/>
          <w:b w:val="0"/>
          <w:i/>
          <w:sz w:val="18"/>
        </w:rPr>
        <w:t>3</w:t>
      </w:r>
      <w:r w:rsidR="00477364" w:rsidRPr="00AF2A83">
        <w:rPr>
          <w:rFonts w:ascii="Verdana" w:hAnsi="Verdana"/>
          <w:b w:val="0"/>
          <w:i/>
          <w:sz w:val="18"/>
        </w:rPr>
        <w:t xml:space="preserve"> Wörter, </w:t>
      </w:r>
      <w:r w:rsidR="00AF7133">
        <w:rPr>
          <w:rFonts w:ascii="Verdana" w:hAnsi="Verdana"/>
          <w:b w:val="0"/>
          <w:i/>
          <w:sz w:val="18"/>
        </w:rPr>
        <w:t>2</w:t>
      </w:r>
      <w:r w:rsidR="00025C15">
        <w:rPr>
          <w:rFonts w:ascii="Verdana" w:hAnsi="Verdana"/>
          <w:b w:val="0"/>
          <w:i/>
          <w:sz w:val="18"/>
        </w:rPr>
        <w:t>.</w:t>
      </w:r>
      <w:r w:rsidR="00AF7133">
        <w:rPr>
          <w:rFonts w:ascii="Verdana" w:hAnsi="Verdana"/>
          <w:b w:val="0"/>
          <w:i/>
          <w:sz w:val="18"/>
        </w:rPr>
        <w:t>9</w:t>
      </w:r>
      <w:r w:rsidR="005F6EBE">
        <w:rPr>
          <w:rFonts w:ascii="Verdana" w:hAnsi="Verdana"/>
          <w:b w:val="0"/>
          <w:i/>
          <w:sz w:val="18"/>
        </w:rPr>
        <w:t>67</w:t>
      </w:r>
      <w:r w:rsidR="00477364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0D8063F5" w14:textId="77777777" w:rsidR="00477364" w:rsidRPr="00C970D9" w:rsidRDefault="00477364" w:rsidP="00477364">
      <w:pPr>
        <w:pStyle w:val="BetreffBrief"/>
        <w:tabs>
          <w:tab w:val="left" w:pos="5245"/>
        </w:tabs>
        <w:spacing w:before="120"/>
        <w:ind w:right="3798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11876EE5" w14:textId="77777777" w:rsidR="00981635" w:rsidRPr="00F40824" w:rsidRDefault="00981635" w:rsidP="00981635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 w:after="120"/>
        <w:rPr>
          <w:rFonts w:ascii="Arial Black" w:hAnsi="Arial Black"/>
          <w:sz w:val="18"/>
          <w:szCs w:val="18"/>
          <w:lang w:val="de-CH"/>
        </w:rPr>
      </w:pPr>
      <w:r w:rsidRPr="00F40824">
        <w:rPr>
          <w:rFonts w:ascii="Arial Black" w:hAnsi="Arial Black"/>
          <w:sz w:val="18"/>
          <w:szCs w:val="18"/>
          <w:lang w:val="de-CH"/>
        </w:rPr>
        <w:t>((Firmeninfo zu Telegärtner Karl Gärtner GmbH))</w:t>
      </w:r>
    </w:p>
    <w:p w14:paraId="13B60636" w14:textId="77777777" w:rsidR="00981635" w:rsidRPr="00AF2A83" w:rsidRDefault="00981635" w:rsidP="0098163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4918EFE0" w14:textId="5EAED2DF" w:rsidR="00981635" w:rsidRPr="00586402" w:rsidRDefault="00981635" w:rsidP="00981635">
      <w:pPr>
        <w:pStyle w:val="Summary"/>
        <w:ind w:right="-28"/>
        <w:jc w:val="left"/>
        <w:rPr>
          <w:rFonts w:ascii="Verdana" w:hAnsi="Verdana"/>
          <w:b w:val="0"/>
        </w:rPr>
      </w:pPr>
      <w:r w:rsidRPr="00474CDB">
        <w:rPr>
          <w:rFonts w:ascii="Verdana" w:hAnsi="Verdana"/>
          <w:b w:val="0"/>
        </w:rPr>
        <w:t xml:space="preserve">Die 1945 gegründete Telegärtner Karl Gärtner GmbH ist ein weltweit operierender Komplettanbieter für professionelle Lösungen in der Verbindungs- und Übertragungstechnik und gehört </w:t>
      </w:r>
      <w:r w:rsidR="00B605FB">
        <w:rPr>
          <w:rFonts w:ascii="Verdana" w:hAnsi="Verdana"/>
          <w:b w:val="0"/>
        </w:rPr>
        <w:t xml:space="preserve">weltweit </w:t>
      </w:r>
      <w:r w:rsidRPr="00474CDB">
        <w:rPr>
          <w:rFonts w:ascii="Verdana" w:hAnsi="Verdana"/>
          <w:b w:val="0"/>
        </w:rPr>
        <w:t xml:space="preserve">zu den bedeutendsten Herstellern. Das Programm umfasst HF-Koaxialsteckverbinder, Netzwerklösungen für die strukturierte Gebäudeverkabelung sowie modular aufgebaute Programme im Industrial- und LWL-Bereich. Die Telegärtner Gruppe erwirtschaftete mit </w:t>
      </w:r>
      <w:r w:rsidR="007E2CF9">
        <w:rPr>
          <w:rFonts w:ascii="Verdana" w:hAnsi="Verdana"/>
          <w:b w:val="0"/>
        </w:rPr>
        <w:t>mehr als 500</w:t>
      </w:r>
      <w:r w:rsidRPr="00474CDB">
        <w:rPr>
          <w:rFonts w:ascii="Verdana" w:hAnsi="Verdana"/>
          <w:b w:val="0"/>
        </w:rPr>
        <w:t xml:space="preserve"> Mitarbeitern zuletzt </w:t>
      </w:r>
      <w:r w:rsidR="007E2CF9">
        <w:rPr>
          <w:rFonts w:ascii="Verdana" w:hAnsi="Verdana"/>
          <w:b w:val="0"/>
        </w:rPr>
        <w:t>über 100 </w:t>
      </w:r>
      <w:r w:rsidRPr="00474CDB">
        <w:rPr>
          <w:rFonts w:ascii="Verdana" w:hAnsi="Verdana"/>
          <w:b w:val="0"/>
        </w:rPr>
        <w:t xml:space="preserve">Mio. Euro Umsatz. </w:t>
      </w:r>
    </w:p>
    <w:p w14:paraId="5CB74F4C" w14:textId="0C05B624" w:rsidR="00477364" w:rsidRPr="008D7E9E" w:rsidRDefault="00477364" w:rsidP="00477364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  <w:r>
        <w:rPr>
          <w:rFonts w:ascii="Arial Black" w:hAnsi="Arial Black"/>
          <w:lang w:val="de-CH"/>
        </w:rPr>
        <w:lastRenderedPageBreak/>
        <w:t xml:space="preserve">Bilderverzeichnis Telegärtner </w:t>
      </w:r>
      <w:r w:rsidR="00CC0234">
        <w:rPr>
          <w:rFonts w:ascii="Arial Black" w:hAnsi="Arial Black"/>
          <w:lang w:val="de-CH"/>
        </w:rPr>
        <w:t>Firmenkauf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7F69F82A" w14:textId="77777777" w:rsidR="00477364" w:rsidRDefault="00477364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77364" w14:paraId="649F3F1C" w14:textId="77777777">
        <w:trPr>
          <w:trHeight w:val="3402"/>
        </w:trPr>
        <w:tc>
          <w:tcPr>
            <w:tcW w:w="9072" w:type="dxa"/>
            <w:vAlign w:val="center"/>
          </w:tcPr>
          <w:p w14:paraId="1F625022" w14:textId="6F088D21" w:rsidR="00477364" w:rsidRPr="00D664CF" w:rsidRDefault="00393403" w:rsidP="0047736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48A75D19" wp14:editId="60FA91CE">
                  <wp:extent cx="4874306" cy="3232573"/>
                  <wp:effectExtent l="0" t="0" r="2540" b="0"/>
                  <wp:docPr id="5" name="Bild 5" descr="Server:Server_Daten:Alle:01 KUNDEN:  INDUSTRIE:10731 TELEGÄRTNER:01 TG_ PRESSEARBEIT:49 TG-MERGER:BILDER THUMBS:49-001 TG_Zent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:10731 TELEGÄRTNER:01 TG_ PRESSEARBEIT:49 TG-MERGER:BILDER THUMBS:49-001 TG_Zent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306" cy="323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8D8FC" w14:textId="28BD65DC" w:rsidR="00477364" w:rsidRPr="001743D7" w:rsidRDefault="009043DC" w:rsidP="00477364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Bild Nr. </w:t>
            </w:r>
            <w:r w:rsidR="00477364" w:rsidRPr="001743D7">
              <w:rPr>
                <w:rFonts w:ascii="Verdana" w:hAnsi="Verdana"/>
                <w:sz w:val="18"/>
                <w:lang w:val="de-CH"/>
              </w:rPr>
              <w:t>4</w:t>
            </w:r>
            <w:r w:rsidR="00CC0234">
              <w:rPr>
                <w:rFonts w:ascii="Verdana" w:hAnsi="Verdana"/>
                <w:sz w:val="18"/>
                <w:lang w:val="de-CH"/>
              </w:rPr>
              <w:t>9</w:t>
            </w:r>
            <w:r w:rsidR="00477364" w:rsidRPr="001743D7">
              <w:rPr>
                <w:rFonts w:ascii="Verdana" w:hAnsi="Verdana"/>
                <w:sz w:val="18"/>
                <w:lang w:val="de-CH"/>
              </w:rPr>
              <w:t>-01 TG_</w:t>
            </w:r>
            <w:r w:rsidR="00393403">
              <w:rPr>
                <w:rFonts w:ascii="Verdana" w:hAnsi="Verdana"/>
                <w:sz w:val="18"/>
                <w:lang w:val="de-CH"/>
              </w:rPr>
              <w:t>Zentrale</w:t>
            </w:r>
            <w:r w:rsidR="00477364" w:rsidRPr="001743D7">
              <w:rPr>
                <w:rFonts w:ascii="Verdana" w:hAnsi="Verdana"/>
                <w:sz w:val="18"/>
                <w:lang w:val="de-CH"/>
              </w:rPr>
              <w:t>.jpg</w:t>
            </w:r>
            <w:r w:rsidR="000419C1">
              <w:rPr>
                <w:rFonts w:ascii="Verdana" w:hAnsi="Verdana"/>
                <w:sz w:val="18"/>
                <w:lang w:val="de-CH"/>
              </w:rPr>
              <w:t xml:space="preserve">. </w:t>
            </w:r>
          </w:p>
          <w:p w14:paraId="7D98EA99" w14:textId="692A969C" w:rsidR="00477364" w:rsidRPr="001743D7" w:rsidRDefault="00393403" w:rsidP="00477364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/>
              </w:rPr>
            </w:pPr>
            <w:r>
              <w:rPr>
                <w:rFonts w:ascii="Verdana" w:hAnsi="Verdana"/>
                <w:sz w:val="18"/>
                <w:lang w:val="de-CH"/>
              </w:rPr>
              <w:t xml:space="preserve">Telegärtner wächst durch Zukauf. Die englische </w:t>
            </w:r>
            <w:r w:rsidRPr="00393403">
              <w:rPr>
                <w:rFonts w:ascii="Verdana" w:hAnsi="Verdana"/>
                <w:sz w:val="18"/>
                <w:lang w:val="de-CH"/>
              </w:rPr>
              <w:t xml:space="preserve">Quadrant Connection Ltd. </w:t>
            </w:r>
            <w:r w:rsidR="009E7DB8">
              <w:rPr>
                <w:rFonts w:ascii="Verdana" w:hAnsi="Verdana"/>
                <w:sz w:val="18"/>
                <w:lang w:val="de-CH"/>
              </w:rPr>
              <w:t>gehört</w:t>
            </w:r>
            <w:r w:rsidRPr="00393403">
              <w:rPr>
                <w:rFonts w:ascii="Verdana" w:hAnsi="Verdana"/>
                <w:sz w:val="18"/>
                <w:lang w:val="de-CH"/>
              </w:rPr>
              <w:t xml:space="preserve"> </w:t>
            </w:r>
            <w:r w:rsidR="009E7DB8">
              <w:rPr>
                <w:rFonts w:ascii="Verdana" w:hAnsi="Verdana"/>
                <w:sz w:val="18"/>
                <w:lang w:val="de-CH"/>
              </w:rPr>
              <w:t>jetzt</w:t>
            </w:r>
            <w:r w:rsidRPr="00393403">
              <w:rPr>
                <w:rFonts w:ascii="Verdana" w:hAnsi="Verdana"/>
                <w:sz w:val="18"/>
                <w:lang w:val="de-CH"/>
              </w:rPr>
              <w:t xml:space="preserve"> zur Telegärtner Gruppe</w:t>
            </w:r>
            <w:r w:rsidR="009E7DB8">
              <w:rPr>
                <w:rFonts w:ascii="Verdana" w:hAnsi="Verdana"/>
                <w:sz w:val="18"/>
                <w:lang w:val="de-CH"/>
              </w:rPr>
              <w:t xml:space="preserve"> und an der u</w:t>
            </w:r>
            <w:r w:rsidR="009E7DB8" w:rsidRPr="00393403">
              <w:rPr>
                <w:rFonts w:ascii="Verdana" w:hAnsi="Verdana"/>
                <w:sz w:val="18"/>
                <w:lang w:val="de-CH"/>
              </w:rPr>
              <w:t xml:space="preserve">nd Schweizer </w:t>
            </w:r>
            <w:proofErr w:type="spellStart"/>
            <w:r w:rsidR="009E7DB8" w:rsidRPr="00393403">
              <w:rPr>
                <w:rFonts w:ascii="Verdana" w:hAnsi="Verdana"/>
                <w:sz w:val="18"/>
                <w:lang w:val="de-CH"/>
              </w:rPr>
              <w:t>Drahtex</w:t>
            </w:r>
            <w:proofErr w:type="spellEnd"/>
            <w:r w:rsidR="009E7DB8" w:rsidRPr="00393403">
              <w:rPr>
                <w:rFonts w:ascii="Verdana" w:hAnsi="Verdana"/>
                <w:sz w:val="18"/>
                <w:lang w:val="de-CH"/>
              </w:rPr>
              <w:t xml:space="preserve"> AG</w:t>
            </w:r>
            <w:r w:rsidR="009E7DB8">
              <w:rPr>
                <w:rFonts w:ascii="Verdana" w:hAnsi="Verdana"/>
                <w:sz w:val="18"/>
                <w:lang w:val="de-CH"/>
              </w:rPr>
              <w:t xml:space="preserve"> hat sich das Unternehmen aus </w:t>
            </w:r>
            <w:proofErr w:type="spellStart"/>
            <w:r w:rsidR="009E7DB8">
              <w:rPr>
                <w:rFonts w:ascii="Verdana" w:hAnsi="Verdana"/>
                <w:sz w:val="18"/>
                <w:lang w:val="de-CH"/>
              </w:rPr>
              <w:t>Steinenbronn</w:t>
            </w:r>
            <w:proofErr w:type="spellEnd"/>
            <w:r w:rsidR="009E7DB8">
              <w:rPr>
                <w:rFonts w:ascii="Verdana" w:hAnsi="Verdana"/>
                <w:sz w:val="18"/>
                <w:lang w:val="de-CH"/>
              </w:rPr>
              <w:t xml:space="preserve"> beteiligt</w:t>
            </w:r>
            <w:r w:rsidRPr="00393403">
              <w:rPr>
                <w:rFonts w:ascii="Verdana" w:hAnsi="Verdana"/>
                <w:sz w:val="18"/>
                <w:lang w:val="de-CH"/>
              </w:rPr>
              <w:t>.</w:t>
            </w:r>
          </w:p>
          <w:p w14:paraId="6E6CF27B" w14:textId="77777777" w:rsidR="00477364" w:rsidRPr="00D664CF" w:rsidRDefault="00477364" w:rsidP="00477364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8"/>
                <w:lang w:val="de-CH"/>
              </w:rPr>
            </w:pPr>
          </w:p>
        </w:tc>
      </w:tr>
    </w:tbl>
    <w:p w14:paraId="4C44FAB3" w14:textId="77777777" w:rsidR="00477364" w:rsidRPr="00091ADF" w:rsidRDefault="00477364" w:rsidP="00477364">
      <w:pPr>
        <w:pStyle w:val="BetreffBrief"/>
        <w:spacing w:before="120"/>
        <w:ind w:right="4223"/>
      </w:pPr>
    </w:p>
    <w:sectPr w:rsidR="00477364" w:rsidRPr="00091ADF" w:rsidSect="002308D6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268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FBFA6" w14:textId="77777777" w:rsidR="00734834" w:rsidRDefault="00734834">
      <w:r>
        <w:separator/>
      </w:r>
    </w:p>
  </w:endnote>
  <w:endnote w:type="continuationSeparator" w:id="0">
    <w:p w14:paraId="66F8B041" w14:textId="77777777" w:rsidR="00734834" w:rsidRDefault="007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CC3E" w14:textId="77777777" w:rsidR="00734834" w:rsidRDefault="00734834" w:rsidP="00014AAF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A5863">
      <w:rPr>
        <w:rStyle w:val="Seitenzahl"/>
        <w:rFonts w:ascii="Verdana" w:hAnsi="Verdana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A5863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(0)711 510 999-0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C77E2" w14:textId="5249B6BC" w:rsidR="00734834" w:rsidRDefault="00734834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A5863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A5863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(0)711 510 999-0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9CCA5" w14:textId="77777777" w:rsidR="00734834" w:rsidRDefault="00734834">
      <w:r>
        <w:separator/>
      </w:r>
    </w:p>
  </w:footnote>
  <w:footnote w:type="continuationSeparator" w:id="0">
    <w:p w14:paraId="1E34913B" w14:textId="77777777" w:rsidR="00734834" w:rsidRDefault="00734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A798" w14:textId="77777777" w:rsidR="00734834" w:rsidRDefault="00734834">
    <w:pPr>
      <w:pStyle w:val="Kopfzeile"/>
    </w:pPr>
    <w:r>
      <w:rPr>
        <w:noProof/>
      </w:rPr>
      <w:drawing>
        <wp:inline distT="0" distB="0" distL="0" distR="0" wp14:anchorId="48B36EA2" wp14:editId="26A81600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60BF31" wp14:editId="2F936F54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C2A57" w14:textId="77777777" w:rsidR="00734834" w:rsidRDefault="00734834">
    <w:pPr>
      <w:pStyle w:val="Kopfzeile"/>
      <w:pBdr>
        <w:top w:val="single" w:sz="2" w:space="1" w:color="auto"/>
      </w:pBdr>
      <w:spacing w:before="480"/>
    </w:pPr>
  </w:p>
  <w:p w14:paraId="68B12751" w14:textId="77777777" w:rsidR="00734834" w:rsidRPr="008D5CDF" w:rsidRDefault="00734834" w:rsidP="0047736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86BD" w14:textId="77777777" w:rsidR="00734834" w:rsidRDefault="00734834">
    <w:pPr>
      <w:pStyle w:val="Kopfzeile"/>
    </w:pPr>
    <w:r>
      <w:rPr>
        <w:noProof/>
      </w:rPr>
      <w:drawing>
        <wp:inline distT="0" distB="0" distL="0" distR="0" wp14:anchorId="4622A9A7" wp14:editId="3AD35817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8E73DD3" wp14:editId="3A3BAED4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0B3FD" w14:textId="77777777" w:rsidR="00734834" w:rsidRPr="008D5CDF" w:rsidRDefault="00734834" w:rsidP="00477364">
    <w:pPr>
      <w:pStyle w:val="Kopfzeile"/>
    </w:pPr>
  </w:p>
  <w:p w14:paraId="2B65B4A6" w14:textId="77777777" w:rsidR="00734834" w:rsidRPr="008D5CDF" w:rsidRDefault="00734834" w:rsidP="004773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8D2755"/>
    <w:multiLevelType w:val="hybridMultilevel"/>
    <w:tmpl w:val="3B1C058C"/>
    <w:lvl w:ilvl="0" w:tplc="238C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CC4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A0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12E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3C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A2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EC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DA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F0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56E1"/>
    <w:rsid w:val="000067B2"/>
    <w:rsid w:val="00014AAF"/>
    <w:rsid w:val="0002245C"/>
    <w:rsid w:val="00025C15"/>
    <w:rsid w:val="000419C1"/>
    <w:rsid w:val="00047574"/>
    <w:rsid w:val="00065A3E"/>
    <w:rsid w:val="00075EB9"/>
    <w:rsid w:val="000F78CD"/>
    <w:rsid w:val="001241CC"/>
    <w:rsid w:val="001375BB"/>
    <w:rsid w:val="00150279"/>
    <w:rsid w:val="001A5863"/>
    <w:rsid w:val="001B0348"/>
    <w:rsid w:val="002308D6"/>
    <w:rsid w:val="00280A97"/>
    <w:rsid w:val="00284527"/>
    <w:rsid w:val="002D0D53"/>
    <w:rsid w:val="00335DAF"/>
    <w:rsid w:val="00393403"/>
    <w:rsid w:val="003B3408"/>
    <w:rsid w:val="003C13B4"/>
    <w:rsid w:val="0043212B"/>
    <w:rsid w:val="004653EE"/>
    <w:rsid w:val="00477364"/>
    <w:rsid w:val="00497B5B"/>
    <w:rsid w:val="004B676F"/>
    <w:rsid w:val="004D08A8"/>
    <w:rsid w:val="00515AC4"/>
    <w:rsid w:val="00537A4C"/>
    <w:rsid w:val="005503F4"/>
    <w:rsid w:val="00580354"/>
    <w:rsid w:val="005F6EBE"/>
    <w:rsid w:val="006D2523"/>
    <w:rsid w:val="00713FB8"/>
    <w:rsid w:val="00723E2C"/>
    <w:rsid w:val="00726822"/>
    <w:rsid w:val="00734834"/>
    <w:rsid w:val="0076743B"/>
    <w:rsid w:val="007729C9"/>
    <w:rsid w:val="007804BF"/>
    <w:rsid w:val="007971C5"/>
    <w:rsid w:val="007A0C38"/>
    <w:rsid w:val="007A20DD"/>
    <w:rsid w:val="007B5241"/>
    <w:rsid w:val="007C08D9"/>
    <w:rsid w:val="007C2D0B"/>
    <w:rsid w:val="007C7262"/>
    <w:rsid w:val="007D6488"/>
    <w:rsid w:val="007D7917"/>
    <w:rsid w:val="007E2CF9"/>
    <w:rsid w:val="007E7894"/>
    <w:rsid w:val="00820C1C"/>
    <w:rsid w:val="00894582"/>
    <w:rsid w:val="009043DC"/>
    <w:rsid w:val="00971B07"/>
    <w:rsid w:val="00981635"/>
    <w:rsid w:val="009B6D34"/>
    <w:rsid w:val="009E7DB8"/>
    <w:rsid w:val="00A02059"/>
    <w:rsid w:val="00A0284D"/>
    <w:rsid w:val="00A102D0"/>
    <w:rsid w:val="00A36F7B"/>
    <w:rsid w:val="00A45DED"/>
    <w:rsid w:val="00A53637"/>
    <w:rsid w:val="00AA31F7"/>
    <w:rsid w:val="00AA47D5"/>
    <w:rsid w:val="00AF7133"/>
    <w:rsid w:val="00B605FB"/>
    <w:rsid w:val="00B82D32"/>
    <w:rsid w:val="00B91AD0"/>
    <w:rsid w:val="00BA0537"/>
    <w:rsid w:val="00BB39BE"/>
    <w:rsid w:val="00BB5575"/>
    <w:rsid w:val="00BC51C0"/>
    <w:rsid w:val="00BE0FB5"/>
    <w:rsid w:val="00BE35CB"/>
    <w:rsid w:val="00BF0C06"/>
    <w:rsid w:val="00BF4990"/>
    <w:rsid w:val="00C71F7B"/>
    <w:rsid w:val="00CC0234"/>
    <w:rsid w:val="00CE0A49"/>
    <w:rsid w:val="00CF3A4A"/>
    <w:rsid w:val="00D74352"/>
    <w:rsid w:val="00DE07A6"/>
    <w:rsid w:val="00E14FF2"/>
    <w:rsid w:val="00E704B7"/>
    <w:rsid w:val="00E96CE7"/>
    <w:rsid w:val="00EC4991"/>
    <w:rsid w:val="00EC72CF"/>
    <w:rsid w:val="00EE39C6"/>
    <w:rsid w:val="00F043D0"/>
    <w:rsid w:val="00F30050"/>
    <w:rsid w:val="00F36C46"/>
    <w:rsid w:val="00F63D1B"/>
    <w:rsid w:val="00F70266"/>
    <w:rsid w:val="00F747A6"/>
    <w:rsid w:val="00F74F6B"/>
    <w:rsid w:val="00F93468"/>
    <w:rsid w:val="00F97326"/>
    <w:rsid w:val="00FB1A61"/>
    <w:rsid w:val="00FC660D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9E3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71F7B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71F7B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50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3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6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4262</CharactersWithSpaces>
  <SharedDoc>false</SharedDoc>
  <HLinks>
    <vt:vector size="42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1900549</vt:i4>
      </vt:variant>
      <vt:variant>
        <vt:i4>5778</vt:i4>
      </vt:variant>
      <vt:variant>
        <vt:i4>1029</vt:i4>
      </vt:variant>
      <vt:variant>
        <vt:i4>1</vt:i4>
      </vt:variant>
      <vt:variant>
        <vt:lpwstr>34-001 TG_Cat6A-Familie</vt:lpwstr>
      </vt:variant>
      <vt:variant>
        <vt:lpwstr/>
      </vt:variant>
      <vt:variant>
        <vt:i4>7864440</vt:i4>
      </vt:variant>
      <vt:variant>
        <vt:i4>5984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5987</vt:i4>
      </vt:variant>
      <vt:variant>
        <vt:i4>1028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6134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6137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2012-03-21T08:25:00Z</cp:lastPrinted>
  <dcterms:created xsi:type="dcterms:W3CDTF">2012-03-23T10:58:00Z</dcterms:created>
  <dcterms:modified xsi:type="dcterms:W3CDTF">2012-03-23T14:36:00Z</dcterms:modified>
</cp:coreProperties>
</file>